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8BBB8" w14:textId="77777777"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14:paraId="6AB650BE" w14:textId="4C31AA4E"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EA6368">
        <w:rPr>
          <w:rFonts w:ascii="Trebuchet MS" w:hAnsi="Trebuchet MS"/>
          <w:color w:val="333333"/>
          <w:sz w:val="20"/>
          <w:szCs w:val="20"/>
        </w:rPr>
        <w:t>, 98/19 i 144/20</w:t>
      </w:r>
      <w:r w:rsidR="009D2C5D">
        <w:rPr>
          <w:rFonts w:ascii="Trebuchet MS" w:hAnsi="Trebuchet MS"/>
          <w:color w:val="333333"/>
          <w:sz w:val="20"/>
          <w:szCs w:val="20"/>
        </w:rPr>
        <w:t>)</w:t>
      </w:r>
      <w:r w:rsidR="004A74DB">
        <w:rPr>
          <w:rFonts w:ascii="Trebuchet MS" w:hAnsi="Trebuchet MS"/>
          <w:color w:val="333333"/>
          <w:sz w:val="20"/>
          <w:szCs w:val="20"/>
        </w:rPr>
        <w:t>, Zakona o održivom gospodarenju otpadom (NN 94/13)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EA6368">
        <w:rPr>
          <w:rFonts w:ascii="Trebuchet MS" w:hAnsi="Trebuchet MS"/>
          <w:color w:val="333333"/>
          <w:sz w:val="20"/>
          <w:szCs w:val="20"/>
        </w:rPr>
        <w:t>2/21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</w:t>
      </w:r>
      <w:proofErr w:type="spellStart"/>
      <w:r w:rsidR="009D2C5D">
        <w:rPr>
          <w:rFonts w:ascii="Trebuchet MS" w:hAnsi="Trebuchet MS"/>
          <w:color w:val="333333"/>
          <w:sz w:val="20"/>
          <w:szCs w:val="20"/>
        </w:rPr>
        <w:t>Grisignana</w:t>
      </w:r>
      <w:proofErr w:type="spellEnd"/>
      <w:r w:rsidR="009D2C5D">
        <w:rPr>
          <w:rFonts w:ascii="Trebuchet MS" w:hAnsi="Trebuchet MS"/>
          <w:color w:val="333333"/>
          <w:sz w:val="20"/>
          <w:szCs w:val="20"/>
        </w:rPr>
        <w:t xml:space="preserve"> na svojoj </w:t>
      </w:r>
      <w:r w:rsidR="001413FE">
        <w:rPr>
          <w:rFonts w:ascii="Trebuchet MS" w:hAnsi="Trebuchet MS"/>
          <w:color w:val="333333"/>
          <w:sz w:val="20"/>
          <w:szCs w:val="20"/>
        </w:rPr>
        <w:t>3</w:t>
      </w:r>
      <w:r w:rsidR="00EA6368">
        <w:rPr>
          <w:rFonts w:ascii="Trebuchet MS" w:hAnsi="Trebuchet MS"/>
          <w:color w:val="333333"/>
          <w:sz w:val="20"/>
          <w:szCs w:val="20"/>
        </w:rPr>
        <w:t>7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 w:rsidR="00EA6368">
        <w:rPr>
          <w:rFonts w:ascii="Trebuchet MS" w:hAnsi="Trebuchet MS"/>
          <w:color w:val="333333"/>
          <w:sz w:val="20"/>
          <w:szCs w:val="20"/>
        </w:rPr>
        <w:t>1</w:t>
      </w:r>
      <w:r w:rsidR="001413FE">
        <w:rPr>
          <w:rFonts w:ascii="Trebuchet MS" w:hAnsi="Trebuchet MS"/>
          <w:color w:val="333333"/>
          <w:sz w:val="20"/>
          <w:szCs w:val="20"/>
        </w:rPr>
        <w:t>9</w:t>
      </w:r>
      <w:r>
        <w:rPr>
          <w:rFonts w:ascii="Trebuchet MS" w:hAnsi="Trebuchet MS"/>
          <w:color w:val="333333"/>
          <w:sz w:val="20"/>
          <w:szCs w:val="20"/>
        </w:rPr>
        <w:t xml:space="preserve">. </w:t>
      </w:r>
      <w:r w:rsidR="00EA6368">
        <w:rPr>
          <w:rFonts w:ascii="Trebuchet MS" w:hAnsi="Trebuchet MS"/>
          <w:color w:val="333333"/>
          <w:sz w:val="20"/>
          <w:szCs w:val="20"/>
        </w:rPr>
        <w:t>ožujk</w:t>
      </w:r>
      <w:r w:rsidR="001413FE">
        <w:rPr>
          <w:rFonts w:ascii="Trebuchet MS" w:hAnsi="Trebuchet MS"/>
          <w:color w:val="333333"/>
          <w:sz w:val="20"/>
          <w:szCs w:val="20"/>
        </w:rPr>
        <w:t>a</w:t>
      </w:r>
      <w:r>
        <w:rPr>
          <w:rFonts w:ascii="Trebuchet MS" w:hAnsi="Trebuchet MS"/>
          <w:color w:val="333333"/>
          <w:sz w:val="20"/>
          <w:szCs w:val="20"/>
        </w:rPr>
        <w:t xml:space="preserve"> 20</w:t>
      </w:r>
      <w:r w:rsidR="001413FE">
        <w:rPr>
          <w:rFonts w:ascii="Trebuchet MS" w:hAnsi="Trebuchet MS"/>
          <w:color w:val="333333"/>
          <w:sz w:val="20"/>
          <w:szCs w:val="20"/>
        </w:rPr>
        <w:t>2</w:t>
      </w:r>
      <w:r w:rsidR="00EA6368">
        <w:rPr>
          <w:rFonts w:ascii="Trebuchet MS" w:hAnsi="Trebuchet MS"/>
          <w:color w:val="333333"/>
          <w:sz w:val="20"/>
          <w:szCs w:val="20"/>
        </w:rPr>
        <w:t>1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14:paraId="6F446D20" w14:textId="77777777"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14:paraId="2F1B583E" w14:textId="77777777"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14:paraId="4715007D" w14:textId="39B1FB22" w:rsidR="00B3168F" w:rsidRDefault="001413FE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</w:t>
      </w:r>
      <w:r w:rsidR="00B3168F">
        <w:rPr>
          <w:rFonts w:ascii="Times New Roman" w:hAnsi="Times New Roman"/>
          <w:b/>
          <w:bCs/>
          <w:color w:val="333333"/>
        </w:rPr>
        <w:t xml:space="preserve"> prihvaćanju </w:t>
      </w:r>
      <w:r>
        <w:rPr>
          <w:rFonts w:ascii="Times New Roman" w:hAnsi="Times New Roman"/>
          <w:b/>
          <w:bCs/>
          <w:color w:val="333333"/>
        </w:rPr>
        <w:t>Izvješća Općine Grožnjan Grisignana o provedbi Plana gospodarenja otpadom za 20</w:t>
      </w:r>
      <w:r w:rsidR="00EA6368">
        <w:rPr>
          <w:rFonts w:ascii="Times New Roman" w:hAnsi="Times New Roman"/>
          <w:b/>
          <w:bCs/>
          <w:color w:val="333333"/>
        </w:rPr>
        <w:t>20</w:t>
      </w:r>
      <w:r>
        <w:rPr>
          <w:rFonts w:ascii="Times New Roman" w:hAnsi="Times New Roman"/>
          <w:b/>
          <w:bCs/>
          <w:color w:val="333333"/>
        </w:rPr>
        <w:t>.g.</w:t>
      </w:r>
    </w:p>
    <w:p w14:paraId="0BC09D92" w14:textId="77777777" w:rsidR="00B3168F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14:paraId="77699B90" w14:textId="01C22865" w:rsidR="009D2C5D" w:rsidRDefault="00B3168F" w:rsidP="00B3168F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Prihvaća se </w:t>
      </w:r>
      <w:r w:rsidR="001413FE">
        <w:rPr>
          <w:rFonts w:ascii="Times New Roman" w:hAnsi="Times New Roman"/>
          <w:color w:val="333333"/>
        </w:rPr>
        <w:t xml:space="preserve">Izvješće Općine Grožnjan </w:t>
      </w:r>
      <w:r w:rsidR="00910AB5">
        <w:rPr>
          <w:rFonts w:ascii="Times New Roman" w:hAnsi="Times New Roman"/>
          <w:color w:val="333333"/>
        </w:rPr>
        <w:t xml:space="preserve">Grisignana </w:t>
      </w:r>
      <w:r w:rsidR="001413FE">
        <w:rPr>
          <w:rFonts w:ascii="Times New Roman" w:hAnsi="Times New Roman"/>
          <w:color w:val="333333"/>
        </w:rPr>
        <w:t>o provedbi Plana gospodarenja otpadom Republike Hrvatske za 20</w:t>
      </w:r>
      <w:r w:rsidR="00EA6368">
        <w:rPr>
          <w:rFonts w:ascii="Times New Roman" w:hAnsi="Times New Roman"/>
          <w:color w:val="333333"/>
        </w:rPr>
        <w:t>20</w:t>
      </w:r>
      <w:r w:rsidR="001413FE">
        <w:rPr>
          <w:rFonts w:ascii="Times New Roman" w:hAnsi="Times New Roman"/>
          <w:color w:val="333333"/>
        </w:rPr>
        <w:t>.g.</w:t>
      </w:r>
      <w:r w:rsidR="009540F9">
        <w:rPr>
          <w:rFonts w:ascii="Times New Roman" w:hAnsi="Times New Roman"/>
          <w:color w:val="333333"/>
        </w:rPr>
        <w:t>;</w:t>
      </w:r>
    </w:p>
    <w:p w14:paraId="2981E5FD" w14:textId="77777777" w:rsidR="009540F9" w:rsidRDefault="009540F9" w:rsidP="009540F9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</w:p>
    <w:p w14:paraId="7760EC5B" w14:textId="77777777" w:rsidR="00BA5A69" w:rsidRDefault="00BA5A69" w:rsidP="00BA5A69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Ovaj Zaključak stupa na snagu dan</w:t>
      </w:r>
      <w:r w:rsidR="009540F9">
        <w:rPr>
          <w:rFonts w:ascii="Times New Roman" w:hAnsi="Times New Roman"/>
          <w:color w:val="333333"/>
        </w:rPr>
        <w:t xml:space="preserve"> nakon</w:t>
      </w:r>
      <w:r>
        <w:rPr>
          <w:rFonts w:ascii="Times New Roman" w:hAnsi="Times New Roman"/>
          <w:color w:val="333333"/>
        </w:rPr>
        <w:t xml:space="preserve"> objave u Službenim novinama Općine Grožnjan Grisignana, te će se isti objaviti i na web stranici Općine Grožnjan Grisignana (www.groznjan-grisignana.hr)</w:t>
      </w:r>
      <w:r w:rsidR="00E87465">
        <w:rPr>
          <w:rFonts w:ascii="Times New Roman" w:hAnsi="Times New Roman"/>
          <w:color w:val="333333"/>
        </w:rPr>
        <w:t>.</w:t>
      </w:r>
    </w:p>
    <w:p w14:paraId="5C5849E8" w14:textId="77777777" w:rsidR="009D2C5D" w:rsidRDefault="009D2C5D" w:rsidP="00E87465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</w:p>
    <w:p w14:paraId="42182405" w14:textId="06F49926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910AB5">
        <w:rPr>
          <w:rFonts w:ascii="Times New Roman" w:hAnsi="Times New Roman"/>
          <w:color w:val="333333"/>
        </w:rPr>
        <w:t>363-02/</w:t>
      </w:r>
      <w:r w:rsidR="00EA6368">
        <w:rPr>
          <w:rFonts w:ascii="Times New Roman" w:hAnsi="Times New Roman"/>
          <w:color w:val="333333"/>
        </w:rPr>
        <w:t>21</w:t>
      </w:r>
      <w:r w:rsidR="00910AB5">
        <w:rPr>
          <w:rFonts w:ascii="Times New Roman" w:hAnsi="Times New Roman"/>
          <w:color w:val="333333"/>
        </w:rPr>
        <w:t>-02/0</w:t>
      </w:r>
      <w:r w:rsidR="00EA6368">
        <w:rPr>
          <w:rFonts w:ascii="Times New Roman" w:hAnsi="Times New Roman"/>
          <w:color w:val="333333"/>
        </w:rPr>
        <w:t>1</w:t>
      </w:r>
    </w:p>
    <w:p w14:paraId="332AAC62" w14:textId="7A64C153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910AB5">
        <w:rPr>
          <w:rFonts w:ascii="Times New Roman" w:hAnsi="Times New Roman"/>
          <w:color w:val="333333"/>
        </w:rPr>
        <w:t>2</w:t>
      </w:r>
      <w:r w:rsidR="00EA6368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-</w:t>
      </w:r>
      <w:r w:rsidR="00EA6368">
        <w:rPr>
          <w:rFonts w:ascii="Times New Roman" w:hAnsi="Times New Roman"/>
          <w:color w:val="333333"/>
        </w:rPr>
        <w:t>6</w:t>
      </w:r>
    </w:p>
    <w:p w14:paraId="0723F9E8" w14:textId="7F53D56F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EA6368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9</w:t>
      </w:r>
      <w:r w:rsidR="008042CE">
        <w:rPr>
          <w:rFonts w:ascii="Times New Roman" w:hAnsi="Times New Roman"/>
          <w:color w:val="333333"/>
        </w:rPr>
        <w:t xml:space="preserve">. </w:t>
      </w:r>
      <w:r w:rsidR="00EA6368">
        <w:rPr>
          <w:rFonts w:ascii="Times New Roman" w:hAnsi="Times New Roman"/>
          <w:color w:val="333333"/>
        </w:rPr>
        <w:t>ožujk</w:t>
      </w:r>
      <w:r w:rsidR="00910AB5">
        <w:rPr>
          <w:rFonts w:ascii="Times New Roman" w:hAnsi="Times New Roman"/>
          <w:color w:val="333333"/>
        </w:rPr>
        <w:t>a</w:t>
      </w:r>
      <w:r w:rsidR="008042CE">
        <w:rPr>
          <w:rFonts w:ascii="Times New Roman" w:hAnsi="Times New Roman"/>
          <w:color w:val="333333"/>
        </w:rPr>
        <w:t xml:space="preserve"> 20</w:t>
      </w:r>
      <w:r w:rsidR="00910AB5">
        <w:rPr>
          <w:rFonts w:ascii="Times New Roman" w:hAnsi="Times New Roman"/>
          <w:color w:val="333333"/>
        </w:rPr>
        <w:t>2</w:t>
      </w:r>
      <w:r w:rsidR="00EA6368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</w:t>
      </w:r>
    </w:p>
    <w:p w14:paraId="0A36E5A4" w14:textId="77777777"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77148C6E" w14:textId="77777777"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14:paraId="6A5C5F94" w14:textId="77777777"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14:paraId="74CBA846" w14:textId="4E3002C7"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E87465">
        <w:rPr>
          <w:rFonts w:ascii="Times New Roman" w:hAnsi="Times New Roman"/>
          <w:color w:val="333333"/>
          <w:sz w:val="22"/>
          <w:szCs w:val="22"/>
        </w:rPr>
        <w:t>REDSJEDNICA: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14:paraId="22E76516" w14:textId="77777777" w:rsidR="00EA6368" w:rsidRDefault="00EA6368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</w:p>
    <w:p w14:paraId="54899C6D" w14:textId="77777777" w:rsidR="009D2C5D" w:rsidRDefault="008042CE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Roberta </w:t>
      </w:r>
      <w:proofErr w:type="spellStart"/>
      <w:r>
        <w:rPr>
          <w:rFonts w:ascii="Times New Roman" w:hAnsi="Times New Roman"/>
          <w:color w:val="333333"/>
        </w:rPr>
        <w:t>Veroneze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14:paraId="3E42D8AA" w14:textId="77777777"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FB04E" w14:textId="77777777" w:rsidR="00656A1B" w:rsidRDefault="00656A1B" w:rsidP="00E77B6C">
      <w:r>
        <w:separator/>
      </w:r>
    </w:p>
  </w:endnote>
  <w:endnote w:type="continuationSeparator" w:id="0">
    <w:p w14:paraId="426C9338" w14:textId="77777777" w:rsidR="00656A1B" w:rsidRDefault="00656A1B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03F53" w14:textId="77777777"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3602242"/>
      <w:docPartObj>
        <w:docPartGallery w:val="Page Numbers (Bottom of Page)"/>
        <w:docPartUnique/>
      </w:docPartObj>
    </w:sdtPr>
    <w:sdtEndPr/>
    <w:sdtContent>
      <w:p w14:paraId="1451796C" w14:textId="77777777"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ABE07B" w14:textId="77777777"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C1276" w14:textId="77777777"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ECE25" w14:textId="77777777" w:rsidR="00656A1B" w:rsidRDefault="00656A1B" w:rsidP="00E77B6C">
      <w:r>
        <w:separator/>
      </w:r>
    </w:p>
  </w:footnote>
  <w:footnote w:type="continuationSeparator" w:id="0">
    <w:p w14:paraId="6C336D48" w14:textId="77777777" w:rsidR="00656A1B" w:rsidRDefault="00656A1B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B1B84" w14:textId="77777777"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BA5A1D" w14:textId="77777777"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AADFB" w14:textId="77777777"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1413FE"/>
    <w:rsid w:val="001C748F"/>
    <w:rsid w:val="003B6941"/>
    <w:rsid w:val="004A74DB"/>
    <w:rsid w:val="00585C1B"/>
    <w:rsid w:val="005A02F4"/>
    <w:rsid w:val="00656A1B"/>
    <w:rsid w:val="006A256F"/>
    <w:rsid w:val="00740295"/>
    <w:rsid w:val="007F4AB6"/>
    <w:rsid w:val="008042CE"/>
    <w:rsid w:val="00807084"/>
    <w:rsid w:val="00837F5A"/>
    <w:rsid w:val="00877521"/>
    <w:rsid w:val="008B2071"/>
    <w:rsid w:val="00910AB5"/>
    <w:rsid w:val="009540F9"/>
    <w:rsid w:val="009D2C5D"/>
    <w:rsid w:val="009D5449"/>
    <w:rsid w:val="00AE2105"/>
    <w:rsid w:val="00B3168F"/>
    <w:rsid w:val="00BA5A69"/>
    <w:rsid w:val="00BB294A"/>
    <w:rsid w:val="00C532F9"/>
    <w:rsid w:val="00D23CD0"/>
    <w:rsid w:val="00D542FF"/>
    <w:rsid w:val="00DB09AB"/>
    <w:rsid w:val="00DB3E02"/>
    <w:rsid w:val="00E73787"/>
    <w:rsid w:val="00E77B6C"/>
    <w:rsid w:val="00E87465"/>
    <w:rsid w:val="00EA6368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043C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 Dešković Mirosav</cp:lastModifiedBy>
  <cp:revision>2</cp:revision>
  <cp:lastPrinted>2020-06-02T15:20:00Z</cp:lastPrinted>
  <dcterms:created xsi:type="dcterms:W3CDTF">2021-03-20T10:42:00Z</dcterms:created>
  <dcterms:modified xsi:type="dcterms:W3CDTF">2021-03-20T10:42:00Z</dcterms:modified>
</cp:coreProperties>
</file>