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B7C8D6" w14:textId="77777777" w:rsidR="00AC523E" w:rsidRDefault="00AC523E" w:rsidP="00AC523E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</w:p>
    <w:p w14:paraId="5FA06114" w14:textId="77777777" w:rsidR="00AC523E" w:rsidRDefault="00AC523E" w:rsidP="00AC523E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</w:p>
    <w:p w14:paraId="26B923F8" w14:textId="0AA86FB6" w:rsidR="00AC523E" w:rsidRDefault="00AC523E" w:rsidP="00AC523E">
      <w:pPr>
        <w:jc w:val="both"/>
        <w:rPr>
          <w:rFonts w:ascii="Calibri" w:hAnsi="Calibri"/>
        </w:rPr>
      </w:pPr>
      <w:r>
        <w:rPr>
          <w:rFonts w:ascii="Calibri" w:hAnsi="Calibri"/>
          <w:noProof/>
        </w:rPr>
        <w:t xml:space="preserve">           </w:t>
      </w:r>
      <w:r>
        <w:rPr>
          <w:rFonts w:ascii="Calibri" w:hAnsi="Calibri"/>
          <w:noProof/>
        </w:rPr>
        <w:drawing>
          <wp:inline distT="0" distB="0" distL="0" distR="0" wp14:anchorId="66771D9C" wp14:editId="3630D6AD">
            <wp:extent cx="564515" cy="685800"/>
            <wp:effectExtent l="0" t="0" r="6985" b="0"/>
            <wp:docPr id="1" name="Slika 1" descr="Grb RH crno bije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 RH crno bijeli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A5BA8F" w14:textId="77777777" w:rsidR="00AC523E" w:rsidRDefault="00AC523E" w:rsidP="00AC523E">
      <w:pPr>
        <w:jc w:val="both"/>
        <w:rPr>
          <w:rFonts w:ascii="Calibri" w:hAnsi="Calibri"/>
        </w:rPr>
      </w:pPr>
    </w:p>
    <w:p w14:paraId="1BF2D525" w14:textId="77777777" w:rsidR="00AC523E" w:rsidRDefault="00AC523E" w:rsidP="00AC523E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REPUBLIKA HRVATSKA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  <w:t>REPUBBLICA DI CROAZIA</w:t>
      </w:r>
    </w:p>
    <w:p w14:paraId="4DE7B413" w14:textId="77777777" w:rsidR="00AC523E" w:rsidRDefault="00AC523E" w:rsidP="00AC523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ISTARSKA ŽUPANIJA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  <w:t>REGIONE ISTRIANA</w:t>
      </w:r>
    </w:p>
    <w:p w14:paraId="4CF40941" w14:textId="77777777" w:rsidR="00AC523E" w:rsidRDefault="00AC523E" w:rsidP="00AC523E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OPĆINA GROŽNJAN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COMUNE DI GRISIGNANA</w:t>
      </w:r>
    </w:p>
    <w:p w14:paraId="4913DFF9" w14:textId="77777777" w:rsidR="00AC523E" w:rsidRDefault="00AC523E" w:rsidP="00AC523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Općinsko vijeće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proofErr w:type="spellStart"/>
      <w:r>
        <w:rPr>
          <w:rFonts w:ascii="Arial" w:hAnsi="Arial" w:cs="Arial"/>
          <w:b/>
          <w:sz w:val="22"/>
          <w:szCs w:val="22"/>
        </w:rPr>
        <w:t>Consiglio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comunale</w:t>
      </w:r>
      <w:proofErr w:type="spellEnd"/>
    </w:p>
    <w:p w14:paraId="1A8439BD" w14:textId="77777777" w:rsidR="00AC523E" w:rsidRDefault="00AC523E" w:rsidP="00AC523E">
      <w:pPr>
        <w:rPr>
          <w:rFonts w:ascii="Arial" w:hAnsi="Arial" w:cs="Arial"/>
          <w:b/>
          <w:sz w:val="22"/>
          <w:szCs w:val="22"/>
        </w:rPr>
      </w:pPr>
    </w:p>
    <w:p w14:paraId="5DA7B8D0" w14:textId="77777777" w:rsidR="00AC523E" w:rsidRDefault="00AC523E" w:rsidP="00AC523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KLASA: 810-01/21-01/03</w:t>
      </w:r>
    </w:p>
    <w:p w14:paraId="0669E366" w14:textId="77777777" w:rsidR="00AC523E" w:rsidRDefault="00AC523E" w:rsidP="00AC523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URBROJ: 2105/06-02/1-21-1</w:t>
      </w:r>
    </w:p>
    <w:p w14:paraId="27457FBF" w14:textId="77777777" w:rsidR="00AC523E" w:rsidRDefault="00AC523E" w:rsidP="00AC523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Grožnjan,  19. veljače 2021. </w:t>
      </w:r>
    </w:p>
    <w:p w14:paraId="30428500" w14:textId="77777777" w:rsidR="00AC523E" w:rsidRDefault="00AC523E" w:rsidP="00AC523E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</w:p>
    <w:p w14:paraId="02F516D6" w14:textId="77777777" w:rsidR="00AC523E" w:rsidRDefault="00AC523E" w:rsidP="00AC523E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Na temelju članka 17. stavka 1. Zakona o sustavu civilne zaštite („Narodne novine“ broj 82/15,118/18,31/20) i članka 39. Statuta Općine Grožnjan („Službene novine Općine Grožnjan  broj 14/19 i 1/20) Općinsko vijeće, na  sjednici održanoj dana 19. veljače 2021. godine donijelo je </w:t>
      </w:r>
    </w:p>
    <w:p w14:paraId="0F79CE50" w14:textId="77777777" w:rsidR="00AC523E" w:rsidRDefault="00AC523E" w:rsidP="00AC523E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4EEC79E1" w14:textId="77777777" w:rsidR="00AC523E" w:rsidRDefault="00AC523E" w:rsidP="00AC523E">
      <w:pPr>
        <w:pStyle w:val="Bezproreda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ZAKLJUČAK</w:t>
      </w:r>
    </w:p>
    <w:p w14:paraId="610C7AA9" w14:textId="77777777" w:rsidR="00AC523E" w:rsidRDefault="00AC523E" w:rsidP="00AC523E">
      <w:pPr>
        <w:pStyle w:val="Bezproreda"/>
        <w:jc w:val="center"/>
        <w:rPr>
          <w:rFonts w:ascii="Arial" w:hAnsi="Arial" w:cs="Arial"/>
          <w:b/>
        </w:rPr>
      </w:pPr>
    </w:p>
    <w:p w14:paraId="36CAA200" w14:textId="77777777" w:rsidR="00AC523E" w:rsidRDefault="00AC523E" w:rsidP="00AC523E">
      <w:pPr>
        <w:pStyle w:val="Bezproreda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 prihvaćanju Izvješća o stanju sustava civilne zaštite Općine Grožnjan za 2020. godine</w:t>
      </w:r>
    </w:p>
    <w:p w14:paraId="16B5B677" w14:textId="77777777" w:rsidR="00AC523E" w:rsidRDefault="00AC523E" w:rsidP="00AC523E">
      <w:pPr>
        <w:pStyle w:val="Bezproreda"/>
        <w:jc w:val="center"/>
        <w:rPr>
          <w:rFonts w:ascii="Arial" w:hAnsi="Arial" w:cs="Arial"/>
          <w:b/>
        </w:rPr>
      </w:pPr>
    </w:p>
    <w:p w14:paraId="5425AC40" w14:textId="77777777" w:rsidR="00AC523E" w:rsidRDefault="00AC523E" w:rsidP="00AC523E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Članak 1.</w:t>
      </w:r>
    </w:p>
    <w:p w14:paraId="444DF5DB" w14:textId="77777777" w:rsidR="00AC523E" w:rsidRDefault="00AC523E" w:rsidP="00AC523E">
      <w:pPr>
        <w:rPr>
          <w:rFonts w:ascii="Arial" w:hAnsi="Arial" w:cs="Arial"/>
          <w:sz w:val="22"/>
          <w:szCs w:val="22"/>
        </w:rPr>
      </w:pPr>
    </w:p>
    <w:p w14:paraId="7DDDADE5" w14:textId="77777777" w:rsidR="00AC523E" w:rsidRDefault="00AC523E" w:rsidP="00AC523E">
      <w:pPr>
        <w:pStyle w:val="Tijeloteksta-uvlaka2"/>
        <w:spacing w:line="240" w:lineRule="auto"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Općinsko vijeće Općine Grožnjan prihvaća Izvješće o stanju sustava civilne zaštite na području Općine  Grožnjan za 2020. godinu.</w:t>
      </w:r>
    </w:p>
    <w:p w14:paraId="3C651424" w14:textId="77777777" w:rsidR="00AC523E" w:rsidRDefault="00AC523E" w:rsidP="00AC523E">
      <w:pPr>
        <w:jc w:val="both"/>
        <w:rPr>
          <w:rFonts w:ascii="Arial" w:hAnsi="Arial" w:cs="Arial"/>
          <w:sz w:val="22"/>
          <w:szCs w:val="22"/>
        </w:rPr>
      </w:pPr>
    </w:p>
    <w:p w14:paraId="0CC27CED" w14:textId="77777777" w:rsidR="00AC523E" w:rsidRDefault="00AC523E" w:rsidP="00AC523E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Članak 2.</w:t>
      </w:r>
    </w:p>
    <w:p w14:paraId="1C3F4D64" w14:textId="77777777" w:rsidR="00AC523E" w:rsidRDefault="00AC523E" w:rsidP="00AC523E">
      <w:pPr>
        <w:jc w:val="center"/>
        <w:rPr>
          <w:rFonts w:ascii="Arial" w:hAnsi="Arial" w:cs="Arial"/>
          <w:sz w:val="22"/>
          <w:szCs w:val="22"/>
        </w:rPr>
      </w:pPr>
    </w:p>
    <w:p w14:paraId="4388BF22" w14:textId="77777777" w:rsidR="00AC523E" w:rsidRDefault="00AC523E" w:rsidP="00AC523E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Izvješće o stanju sustava civilne zaštite na području Općine  Grožnjan za 2020. godinu čini  sastavni dio ovog Zaključka.</w:t>
      </w:r>
    </w:p>
    <w:p w14:paraId="701951F7" w14:textId="77777777" w:rsidR="00AC523E" w:rsidRDefault="00AC523E" w:rsidP="00AC523E">
      <w:pPr>
        <w:ind w:firstLine="720"/>
        <w:jc w:val="center"/>
        <w:rPr>
          <w:rFonts w:ascii="Arial" w:hAnsi="Arial" w:cs="Arial"/>
          <w:sz w:val="22"/>
          <w:szCs w:val="22"/>
        </w:rPr>
      </w:pPr>
    </w:p>
    <w:p w14:paraId="166A7009" w14:textId="77777777" w:rsidR="00AC523E" w:rsidRDefault="00AC523E" w:rsidP="00AC523E">
      <w:pPr>
        <w:ind w:left="288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Članak 3.</w:t>
      </w:r>
    </w:p>
    <w:p w14:paraId="0C58D420" w14:textId="77777777" w:rsidR="00AC523E" w:rsidRDefault="00AC523E" w:rsidP="00AC523E">
      <w:pPr>
        <w:ind w:firstLine="720"/>
        <w:jc w:val="center"/>
        <w:rPr>
          <w:rFonts w:ascii="Arial" w:hAnsi="Arial" w:cs="Arial"/>
          <w:sz w:val="22"/>
          <w:szCs w:val="22"/>
        </w:rPr>
      </w:pPr>
    </w:p>
    <w:p w14:paraId="46CE94B5" w14:textId="77777777" w:rsidR="00AC523E" w:rsidRDefault="00AC523E" w:rsidP="00AC523E">
      <w:pPr>
        <w:ind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Ovaj Zaključak stupa na snagu osmi dan od dana objave u  «Službenim novinama Općine    Grožnjan» .</w:t>
      </w:r>
    </w:p>
    <w:p w14:paraId="7E2BCFB9" w14:textId="77777777" w:rsidR="00AC523E" w:rsidRDefault="00AC523E" w:rsidP="00AC523E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</w:t>
      </w:r>
    </w:p>
    <w:p w14:paraId="71CCE297" w14:textId="77777777" w:rsidR="00AC523E" w:rsidRDefault="00AC523E" w:rsidP="00AC523E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PREDSJEDNICA</w:t>
      </w:r>
    </w:p>
    <w:p w14:paraId="5C1DBAC2" w14:textId="77777777" w:rsidR="00AC523E" w:rsidRDefault="00AC523E" w:rsidP="00AC523E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OPĆINSKOG VIJEĆA</w:t>
      </w:r>
    </w:p>
    <w:p w14:paraId="7B9280B6" w14:textId="77777777" w:rsidR="00AC523E" w:rsidRDefault="00AC523E" w:rsidP="00AC523E">
      <w:pPr>
        <w:pStyle w:val="Tijeloteksta-uvlaka3"/>
        <w:tabs>
          <w:tab w:val="center" w:pos="6521"/>
        </w:tabs>
        <w:spacing w:after="0"/>
        <w:rPr>
          <w:rFonts w:ascii="Arial" w:hAnsi="Arial" w:cs="Arial"/>
          <w:b/>
          <w:sz w:val="22"/>
          <w:szCs w:val="22"/>
        </w:rPr>
      </w:pPr>
    </w:p>
    <w:p w14:paraId="3E60B6F6" w14:textId="77777777" w:rsidR="00AC523E" w:rsidRDefault="00AC523E" w:rsidP="00AC523E">
      <w:pPr>
        <w:pStyle w:val="Tijeloteksta-uvlaka3"/>
        <w:tabs>
          <w:tab w:val="center" w:pos="6521"/>
        </w:tabs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  <w:t xml:space="preserve">                       Roberta </w:t>
      </w:r>
      <w:proofErr w:type="spellStart"/>
      <w:r>
        <w:rPr>
          <w:rFonts w:ascii="Arial" w:hAnsi="Arial" w:cs="Arial"/>
          <w:b/>
          <w:sz w:val="22"/>
          <w:szCs w:val="22"/>
        </w:rPr>
        <w:t>Veroneze</w:t>
      </w:r>
      <w:proofErr w:type="spellEnd"/>
      <w:r>
        <w:rPr>
          <w:rFonts w:ascii="Arial" w:hAnsi="Arial" w:cs="Arial"/>
          <w:b/>
          <w:sz w:val="22"/>
          <w:szCs w:val="22"/>
        </w:rPr>
        <w:tab/>
      </w:r>
    </w:p>
    <w:p w14:paraId="1F57C420" w14:textId="77777777" w:rsidR="00AC523E" w:rsidRDefault="00AC523E" w:rsidP="00AC523E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</w:t>
      </w:r>
    </w:p>
    <w:p w14:paraId="050BC16A" w14:textId="77777777" w:rsidR="00AC523E" w:rsidRDefault="00AC523E" w:rsidP="00AC523E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</w:p>
    <w:p w14:paraId="2F07C56B" w14:textId="77777777" w:rsidR="00AC523E" w:rsidRDefault="00AC523E" w:rsidP="00AC523E">
      <w:pPr>
        <w:rPr>
          <w:rFonts w:ascii="Arial" w:hAnsi="Arial" w:cs="Arial"/>
          <w:b/>
          <w:sz w:val="22"/>
          <w:szCs w:val="22"/>
        </w:rPr>
      </w:pPr>
    </w:p>
    <w:p w14:paraId="582D5F67" w14:textId="77777777" w:rsidR="00AC523E" w:rsidRDefault="00AC523E" w:rsidP="00AC523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DOSTAVITI:</w:t>
      </w:r>
    </w:p>
    <w:p w14:paraId="5FB1E1D6" w14:textId="77777777" w:rsidR="00AC523E" w:rsidRDefault="00AC523E" w:rsidP="00AC523E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Služba civilne zaštite, Vatrogasna zajednica Istarske</w:t>
      </w:r>
    </w:p>
    <w:p w14:paraId="4631AC67" w14:textId="77777777" w:rsidR="00AC523E" w:rsidRDefault="00AC523E" w:rsidP="00AC523E"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Županije, </w:t>
      </w:r>
      <w:proofErr w:type="spellStart"/>
      <w:r>
        <w:rPr>
          <w:rFonts w:ascii="Arial" w:hAnsi="Arial" w:cs="Arial"/>
          <w:sz w:val="22"/>
          <w:szCs w:val="22"/>
        </w:rPr>
        <w:t>Stoja</w:t>
      </w:r>
      <w:proofErr w:type="spellEnd"/>
      <w:r>
        <w:rPr>
          <w:rFonts w:ascii="Arial" w:hAnsi="Arial" w:cs="Arial"/>
          <w:sz w:val="22"/>
          <w:szCs w:val="22"/>
        </w:rPr>
        <w:t xml:space="preserve"> 2, Pula</w:t>
      </w:r>
    </w:p>
    <w:p w14:paraId="7AAFC734" w14:textId="77777777" w:rsidR="00AC523E" w:rsidRDefault="00AC523E" w:rsidP="00AC523E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Arhiva</w:t>
      </w:r>
    </w:p>
    <w:p w14:paraId="447A0349" w14:textId="77777777" w:rsidR="00AC523E" w:rsidRDefault="00AC523E" w:rsidP="00AC523E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</w:p>
    <w:p w14:paraId="396C6B10" w14:textId="77777777" w:rsidR="004A205B" w:rsidRDefault="004A205B"/>
    <w:sectPr w:rsidR="004A20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D759AF"/>
    <w:multiLevelType w:val="hybridMultilevel"/>
    <w:tmpl w:val="304E9C7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23E"/>
    <w:rsid w:val="004A205B"/>
    <w:rsid w:val="00AC5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9D20E"/>
  <w15:chartTrackingRefBased/>
  <w15:docId w15:val="{BE989E78-39B5-452F-BB7E-10F7A5895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52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-uvlaka2">
    <w:name w:val="Body Text Indent 2"/>
    <w:basedOn w:val="Normal"/>
    <w:link w:val="Tijeloteksta-uvlaka2Char"/>
    <w:semiHidden/>
    <w:unhideWhenUsed/>
    <w:rsid w:val="00AC523E"/>
    <w:pPr>
      <w:spacing w:after="120" w:line="480" w:lineRule="auto"/>
      <w:ind w:left="283"/>
    </w:pPr>
  </w:style>
  <w:style w:type="character" w:customStyle="1" w:styleId="Tijeloteksta-uvlaka2Char">
    <w:name w:val="Tijelo teksta - uvlaka 2 Char"/>
    <w:basedOn w:val="Zadanifontodlomka"/>
    <w:link w:val="Tijeloteksta-uvlaka2"/>
    <w:semiHidden/>
    <w:rsid w:val="00AC523E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ijeloteksta-uvlaka3">
    <w:name w:val="Body Text Indent 3"/>
    <w:basedOn w:val="Normal"/>
    <w:link w:val="Tijeloteksta-uvlaka3Char"/>
    <w:semiHidden/>
    <w:unhideWhenUsed/>
    <w:rsid w:val="00AC523E"/>
    <w:pPr>
      <w:spacing w:after="120"/>
      <w:ind w:left="283"/>
    </w:pPr>
    <w:rPr>
      <w:sz w:val="16"/>
      <w:szCs w:val="16"/>
    </w:rPr>
  </w:style>
  <w:style w:type="character" w:customStyle="1" w:styleId="Tijeloteksta-uvlaka3Char">
    <w:name w:val="Tijelo teksta - uvlaka 3 Char"/>
    <w:basedOn w:val="Zadanifontodlomka"/>
    <w:link w:val="Tijeloteksta-uvlaka3"/>
    <w:semiHidden/>
    <w:rsid w:val="00AC523E"/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styleId="Bezproreda">
    <w:name w:val="No Spacing"/>
    <w:qFormat/>
    <w:rsid w:val="00AC523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08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 Dešković Mirosav</dc:creator>
  <cp:keywords/>
  <dc:description/>
  <cp:lastModifiedBy>Valerija Dešković Mirosav</cp:lastModifiedBy>
  <cp:revision>1</cp:revision>
  <dcterms:created xsi:type="dcterms:W3CDTF">2021-02-20T12:14:00Z</dcterms:created>
  <dcterms:modified xsi:type="dcterms:W3CDTF">2021-02-20T12:16:00Z</dcterms:modified>
</cp:coreProperties>
</file>