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677249" w14:textId="77777777" w:rsidR="00E444A1" w:rsidRPr="00E32189" w:rsidRDefault="00E444A1" w:rsidP="00E444A1">
      <w:pPr>
        <w:rPr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966"/>
        <w:gridCol w:w="2772"/>
      </w:tblGrid>
      <w:tr w:rsidR="00E444A1" w:rsidRPr="00E32189" w14:paraId="4309D663" w14:textId="77777777" w:rsidTr="00A54E12">
        <w:trPr>
          <w:cantSplit/>
        </w:trPr>
        <w:tc>
          <w:tcPr>
            <w:tcW w:w="966" w:type="dxa"/>
            <w:vMerge w:val="restart"/>
            <w:vAlign w:val="center"/>
            <w:hideMark/>
          </w:tcPr>
          <w:p w14:paraId="7D983E8C" w14:textId="77777777" w:rsidR="00E444A1" w:rsidRPr="00E32189" w:rsidRDefault="00E444A1" w:rsidP="00A54E12">
            <w:pPr>
              <w:rPr>
                <w:sz w:val="20"/>
                <w:szCs w:val="20"/>
              </w:rPr>
            </w:pPr>
            <w:r w:rsidRPr="00E32189">
              <w:rPr>
                <w:sz w:val="20"/>
                <w:szCs w:val="20"/>
              </w:rPr>
              <w:t>  </w:t>
            </w:r>
            <w:r w:rsidRPr="00E32189">
              <w:rPr>
                <w:sz w:val="20"/>
                <w:szCs w:val="20"/>
              </w:rPr>
              <w:br/>
            </w:r>
            <w:r w:rsidRPr="00E32189">
              <w:rPr>
                <w:noProof/>
                <w:sz w:val="20"/>
                <w:szCs w:val="20"/>
              </w:rPr>
              <w:drawing>
                <wp:inline distT="0" distB="0" distL="0" distR="0" wp14:anchorId="7F614EE4" wp14:editId="531C7484">
                  <wp:extent cx="457200" cy="590550"/>
                  <wp:effectExtent l="19050" t="0" r="0" b="0"/>
                  <wp:docPr id="1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hideMark/>
          </w:tcPr>
          <w:p w14:paraId="54A46D81" w14:textId="77777777" w:rsidR="00E444A1" w:rsidRPr="00E32189" w:rsidRDefault="00E444A1" w:rsidP="00A54E12">
            <w:pPr>
              <w:jc w:val="center"/>
              <w:rPr>
                <w:sz w:val="20"/>
                <w:szCs w:val="20"/>
              </w:rPr>
            </w:pPr>
            <w:r w:rsidRPr="00E32189">
              <w:rPr>
                <w:noProof/>
                <w:sz w:val="20"/>
                <w:szCs w:val="20"/>
              </w:rPr>
              <w:drawing>
                <wp:inline distT="0" distB="0" distL="0" distR="0" wp14:anchorId="05AED72E" wp14:editId="1F81B06B">
                  <wp:extent cx="457200" cy="571500"/>
                  <wp:effectExtent l="19050" t="0" r="0" b="0"/>
                  <wp:docPr id="2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4A1" w:rsidRPr="00E32189" w14:paraId="592C29EF" w14:textId="77777777" w:rsidTr="00A54E12">
        <w:trPr>
          <w:cantSplit/>
        </w:trPr>
        <w:tc>
          <w:tcPr>
            <w:tcW w:w="0" w:type="auto"/>
            <w:vMerge/>
            <w:vAlign w:val="center"/>
            <w:hideMark/>
          </w:tcPr>
          <w:p w14:paraId="6B727CB6" w14:textId="77777777" w:rsidR="00E444A1" w:rsidRPr="00E32189" w:rsidRDefault="00E444A1" w:rsidP="00A54E1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hideMark/>
          </w:tcPr>
          <w:p w14:paraId="22274FC6" w14:textId="77777777" w:rsidR="00E444A1" w:rsidRPr="00E32189" w:rsidRDefault="00E444A1" w:rsidP="00A54E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E32189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E32189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E32189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E32189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</w:tc>
      </w:tr>
      <w:tr w:rsidR="00E444A1" w:rsidRPr="00E32189" w14:paraId="0AFF5779" w14:textId="77777777" w:rsidTr="00A54E12">
        <w:trPr>
          <w:cantSplit/>
        </w:trPr>
        <w:tc>
          <w:tcPr>
            <w:tcW w:w="0" w:type="auto"/>
            <w:vMerge/>
            <w:vAlign w:val="center"/>
            <w:hideMark/>
          </w:tcPr>
          <w:p w14:paraId="0E5188D9" w14:textId="77777777" w:rsidR="00E444A1" w:rsidRPr="00E32189" w:rsidRDefault="00E444A1" w:rsidP="00A54E1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</w:tcPr>
          <w:p w14:paraId="68FBAA32" w14:textId="77777777" w:rsidR="00E444A1" w:rsidRPr="00E32189" w:rsidRDefault="00E444A1" w:rsidP="00A54E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OPĆINSKO VIJEĆE</w:t>
            </w:r>
          </w:p>
          <w:p w14:paraId="19BD374D" w14:textId="77777777" w:rsidR="00E444A1" w:rsidRPr="00E32189" w:rsidRDefault="00E444A1" w:rsidP="00A54E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44A1" w:rsidRPr="00E32189" w14:paraId="215B1AE3" w14:textId="77777777" w:rsidTr="00A54E12">
        <w:trPr>
          <w:cantSplit/>
        </w:trPr>
        <w:tc>
          <w:tcPr>
            <w:tcW w:w="0" w:type="auto"/>
            <w:vMerge/>
            <w:vAlign w:val="center"/>
            <w:hideMark/>
          </w:tcPr>
          <w:p w14:paraId="00CB6FEA" w14:textId="77777777" w:rsidR="00E444A1" w:rsidRPr="00E32189" w:rsidRDefault="00E444A1" w:rsidP="00A54E1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hideMark/>
          </w:tcPr>
          <w:p w14:paraId="179104E7" w14:textId="7384174B" w:rsidR="00E444A1" w:rsidRPr="00E32189" w:rsidRDefault="007319AF" w:rsidP="00A54E12">
            <w:pPr>
              <w:pStyle w:val="Naslov2"/>
              <w:rPr>
                <w:rFonts w:eastAsiaTheme="minorEastAsia"/>
                <w:b w:val="0"/>
                <w:bCs w:val="0"/>
                <w:sz w:val="20"/>
                <w:szCs w:val="20"/>
              </w:rPr>
            </w:pPr>
            <w:r>
              <w:rPr>
                <w:rFonts w:eastAsiaTheme="minorEastAsia"/>
                <w:b w:val="0"/>
                <w:sz w:val="20"/>
                <w:szCs w:val="20"/>
              </w:rPr>
              <w:t>REPU</w:t>
            </w:r>
            <w:r w:rsidR="00E444A1" w:rsidRPr="00E32189">
              <w:rPr>
                <w:rFonts w:eastAsiaTheme="minorEastAsia"/>
                <w:b w:val="0"/>
                <w:sz w:val="20"/>
                <w:szCs w:val="20"/>
              </w:rPr>
              <w:t>BBLICA DI CROAZIA</w:t>
            </w:r>
          </w:p>
          <w:p w14:paraId="1263FFDA" w14:textId="77981D4A" w:rsidR="00E444A1" w:rsidRPr="00E32189" w:rsidRDefault="00E444A1" w:rsidP="007319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REGIONE ISTRIA</w:t>
            </w:r>
            <w:r w:rsidR="007319AF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</w:tc>
      </w:tr>
    </w:tbl>
    <w:p w14:paraId="3F2339A3" w14:textId="2192E5C8" w:rsidR="00E444A1" w:rsidRPr="00E32189" w:rsidRDefault="00A54E12" w:rsidP="001A7415">
      <w:pPr>
        <w:ind w:left="1416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  <w:r w:rsidR="00E444A1" w:rsidRPr="00E32189">
        <w:rPr>
          <w:sz w:val="20"/>
          <w:szCs w:val="20"/>
        </w:rPr>
        <w:t>CONSIGLIO COMUNALE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9"/>
        <w:gridCol w:w="3799"/>
      </w:tblGrid>
      <w:tr w:rsidR="00E444A1" w:rsidRPr="00E32189" w14:paraId="5B3687DA" w14:textId="77777777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670921" w14:textId="77777777" w:rsidR="00E444A1" w:rsidRPr="00E32189" w:rsidRDefault="00E444A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/>
                <w:sz w:val="20"/>
                <w:szCs w:val="20"/>
              </w:rPr>
              <w:t>KLASA: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D61028" w14:textId="68B94632" w:rsidR="00E444A1" w:rsidRPr="00E32189" w:rsidRDefault="00E444A1" w:rsidP="00FF5FC6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021-0</w:t>
            </w:r>
            <w:r w:rsidR="004F6967">
              <w:rPr>
                <w:rFonts w:ascii="Times New Roman" w:hAnsi="Times New Roman"/>
                <w:sz w:val="20"/>
                <w:szCs w:val="20"/>
              </w:rPr>
              <w:t>2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/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</w:t>
            </w:r>
            <w:r w:rsidR="00D50E1B">
              <w:rPr>
                <w:rFonts w:ascii="Times New Roman" w:hAnsi="Times New Roman"/>
                <w:sz w:val="20"/>
                <w:szCs w:val="20"/>
              </w:rPr>
              <w:t>1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-01/</w:t>
            </w:r>
            <w:r w:rsidR="00E13DD7">
              <w:rPr>
                <w:rFonts w:ascii="Times New Roman" w:hAnsi="Times New Roman"/>
                <w:sz w:val="20"/>
                <w:szCs w:val="20"/>
              </w:rPr>
              <w:t>0</w:t>
            </w:r>
            <w:r w:rsidR="007A46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444A1" w:rsidRPr="00E32189" w14:paraId="74B5C574" w14:textId="77777777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068E4F" w14:textId="77777777" w:rsidR="00E444A1" w:rsidRPr="00E32189" w:rsidRDefault="00E444A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/>
                <w:sz w:val="20"/>
                <w:szCs w:val="20"/>
              </w:rPr>
              <w:t>URBROJ: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E5DEA" w14:textId="6ABAEACF" w:rsidR="00E444A1" w:rsidRPr="00E32189" w:rsidRDefault="00E444A1" w:rsidP="00105C48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 2105/06-01/1-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</w:t>
            </w:r>
            <w:r w:rsidR="00D50E1B">
              <w:rPr>
                <w:rFonts w:ascii="Times New Roman" w:hAnsi="Times New Roman"/>
                <w:sz w:val="20"/>
                <w:szCs w:val="20"/>
              </w:rPr>
              <w:t>1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</w:t>
            </w:r>
            <w:r w:rsidR="003C7B96" w:rsidRPr="00E3218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444A1" w:rsidRPr="00E32189" w14:paraId="47976F55" w14:textId="77777777" w:rsidTr="00E444A1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4DF1C" w14:textId="6E1F5FD8" w:rsidR="00E444A1" w:rsidRPr="00E32189" w:rsidRDefault="00E444A1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Grožnjan-Grisignana, </w:t>
            </w:r>
            <w:r w:rsidR="004F6967">
              <w:rPr>
                <w:rFonts w:ascii="Times New Roman" w:hAnsi="Times New Roman"/>
                <w:sz w:val="20"/>
                <w:szCs w:val="20"/>
              </w:rPr>
              <w:t>01. veljače</w:t>
            </w:r>
            <w:r w:rsidR="00DB7E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20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</w:t>
            </w:r>
            <w:r w:rsidR="00D50E1B">
              <w:rPr>
                <w:rFonts w:ascii="Times New Roman" w:hAnsi="Times New Roman"/>
                <w:sz w:val="20"/>
                <w:szCs w:val="20"/>
              </w:rPr>
              <w:t>1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 xml:space="preserve">.g.  </w:t>
            </w:r>
          </w:p>
          <w:p w14:paraId="0126C670" w14:textId="77777777" w:rsidR="004D2446" w:rsidRPr="00E32189" w:rsidRDefault="004D24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70DE6C" w14:textId="5266A94A" w:rsidR="00D50E1B" w:rsidRDefault="00E444A1" w:rsidP="004F6967">
      <w:pPr>
        <w:jc w:val="center"/>
        <w:rPr>
          <w:rFonts w:ascii="Times New Roman" w:hAnsi="Times New Roman"/>
          <w:sz w:val="22"/>
          <w:szCs w:val="22"/>
        </w:rPr>
      </w:pPr>
      <w:r w:rsidRPr="00530195">
        <w:rPr>
          <w:rFonts w:ascii="Times New Roman" w:hAnsi="Times New Roman"/>
          <w:sz w:val="22"/>
          <w:szCs w:val="22"/>
        </w:rPr>
        <w:t xml:space="preserve">Na temelju članka 39. Statuta općine Grožnjan Grisignana ("Službene novine Općine Grožnjan" br. </w:t>
      </w:r>
      <w:r w:rsidR="00302C62" w:rsidRPr="00530195">
        <w:rPr>
          <w:rFonts w:ascii="Times New Roman" w:hAnsi="Times New Roman"/>
          <w:sz w:val="22"/>
          <w:szCs w:val="22"/>
        </w:rPr>
        <w:t>14/19</w:t>
      </w:r>
      <w:r w:rsidR="004E5DB5" w:rsidRPr="00530195">
        <w:rPr>
          <w:rFonts w:ascii="Times New Roman" w:hAnsi="Times New Roman"/>
          <w:sz w:val="22"/>
          <w:szCs w:val="22"/>
        </w:rPr>
        <w:t xml:space="preserve"> i 1/20</w:t>
      </w:r>
      <w:r w:rsidRPr="00530195">
        <w:rPr>
          <w:rFonts w:ascii="Times New Roman" w:hAnsi="Times New Roman"/>
          <w:sz w:val="22"/>
          <w:szCs w:val="22"/>
        </w:rPr>
        <w:t xml:space="preserve">), </w:t>
      </w:r>
      <w:r w:rsidR="004F6967">
        <w:rPr>
          <w:rFonts w:ascii="Times New Roman" w:hAnsi="Times New Roman"/>
          <w:sz w:val="22"/>
          <w:szCs w:val="22"/>
        </w:rPr>
        <w:t>Općinsko vijeće Općine Grožnjan Grisignana, na sjednici održanoj dana 01. veljače 2021.g</w:t>
      </w:r>
      <w:r w:rsidR="00E34706">
        <w:rPr>
          <w:rFonts w:ascii="Times New Roman" w:hAnsi="Times New Roman"/>
          <w:sz w:val="22"/>
          <w:szCs w:val="22"/>
        </w:rPr>
        <w:t>odine, donosi</w:t>
      </w:r>
    </w:p>
    <w:p w14:paraId="47794D8E" w14:textId="13A119FA" w:rsidR="00E34706" w:rsidRDefault="00E34706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266E5A0C" w14:textId="457F736A" w:rsidR="00E34706" w:rsidRDefault="00E34706" w:rsidP="004F6967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RADA</w:t>
      </w:r>
    </w:p>
    <w:p w14:paraId="457B8299" w14:textId="4E1F06B0" w:rsidR="00E34706" w:rsidRDefault="00E34706" w:rsidP="004F6967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OPĆINSKOG VIJEĆA ZA 2021.godinu</w:t>
      </w:r>
    </w:p>
    <w:p w14:paraId="17506695" w14:textId="027C110A" w:rsidR="00E34706" w:rsidRDefault="00E34706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6CA654DE" w14:textId="25192842" w:rsidR="00E34706" w:rsidRDefault="00E34706" w:rsidP="004F6967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Članak 1.</w:t>
      </w:r>
    </w:p>
    <w:p w14:paraId="512A4058" w14:textId="5CF35E09" w:rsidR="00824C69" w:rsidRDefault="00824C69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7F6B78F3" w14:textId="7907ACB5" w:rsidR="00824C69" w:rsidRDefault="00824C69" w:rsidP="00824C6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Godišnji program rada Općinskog vijeća donosi se s ciljem osiguranja pravovremenog organiziranja, razmatranja i rješavanja aktualnih pitanja od važnosti za Općinu Grožnjan Grisignana i rukovođenje javnim poslovima od lokalnog značaja.</w:t>
      </w:r>
    </w:p>
    <w:p w14:paraId="36798867" w14:textId="77777777" w:rsidR="00824C69" w:rsidRDefault="00824C69" w:rsidP="00824C69">
      <w:pPr>
        <w:rPr>
          <w:rFonts w:ascii="Times New Roman" w:hAnsi="Times New Roman"/>
          <w:sz w:val="22"/>
          <w:szCs w:val="22"/>
        </w:rPr>
      </w:pPr>
    </w:p>
    <w:p w14:paraId="4782E2AD" w14:textId="6F729994" w:rsidR="00824C69" w:rsidRDefault="00824C69" w:rsidP="00824C6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rada utvrđuje se na način kojim se osigurava primjena Ustava RH, Zakona o lokalnoj i područnoj (regionalnoj) samoupravi i drugih pozitivno pravnih propisa te Statuta Općine Grožnjan Grisignana.</w:t>
      </w:r>
    </w:p>
    <w:p w14:paraId="1A7AAB85" w14:textId="6F12BE64" w:rsidR="00824C69" w:rsidRDefault="00824C69" w:rsidP="00824C69">
      <w:pPr>
        <w:rPr>
          <w:rFonts w:ascii="Times New Roman" w:hAnsi="Times New Roman"/>
          <w:sz w:val="22"/>
          <w:szCs w:val="22"/>
        </w:rPr>
      </w:pPr>
    </w:p>
    <w:p w14:paraId="3D1F018F" w14:textId="30045A40" w:rsidR="00824C69" w:rsidRDefault="00824C69" w:rsidP="00824C69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Članak 2.</w:t>
      </w:r>
    </w:p>
    <w:p w14:paraId="32071BD2" w14:textId="77777777" w:rsidR="00E547F8" w:rsidRDefault="00E547F8" w:rsidP="00824C69">
      <w:pPr>
        <w:jc w:val="center"/>
        <w:rPr>
          <w:rFonts w:ascii="Times New Roman" w:hAnsi="Times New Roman"/>
          <w:sz w:val="22"/>
          <w:szCs w:val="22"/>
        </w:rPr>
      </w:pPr>
    </w:p>
    <w:p w14:paraId="3BB419E5" w14:textId="1DD1D153" w:rsidR="00824C69" w:rsidRDefault="00824C69" w:rsidP="00824C6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Ovlašteni predlagatelji općih i drugih akata, odnosno nosioci zadataka i osobe zadužene za stručnu obradu materijala za raspravu na Općinskom vijeću, u obvezi su pripremiti prijedloge općih, pojedinačnih i drugih akata i materijala na način da se mogu razmatrati na sjednici Općinskog vijeća u utvrđenim rokovima.</w:t>
      </w:r>
    </w:p>
    <w:p w14:paraId="15582071" w14:textId="70E146DF" w:rsidR="00B508AE" w:rsidRDefault="00B508AE" w:rsidP="00824C69">
      <w:pPr>
        <w:rPr>
          <w:rFonts w:ascii="Times New Roman" w:hAnsi="Times New Roman"/>
          <w:sz w:val="22"/>
          <w:szCs w:val="22"/>
        </w:rPr>
      </w:pPr>
    </w:p>
    <w:p w14:paraId="0D68BF38" w14:textId="27F80366" w:rsidR="00B508AE" w:rsidRDefault="00B508AE" w:rsidP="00B508AE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Članak 3.</w:t>
      </w:r>
    </w:p>
    <w:p w14:paraId="70A72702" w14:textId="635211B7" w:rsidR="00B508AE" w:rsidRDefault="00B508AE" w:rsidP="00B508AE">
      <w:pPr>
        <w:jc w:val="center"/>
        <w:rPr>
          <w:rFonts w:ascii="Times New Roman" w:hAnsi="Times New Roman"/>
          <w:sz w:val="22"/>
          <w:szCs w:val="22"/>
        </w:rPr>
      </w:pPr>
    </w:p>
    <w:p w14:paraId="5E7E8873" w14:textId="55C32792" w:rsidR="00B508AE" w:rsidRDefault="00B508AE" w:rsidP="00B508A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Općinsko vijeće na temelju prava i ovlaštenja utvrđenih zakonom, Statutom i drugim općim aktima Općine Grožnjan Grisignana u svom samoupravnom djelokrugu rada planira u 2021.g. razmatrati i donositi slijedeće akte:</w:t>
      </w:r>
    </w:p>
    <w:p w14:paraId="3AD1F58A" w14:textId="0688AA88" w:rsidR="00E547F8" w:rsidRDefault="00E547F8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proglašenju komunalne infrastrukture javnim dobrom u općoj uporabi;</w:t>
      </w:r>
    </w:p>
    <w:p w14:paraId="4402CBA5" w14:textId="17E44E78" w:rsidR="00E547F8" w:rsidRDefault="00E547F8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Statutarna odluka o izmjenama i dopunama Statuta Općine Grožnjan Grisignana;</w:t>
      </w:r>
    </w:p>
    <w:p w14:paraId="2CA308D1" w14:textId="46A1F1FD" w:rsidR="00E547F8" w:rsidRDefault="00E547F8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izmjeni Poslovnika Općinskog vijeća Općine Grožnjan Grisignana;</w:t>
      </w:r>
    </w:p>
    <w:p w14:paraId="4DCD4F2D" w14:textId="72827507" w:rsidR="00E547F8" w:rsidRDefault="00E547F8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privremenoj zabrani izvođenja građevinskih radova;</w:t>
      </w:r>
    </w:p>
    <w:p w14:paraId="11D0838F" w14:textId="6E096A06" w:rsidR="00E547F8" w:rsidRDefault="00E547F8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Analiza stanja sustava civilne zaštite na području Općine Grožnjan Grisignana za 202</w:t>
      </w:r>
      <w:r w:rsidR="00191D05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>.g.;</w:t>
      </w:r>
    </w:p>
    <w:p w14:paraId="1067E3B2" w14:textId="30E3AD76" w:rsidR="00E547F8" w:rsidRDefault="00E547F8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Plan razvoja sustava civilne zaštite na području Općine Grožnjan Grisignana za 202</w:t>
      </w:r>
      <w:r w:rsidR="00191D05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.g., s financijskim učincima za razdoblje 202</w:t>
      </w:r>
      <w:r w:rsidR="00191D05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.g. – 202</w:t>
      </w:r>
      <w:r w:rsidR="00191D05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>.g.;</w:t>
      </w:r>
    </w:p>
    <w:p w14:paraId="655D050B" w14:textId="0AB18581" w:rsidR="00E547F8" w:rsidRDefault="00191D05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Plan djelovanja u području prirodnih nepogoda Općine Grožnjan Grisignana za 2021.g.;</w:t>
      </w:r>
    </w:p>
    <w:p w14:paraId="7B36CE08" w14:textId="51D3F014" w:rsidR="00191D05" w:rsidRDefault="00191D05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Smjernice za organizaciju i razvoj sustava Civilne zaštite Općine Grožnjan Grisignana za period od 01.01.2021. do 31.12.2023.;</w:t>
      </w:r>
    </w:p>
    <w:p w14:paraId="4AAE2162" w14:textId="71516924" w:rsidR="00191D05" w:rsidRDefault="00191D05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izvršenju Plana gospodarenja otpadom za 2020.g.;</w:t>
      </w:r>
    </w:p>
    <w:p w14:paraId="5B3B8DBA" w14:textId="5EFBA6A8" w:rsidR="00191D05" w:rsidRDefault="00191D05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lokacijama i količinama odbačenog otpada na području Općine Grožnjan Grisignana;</w:t>
      </w:r>
    </w:p>
    <w:p w14:paraId="77356367" w14:textId="67E063B0" w:rsidR="005918C2" w:rsidRDefault="005918C2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provedbi posebnih mjera sprječavanja odbacivanja otpada u odnosu na lokacije na kojima je u više navrata utvrđeno nepropisno odbacivanje otpada na području Općine Grožnjan Grisignana;</w:t>
      </w:r>
    </w:p>
    <w:p w14:paraId="19B70133" w14:textId="7B7C8CC0" w:rsidR="00191D05" w:rsidRDefault="00191D05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donošenju II. Izmjena i dopuna Prostornog plana uređenja Općine Grožnjan Grisignana;</w:t>
      </w:r>
    </w:p>
    <w:p w14:paraId="74309EA7" w14:textId="23B53A6B" w:rsidR="00191D05" w:rsidRDefault="00ED739E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donošenju Strategije s planom prilagodbe klimatskim promjenama Općine Grožnjan Grisignana;</w:t>
      </w:r>
    </w:p>
    <w:p w14:paraId="7A8ED1F1" w14:textId="6897A2B2" w:rsidR="00ED739E" w:rsidRDefault="00ED739E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Prijedlog izmjena i dopuna Programa raspolaganja poljoprivrednim zemljištem u vlasništvu Republike Hrvatske na području Općine Grožnjan Grisignana;</w:t>
      </w:r>
    </w:p>
    <w:p w14:paraId="4AC91911" w14:textId="49779EF6" w:rsidR="00ED739E" w:rsidRDefault="00ED739E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dodjeli javnih priznanja Općine Grožnjan Grisignana u 2021.g.;</w:t>
      </w:r>
    </w:p>
    <w:p w14:paraId="0D1A21B5" w14:textId="7B1CEF34" w:rsidR="00ED739E" w:rsidRDefault="00ED739E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Prijedlog Odluke o izmjenama i dopunama Odluke o socijalnoj skrbi;</w:t>
      </w:r>
    </w:p>
    <w:p w14:paraId="2011A06B" w14:textId="347CBE0C" w:rsidR="00ED739E" w:rsidRDefault="00ED739E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izmjenama i dopunama Odluke o komunalnom redu;</w:t>
      </w:r>
    </w:p>
    <w:p w14:paraId="53E7C528" w14:textId="4BBBB94E" w:rsidR="00ED739E" w:rsidRDefault="00ED739E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Godišnji izvještaj o izvršenju Proračuna Općine Grožnjan Grisignana za 2020.g.;</w:t>
      </w:r>
    </w:p>
    <w:p w14:paraId="7BC0B74E" w14:textId="11EE6899" w:rsidR="00ED739E" w:rsidRDefault="00ED739E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Izvješće o izvršenju Programa građenja </w:t>
      </w:r>
      <w:r w:rsidR="005918C2">
        <w:rPr>
          <w:rFonts w:ascii="Times New Roman" w:hAnsi="Times New Roman"/>
          <w:sz w:val="22"/>
          <w:szCs w:val="22"/>
        </w:rPr>
        <w:t>komunalne infrastrukture za 2020.g.;</w:t>
      </w:r>
    </w:p>
    <w:p w14:paraId="022F7460" w14:textId="4423F22C" w:rsidR="005918C2" w:rsidRDefault="005918C2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izvršenju Programa održavanja komunalne infrastrukture za 2020.g.;</w:t>
      </w:r>
    </w:p>
    <w:p w14:paraId="320E6185" w14:textId="265D3BB8" w:rsidR="005918C2" w:rsidRDefault="005918C2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Sporazum o udjelu u financiranju redovite djelatnosti JVP Umag;</w:t>
      </w:r>
    </w:p>
    <w:p w14:paraId="61C8C115" w14:textId="4407D649" w:rsidR="005918C2" w:rsidRDefault="005918C2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22. Polugodišnji izvještaj o izvršenju Proračuna Općine Grožnjan Grisignana za 2021.g.;</w:t>
      </w:r>
    </w:p>
    <w:p w14:paraId="7BB488CE" w14:textId="2AAC32F2" w:rsidR="005918C2" w:rsidRDefault="005918C2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Izmjene i dopune Proračuna Općine Grožnjan Grisignana za 2021.g., sa pripadajućim izmjenama odgovarajućih programa;</w:t>
      </w:r>
    </w:p>
    <w:p w14:paraId="2B2B3FBD" w14:textId="18C076E7" w:rsidR="005918C2" w:rsidRDefault="005918C2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radu TD „Istarski vodovod“ Buzet za 2020.g.;</w:t>
      </w:r>
    </w:p>
    <w:p w14:paraId="750BA7F6" w14:textId="7713E824" w:rsidR="005918C2" w:rsidRDefault="005918C2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radu TD „</w:t>
      </w:r>
      <w:proofErr w:type="spellStart"/>
      <w:r>
        <w:rPr>
          <w:rFonts w:ascii="Times New Roman" w:hAnsi="Times New Roman"/>
          <w:sz w:val="22"/>
          <w:szCs w:val="22"/>
        </w:rPr>
        <w:t>Kaštjun</w:t>
      </w:r>
      <w:proofErr w:type="spellEnd"/>
      <w:r>
        <w:rPr>
          <w:rFonts w:ascii="Times New Roman" w:hAnsi="Times New Roman"/>
          <w:sz w:val="22"/>
          <w:szCs w:val="22"/>
        </w:rPr>
        <w:t>“ d.o.o. Pula za 2020.g.;</w:t>
      </w:r>
    </w:p>
    <w:p w14:paraId="51BDA869" w14:textId="4D6AF9C3" w:rsidR="00EC11DD" w:rsidRDefault="00EC11DD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radu MKC HGM u Grožnjanu;</w:t>
      </w:r>
    </w:p>
    <w:p w14:paraId="7F3F7658" w14:textId="0AEB9C09" w:rsidR="00FB4727" w:rsidRDefault="00FB472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Izvješće o radu Fonda za razvoj poljoprivrede </w:t>
      </w:r>
      <w:r w:rsidR="00196977">
        <w:rPr>
          <w:rFonts w:ascii="Times New Roman" w:hAnsi="Times New Roman"/>
          <w:sz w:val="22"/>
          <w:szCs w:val="22"/>
        </w:rPr>
        <w:t>i agroturizma Istre;</w:t>
      </w:r>
    </w:p>
    <w:p w14:paraId="132DD49D" w14:textId="3FC06288" w:rsidR="005918C2" w:rsidRDefault="00C35A2D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Nacrt Strategije razvoja pametne Općine Grožnjan Grisignana 2020.g.;</w:t>
      </w:r>
    </w:p>
    <w:p w14:paraId="5290E3EE" w14:textId="3298E544" w:rsidR="00C35A2D" w:rsidRDefault="00C35A2D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izmjenama i dopunama Odluke o raspolaganju nekretninama u vlasništvu Općine Grožnjan Grisignana</w:t>
      </w:r>
      <w:r w:rsidR="00FB4727">
        <w:rPr>
          <w:rFonts w:ascii="Times New Roman" w:hAnsi="Times New Roman"/>
          <w:sz w:val="22"/>
          <w:szCs w:val="22"/>
        </w:rPr>
        <w:t>;</w:t>
      </w:r>
    </w:p>
    <w:p w14:paraId="2EA027EA" w14:textId="622F97C4" w:rsidR="009456A7" w:rsidRDefault="009456A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uporabi poslovnih prostora Općine Grožnjan Grisignana (povremena uporaba);</w:t>
      </w:r>
    </w:p>
    <w:p w14:paraId="7F6B6BA1" w14:textId="25F8F77F" w:rsidR="009456A7" w:rsidRDefault="009456A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donošenju Urbanističkog plana uređenja „BIKE-Park“;</w:t>
      </w:r>
    </w:p>
    <w:p w14:paraId="7646BFA8" w14:textId="7FAEA44B" w:rsidR="00FB4727" w:rsidRDefault="00FB472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Proračun Općine Grožnjan Grisignana za 2022.g. i projekcije Proračuna za 2023.g. i 2024.g., s pripadajućim programima;</w:t>
      </w:r>
    </w:p>
    <w:p w14:paraId="69E1C7DB" w14:textId="0FDD4B30" w:rsidR="00FB4727" w:rsidRDefault="00FB472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izvršavanju Proračuna Općine Grožnjan Grisignana za 2022.g.;</w:t>
      </w:r>
    </w:p>
    <w:p w14:paraId="379A35D2" w14:textId="7FF47C65" w:rsidR="00FB4727" w:rsidRDefault="00FB472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građenja komunalne infrastrukture za 2022.g.;</w:t>
      </w:r>
    </w:p>
    <w:p w14:paraId="61553EB4" w14:textId="41362F0E" w:rsidR="00FB4727" w:rsidRDefault="009456A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održavanja komunalne infrastrukture za 2022.g.;</w:t>
      </w:r>
    </w:p>
    <w:p w14:paraId="56B7FFA1" w14:textId="71E99C8B" w:rsidR="009456A7" w:rsidRDefault="009456A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javnih potreba društvenih djelatnosti Općine Grožnjan Grisignana za 2022.g.;</w:t>
      </w:r>
    </w:p>
    <w:p w14:paraId="2A277FF3" w14:textId="5F05342E" w:rsidR="009456A7" w:rsidRDefault="009456A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javnih potreba u kulturi Općine GG;</w:t>
      </w:r>
    </w:p>
    <w:p w14:paraId="65AFB907" w14:textId="5ED5D6D8" w:rsidR="009456A7" w:rsidRDefault="009456A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raspoređivanju sredstava za financiranje aktivnosti političkih stranaka u Općinskom vijeću Općine Grožnjan Grisignana za 2022.g.;</w:t>
      </w:r>
    </w:p>
    <w:p w14:paraId="1AB2DBEB" w14:textId="1BFC8D87" w:rsidR="009456A7" w:rsidRDefault="009456A7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zaštite okoliša;</w:t>
      </w:r>
    </w:p>
    <w:p w14:paraId="3203F24D" w14:textId="3075A011" w:rsidR="00EC11DD" w:rsidRDefault="00EC11DD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Procjena ugroženosti od požara i tehnoloških eksplozija za područje Općine Grožnjan Grisignana;</w:t>
      </w:r>
    </w:p>
    <w:p w14:paraId="42CE25CC" w14:textId="48627EB5" w:rsidR="00EC11DD" w:rsidRDefault="00EC11DD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Plan zaštite od požara za područje Općine Grožnjan Grisignana;</w:t>
      </w:r>
    </w:p>
    <w:p w14:paraId="5D8E8FF9" w14:textId="1E1E7C40" w:rsidR="009456A7" w:rsidRDefault="00EC11DD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Program Općinskog vijeća za 2022.g.;</w:t>
      </w:r>
    </w:p>
    <w:p w14:paraId="129163FE" w14:textId="77777777" w:rsidR="00EC11DD" w:rsidRDefault="00EC11DD" w:rsidP="00EC11DD">
      <w:pPr>
        <w:pStyle w:val="Odlomakpopisa"/>
        <w:rPr>
          <w:rFonts w:ascii="Times New Roman" w:hAnsi="Times New Roman"/>
          <w:sz w:val="22"/>
          <w:szCs w:val="22"/>
        </w:rPr>
      </w:pPr>
    </w:p>
    <w:p w14:paraId="33B8B32D" w14:textId="170A9C87" w:rsidR="00EC11DD" w:rsidRDefault="00EC11DD" w:rsidP="00E547F8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TEMATSKE SJEDNICE</w:t>
      </w:r>
    </w:p>
    <w:p w14:paraId="2A366EA1" w14:textId="043305E1" w:rsidR="00EC11DD" w:rsidRDefault="00EC11DD" w:rsidP="00EC11DD">
      <w:pPr>
        <w:pStyle w:val="Odlomakpopisa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Predsjednik Općinskog vijeća sazivati će tematske sjednice po potrebi radi davanja informacija o temi i pojedinim pitanjima od osobitog interesa i značaja za život građana Općine Grožnjan Grisignana.</w:t>
      </w:r>
    </w:p>
    <w:p w14:paraId="347536F8" w14:textId="0496927E" w:rsidR="00EC11DD" w:rsidRDefault="00EC11DD" w:rsidP="00EC11DD">
      <w:pPr>
        <w:pStyle w:val="Odlomakpopisa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Općinskom vijeću na znanje tijekom godine dostavlja se:</w:t>
      </w:r>
    </w:p>
    <w:p w14:paraId="1F7E94B0" w14:textId="2C07116D" w:rsidR="00EC11DD" w:rsidRDefault="00EC11DD" w:rsidP="00EC11DD">
      <w:pPr>
        <w:pStyle w:val="Odlomakpopisa"/>
        <w:numPr>
          <w:ilvl w:val="0"/>
          <w:numId w:val="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Temeljem Zakona o proračunu (NN 87/08, 136/12 i 15/15):</w:t>
      </w:r>
    </w:p>
    <w:p w14:paraId="11EE6F05" w14:textId="7C13E8C7" w:rsidR="00EC11DD" w:rsidRDefault="00EC11DD" w:rsidP="00EC11DD">
      <w:pPr>
        <w:pStyle w:val="Odlomakpopisa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Načelnika Općine Grožnjan Grisignana o korištenju sredstava Proračunske zalihe Proračuna OGG;</w:t>
      </w:r>
    </w:p>
    <w:p w14:paraId="22D61721" w14:textId="5B1E9D42" w:rsidR="00EC11DD" w:rsidRDefault="00EC11DD" w:rsidP="00EC11DD">
      <w:pPr>
        <w:pStyle w:val="Odlomakpopisa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danim suglasnostima za zaduživanje i danim jamstvima;</w:t>
      </w:r>
    </w:p>
    <w:p w14:paraId="4083C89D" w14:textId="39D57E42" w:rsidR="00EC11DD" w:rsidRDefault="00971021" w:rsidP="00EC11DD">
      <w:pPr>
        <w:pStyle w:val="Odlomakpopisa"/>
        <w:numPr>
          <w:ilvl w:val="0"/>
          <w:numId w:val="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Temeljem Zakona o lokalnoj i područnoj (regionalnoj) samoupravi (NN 33/01, 60/01, 129/05, 109/07, 125/08, 36/09, 150/11, 144/12, 19/13, 137/15, 123/17 i 98/19):</w:t>
      </w:r>
    </w:p>
    <w:p w14:paraId="4E597C79" w14:textId="310FD827" w:rsidR="00971021" w:rsidRDefault="00971021" w:rsidP="00971021">
      <w:pPr>
        <w:pStyle w:val="Odlomakpopisa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Izvješće o radu Načelnika Općine Grožnjan Grisignana, kojega Načelnik podnosi dva puta godišnje temeljem članka 35.b. Zakona.</w:t>
      </w:r>
    </w:p>
    <w:p w14:paraId="47E4285C" w14:textId="77777777" w:rsidR="00971021" w:rsidRDefault="00971021" w:rsidP="00971021">
      <w:pPr>
        <w:pStyle w:val="Odlomakpopisa"/>
        <w:ind w:left="1440"/>
        <w:rPr>
          <w:rFonts w:ascii="Times New Roman" w:hAnsi="Times New Roman"/>
          <w:sz w:val="22"/>
          <w:szCs w:val="22"/>
        </w:rPr>
      </w:pPr>
    </w:p>
    <w:p w14:paraId="2B3ADE55" w14:textId="705269C9" w:rsidR="00971021" w:rsidRDefault="00971021" w:rsidP="0097102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Članak 4.</w:t>
      </w:r>
    </w:p>
    <w:p w14:paraId="24B14041" w14:textId="77777777" w:rsidR="00971021" w:rsidRPr="00971021" w:rsidRDefault="00971021" w:rsidP="00971021">
      <w:pPr>
        <w:jc w:val="center"/>
        <w:rPr>
          <w:rFonts w:ascii="Times New Roman" w:hAnsi="Times New Roman"/>
          <w:sz w:val="22"/>
          <w:szCs w:val="22"/>
        </w:rPr>
      </w:pPr>
    </w:p>
    <w:p w14:paraId="0D239C78" w14:textId="53C224C8" w:rsidR="00EC11DD" w:rsidRDefault="00971021" w:rsidP="00EC11DD">
      <w:pPr>
        <w:pStyle w:val="Odlomakpopisa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Utvrđuje se da će Općinsko vijeće po potrebi donositi i sve druge opće, pojedinačne i druge akte sukladno djelokrugu, ovlaštenjima i rokovima utvrđenim posebnim zakonima i drugim pozitivnim propisima te općim aktima Općine Grožnjan Grisignana, kao npr.:</w:t>
      </w:r>
    </w:p>
    <w:p w14:paraId="5A09E765" w14:textId="55DCB067" w:rsidR="00971021" w:rsidRDefault="00971021" w:rsidP="00971021">
      <w:pPr>
        <w:pStyle w:val="Odlomakpopisa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isključenju nekretnina iz statusa javnog dobra u općoj uporabi;</w:t>
      </w:r>
    </w:p>
    <w:p w14:paraId="0E684420" w14:textId="026A6C91" w:rsidR="00971021" w:rsidRDefault="00971021" w:rsidP="00971021">
      <w:pPr>
        <w:pStyle w:val="Odlomakpopisa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proglašenju komunalne infrastrukture javnim dobrom u općoj uporabi;</w:t>
      </w:r>
    </w:p>
    <w:p w14:paraId="47D3BA7C" w14:textId="3284F84C" w:rsidR="00971021" w:rsidRDefault="00971021" w:rsidP="00971021">
      <w:pPr>
        <w:pStyle w:val="Odlomakpopisa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prihvatu ponude i sklapanju ugovora o kupoprodaji nekretnina u vlasništvu OGG;</w:t>
      </w:r>
    </w:p>
    <w:p w14:paraId="2ADFB49B" w14:textId="27973ED6" w:rsidR="00971021" w:rsidRDefault="00971021" w:rsidP="00971021">
      <w:pPr>
        <w:pStyle w:val="Odlomakpopisa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Odluka o prihvatu ponuda  za korištenje javnih površina u vlasništvu OGG;</w:t>
      </w:r>
    </w:p>
    <w:p w14:paraId="77698EC6" w14:textId="77777777" w:rsidR="00971021" w:rsidRPr="00E547F8" w:rsidRDefault="00971021" w:rsidP="00971021">
      <w:pPr>
        <w:pStyle w:val="Odlomakpopisa"/>
        <w:ind w:left="1440"/>
        <w:rPr>
          <w:rFonts w:ascii="Times New Roman" w:hAnsi="Times New Roman"/>
          <w:sz w:val="22"/>
          <w:szCs w:val="22"/>
        </w:rPr>
      </w:pPr>
    </w:p>
    <w:p w14:paraId="5C69D660" w14:textId="77777777" w:rsidR="00B508AE" w:rsidRDefault="00B508AE" w:rsidP="00B508AE">
      <w:pPr>
        <w:jc w:val="center"/>
        <w:rPr>
          <w:rFonts w:ascii="Times New Roman" w:hAnsi="Times New Roman"/>
          <w:sz w:val="22"/>
          <w:szCs w:val="22"/>
        </w:rPr>
      </w:pPr>
    </w:p>
    <w:p w14:paraId="281911E7" w14:textId="64D0A19C" w:rsidR="004F6967" w:rsidRDefault="004F6967" w:rsidP="00824C69">
      <w:pPr>
        <w:rPr>
          <w:rFonts w:ascii="Times New Roman" w:hAnsi="Times New Roman"/>
          <w:sz w:val="22"/>
          <w:szCs w:val="22"/>
        </w:rPr>
      </w:pPr>
    </w:p>
    <w:p w14:paraId="32D4BD95" w14:textId="6D223A60" w:rsidR="004F6967" w:rsidRDefault="00AB0A6B" w:rsidP="004F6967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Članak 5.</w:t>
      </w:r>
    </w:p>
    <w:p w14:paraId="55266351" w14:textId="77777777" w:rsidR="00AB0A6B" w:rsidRDefault="00AB0A6B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472F0068" w14:textId="30352306" w:rsidR="00AB0A6B" w:rsidRDefault="00AB0A6B" w:rsidP="00AB0A6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Ovaj Program rada Općinskog vijeća stupa na snagu dan nakon objave u „Službenim novinama“ Općine Grožnjan Grisignana.</w:t>
      </w:r>
    </w:p>
    <w:p w14:paraId="4897FA89" w14:textId="097338B5" w:rsidR="004F6967" w:rsidRDefault="004F6967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2453308D" w14:textId="267A5EED" w:rsidR="004F6967" w:rsidRDefault="004F6967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3F986B6F" w14:textId="555E6A26" w:rsidR="004F6967" w:rsidRDefault="004F6967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221B1211" w14:textId="0390DCFD" w:rsidR="004F6967" w:rsidRDefault="004F6967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677A7BF9" w14:textId="5E6BFB18" w:rsidR="004F6967" w:rsidRDefault="00AB0A6B" w:rsidP="004F6967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OPĆINSKO VIJEĆE OPĆINE GROŽNJAN GRISIGNANA</w:t>
      </w:r>
    </w:p>
    <w:p w14:paraId="6119782D" w14:textId="29242E3E" w:rsidR="004F6967" w:rsidRDefault="004F6967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6C0EB678" w14:textId="0B7B1168" w:rsidR="004F6967" w:rsidRDefault="004F6967" w:rsidP="004F6967">
      <w:pPr>
        <w:jc w:val="center"/>
        <w:rPr>
          <w:rFonts w:ascii="Times New Roman" w:hAnsi="Times New Roman"/>
          <w:sz w:val="22"/>
          <w:szCs w:val="22"/>
        </w:rPr>
      </w:pPr>
    </w:p>
    <w:p w14:paraId="0238274E" w14:textId="77777777" w:rsidR="004F6967" w:rsidRPr="00530195" w:rsidRDefault="004F6967" w:rsidP="004F6967">
      <w:pPr>
        <w:jc w:val="center"/>
        <w:rPr>
          <w:sz w:val="22"/>
          <w:szCs w:val="22"/>
        </w:rPr>
      </w:pPr>
    </w:p>
    <w:p w14:paraId="185454DF" w14:textId="77777777" w:rsidR="00E444A1" w:rsidRPr="00530195" w:rsidRDefault="001E2B6C" w:rsidP="00E444A1">
      <w:pPr>
        <w:ind w:left="4956"/>
        <w:rPr>
          <w:sz w:val="22"/>
          <w:szCs w:val="22"/>
        </w:rPr>
      </w:pPr>
      <w:r w:rsidRPr="00530195">
        <w:rPr>
          <w:sz w:val="22"/>
          <w:szCs w:val="22"/>
        </w:rPr>
        <w:t>P</w:t>
      </w:r>
      <w:r w:rsidR="00E32189" w:rsidRPr="00530195">
        <w:rPr>
          <w:sz w:val="22"/>
          <w:szCs w:val="22"/>
        </w:rPr>
        <w:t>REDSJEDNICA</w:t>
      </w:r>
    </w:p>
    <w:p w14:paraId="57168456" w14:textId="6F8CBC3B" w:rsidR="00D50E1B" w:rsidRDefault="00E444A1" w:rsidP="00C232D8">
      <w:pPr>
        <w:ind w:left="4956"/>
        <w:rPr>
          <w:sz w:val="22"/>
          <w:szCs w:val="22"/>
        </w:rPr>
      </w:pPr>
      <w:r w:rsidRPr="00530195">
        <w:rPr>
          <w:sz w:val="22"/>
          <w:szCs w:val="22"/>
        </w:rPr>
        <w:t>OPĆINSKOG VIJEĆA:</w:t>
      </w:r>
    </w:p>
    <w:p w14:paraId="051E0E96" w14:textId="77777777" w:rsidR="00AB0A6B" w:rsidRDefault="00AB0A6B" w:rsidP="00C232D8">
      <w:pPr>
        <w:ind w:left="4956"/>
        <w:rPr>
          <w:sz w:val="22"/>
          <w:szCs w:val="22"/>
        </w:rPr>
      </w:pPr>
    </w:p>
    <w:p w14:paraId="00B812C7" w14:textId="1D300AAE" w:rsidR="00C232D8" w:rsidRPr="00530195" w:rsidRDefault="00E32189" w:rsidP="00C232D8">
      <w:pPr>
        <w:ind w:left="4956"/>
        <w:rPr>
          <w:sz w:val="22"/>
          <w:szCs w:val="22"/>
        </w:rPr>
      </w:pPr>
      <w:r w:rsidRPr="00530195">
        <w:rPr>
          <w:sz w:val="22"/>
          <w:szCs w:val="22"/>
        </w:rPr>
        <w:t xml:space="preserve">Roberta </w:t>
      </w:r>
      <w:proofErr w:type="spellStart"/>
      <w:r w:rsidRPr="00530195">
        <w:rPr>
          <w:sz w:val="22"/>
          <w:szCs w:val="22"/>
        </w:rPr>
        <w:t>Veroneze</w:t>
      </w:r>
      <w:proofErr w:type="spellEnd"/>
    </w:p>
    <w:p w14:paraId="30B50774" w14:textId="77777777" w:rsidR="00CA2FC0" w:rsidRDefault="00CA2FC0" w:rsidP="00CA2FC0"/>
    <w:p w14:paraId="2BEBB899" w14:textId="77777777" w:rsidR="00CA2FC0" w:rsidRDefault="00CA2FC0" w:rsidP="00CA2FC0"/>
    <w:p w14:paraId="0D158131" w14:textId="77777777" w:rsidR="00CA2FC0" w:rsidRDefault="00CA2FC0" w:rsidP="00CA2FC0"/>
    <w:p w14:paraId="0D09E818" w14:textId="77777777" w:rsidR="00CA2FC0" w:rsidRDefault="00CA2FC0" w:rsidP="00CA2FC0"/>
    <w:p w14:paraId="50198DCA" w14:textId="77777777" w:rsidR="008642AB" w:rsidRPr="00E32189" w:rsidRDefault="008642AB" w:rsidP="00CA2FC0">
      <w:pPr>
        <w:ind w:left="4956"/>
      </w:pPr>
    </w:p>
    <w:sectPr w:rsidR="008642AB" w:rsidRPr="00E32189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2633A"/>
    <w:multiLevelType w:val="hybridMultilevel"/>
    <w:tmpl w:val="76668CDC"/>
    <w:lvl w:ilvl="0" w:tplc="BEB6C0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B51266"/>
    <w:multiLevelType w:val="hybridMultilevel"/>
    <w:tmpl w:val="3A38D6F4"/>
    <w:lvl w:ilvl="0" w:tplc="0A605E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183293"/>
    <w:multiLevelType w:val="hybridMultilevel"/>
    <w:tmpl w:val="9064CE2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3198B"/>
    <w:multiLevelType w:val="hybridMultilevel"/>
    <w:tmpl w:val="C77090B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4330F9"/>
    <w:multiLevelType w:val="hybridMultilevel"/>
    <w:tmpl w:val="8050F5C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E82AEE"/>
    <w:multiLevelType w:val="hybridMultilevel"/>
    <w:tmpl w:val="19042C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A716CD"/>
    <w:multiLevelType w:val="hybridMultilevel"/>
    <w:tmpl w:val="9746BBE8"/>
    <w:lvl w:ilvl="0" w:tplc="2B863856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A1"/>
    <w:rsid w:val="00027420"/>
    <w:rsid w:val="0005662C"/>
    <w:rsid w:val="0006224B"/>
    <w:rsid w:val="00074097"/>
    <w:rsid w:val="00085BB3"/>
    <w:rsid w:val="00090AE5"/>
    <w:rsid w:val="0009141A"/>
    <w:rsid w:val="000C2976"/>
    <w:rsid w:val="000C5B1B"/>
    <w:rsid w:val="000D36F7"/>
    <w:rsid w:val="000E0FEF"/>
    <w:rsid w:val="00105C48"/>
    <w:rsid w:val="001217C9"/>
    <w:rsid w:val="00136EE9"/>
    <w:rsid w:val="00136FDB"/>
    <w:rsid w:val="00145190"/>
    <w:rsid w:val="00161122"/>
    <w:rsid w:val="0016316F"/>
    <w:rsid w:val="00172E8A"/>
    <w:rsid w:val="001766A7"/>
    <w:rsid w:val="0019086F"/>
    <w:rsid w:val="00191D05"/>
    <w:rsid w:val="00196977"/>
    <w:rsid w:val="001A0129"/>
    <w:rsid w:val="001A5FA6"/>
    <w:rsid w:val="001A7415"/>
    <w:rsid w:val="001B29C3"/>
    <w:rsid w:val="001C6D59"/>
    <w:rsid w:val="001D5854"/>
    <w:rsid w:val="001D62BF"/>
    <w:rsid w:val="001E2B6C"/>
    <w:rsid w:val="001E4148"/>
    <w:rsid w:val="001F0BDC"/>
    <w:rsid w:val="00236A80"/>
    <w:rsid w:val="00242448"/>
    <w:rsid w:val="00272DDB"/>
    <w:rsid w:val="002860D4"/>
    <w:rsid w:val="00292245"/>
    <w:rsid w:val="002B3531"/>
    <w:rsid w:val="002C5411"/>
    <w:rsid w:val="002D0E71"/>
    <w:rsid w:val="002E4CEA"/>
    <w:rsid w:val="002F2B16"/>
    <w:rsid w:val="00302C62"/>
    <w:rsid w:val="003411C8"/>
    <w:rsid w:val="00392DAE"/>
    <w:rsid w:val="003964CC"/>
    <w:rsid w:val="003B0548"/>
    <w:rsid w:val="003B1C4E"/>
    <w:rsid w:val="003C732B"/>
    <w:rsid w:val="003C7B96"/>
    <w:rsid w:val="003E1086"/>
    <w:rsid w:val="004107EA"/>
    <w:rsid w:val="0041569E"/>
    <w:rsid w:val="00451ACF"/>
    <w:rsid w:val="00454242"/>
    <w:rsid w:val="004950F1"/>
    <w:rsid w:val="004C0E4A"/>
    <w:rsid w:val="004C6B1A"/>
    <w:rsid w:val="004D2446"/>
    <w:rsid w:val="004E01A5"/>
    <w:rsid w:val="004E5DB5"/>
    <w:rsid w:val="004F5BC6"/>
    <w:rsid w:val="004F6967"/>
    <w:rsid w:val="00502110"/>
    <w:rsid w:val="00513BA2"/>
    <w:rsid w:val="00527175"/>
    <w:rsid w:val="00530195"/>
    <w:rsid w:val="00531B11"/>
    <w:rsid w:val="00561993"/>
    <w:rsid w:val="00563505"/>
    <w:rsid w:val="00567666"/>
    <w:rsid w:val="00575440"/>
    <w:rsid w:val="00587D2D"/>
    <w:rsid w:val="005918C2"/>
    <w:rsid w:val="005A3BB9"/>
    <w:rsid w:val="005A7131"/>
    <w:rsid w:val="005C1714"/>
    <w:rsid w:val="005D1DAA"/>
    <w:rsid w:val="005E1624"/>
    <w:rsid w:val="005E1E05"/>
    <w:rsid w:val="005F6ABB"/>
    <w:rsid w:val="00601601"/>
    <w:rsid w:val="00606641"/>
    <w:rsid w:val="00621022"/>
    <w:rsid w:val="0063082C"/>
    <w:rsid w:val="00657C91"/>
    <w:rsid w:val="006834F0"/>
    <w:rsid w:val="00687031"/>
    <w:rsid w:val="006871AC"/>
    <w:rsid w:val="00694324"/>
    <w:rsid w:val="00696CC8"/>
    <w:rsid w:val="00696F51"/>
    <w:rsid w:val="006A2192"/>
    <w:rsid w:val="006A4F81"/>
    <w:rsid w:val="006D0945"/>
    <w:rsid w:val="006D1BF8"/>
    <w:rsid w:val="00700DB4"/>
    <w:rsid w:val="00705FE0"/>
    <w:rsid w:val="00720185"/>
    <w:rsid w:val="007205EB"/>
    <w:rsid w:val="007319AF"/>
    <w:rsid w:val="00784FCF"/>
    <w:rsid w:val="00793FF9"/>
    <w:rsid w:val="00794927"/>
    <w:rsid w:val="007A46B4"/>
    <w:rsid w:val="007B4AD9"/>
    <w:rsid w:val="00817FC0"/>
    <w:rsid w:val="00824C69"/>
    <w:rsid w:val="008642AB"/>
    <w:rsid w:val="00876E77"/>
    <w:rsid w:val="008865CA"/>
    <w:rsid w:val="00892A4C"/>
    <w:rsid w:val="008B5854"/>
    <w:rsid w:val="008C05C4"/>
    <w:rsid w:val="008E057F"/>
    <w:rsid w:val="008E4AA3"/>
    <w:rsid w:val="0092234E"/>
    <w:rsid w:val="00922F56"/>
    <w:rsid w:val="009456A7"/>
    <w:rsid w:val="00971021"/>
    <w:rsid w:val="00983E0F"/>
    <w:rsid w:val="009919BE"/>
    <w:rsid w:val="009A65E3"/>
    <w:rsid w:val="009C0A60"/>
    <w:rsid w:val="009D3AAD"/>
    <w:rsid w:val="009E3850"/>
    <w:rsid w:val="009E66C6"/>
    <w:rsid w:val="00A01791"/>
    <w:rsid w:val="00A101CA"/>
    <w:rsid w:val="00A206A8"/>
    <w:rsid w:val="00A54E12"/>
    <w:rsid w:val="00A93498"/>
    <w:rsid w:val="00AB0A6B"/>
    <w:rsid w:val="00AB3C8E"/>
    <w:rsid w:val="00AC209F"/>
    <w:rsid w:val="00AF14A4"/>
    <w:rsid w:val="00B00F61"/>
    <w:rsid w:val="00B13E5E"/>
    <w:rsid w:val="00B14229"/>
    <w:rsid w:val="00B21483"/>
    <w:rsid w:val="00B40D67"/>
    <w:rsid w:val="00B508AE"/>
    <w:rsid w:val="00B537E4"/>
    <w:rsid w:val="00B61290"/>
    <w:rsid w:val="00B9455D"/>
    <w:rsid w:val="00BA0B5E"/>
    <w:rsid w:val="00BD4577"/>
    <w:rsid w:val="00BE1ABF"/>
    <w:rsid w:val="00BE1B62"/>
    <w:rsid w:val="00BF69C1"/>
    <w:rsid w:val="00C139DB"/>
    <w:rsid w:val="00C232D8"/>
    <w:rsid w:val="00C35A2D"/>
    <w:rsid w:val="00C52CB1"/>
    <w:rsid w:val="00CA0C3B"/>
    <w:rsid w:val="00CA2FC0"/>
    <w:rsid w:val="00CB378E"/>
    <w:rsid w:val="00CE63F6"/>
    <w:rsid w:val="00CF61BD"/>
    <w:rsid w:val="00D33BF6"/>
    <w:rsid w:val="00D50E1B"/>
    <w:rsid w:val="00D75F63"/>
    <w:rsid w:val="00D877D6"/>
    <w:rsid w:val="00D9084F"/>
    <w:rsid w:val="00DA6285"/>
    <w:rsid w:val="00DB7E98"/>
    <w:rsid w:val="00DC68C3"/>
    <w:rsid w:val="00DD086C"/>
    <w:rsid w:val="00DD5BCB"/>
    <w:rsid w:val="00DE07D0"/>
    <w:rsid w:val="00DF53E9"/>
    <w:rsid w:val="00E13DD7"/>
    <w:rsid w:val="00E21F59"/>
    <w:rsid w:val="00E32189"/>
    <w:rsid w:val="00E337DE"/>
    <w:rsid w:val="00E34706"/>
    <w:rsid w:val="00E444A1"/>
    <w:rsid w:val="00E51C78"/>
    <w:rsid w:val="00E547F8"/>
    <w:rsid w:val="00E562E5"/>
    <w:rsid w:val="00E70B1C"/>
    <w:rsid w:val="00E7622A"/>
    <w:rsid w:val="00EC11DD"/>
    <w:rsid w:val="00EC358A"/>
    <w:rsid w:val="00EC4DE6"/>
    <w:rsid w:val="00EC6150"/>
    <w:rsid w:val="00ED0611"/>
    <w:rsid w:val="00ED739E"/>
    <w:rsid w:val="00F0027D"/>
    <w:rsid w:val="00F15E37"/>
    <w:rsid w:val="00F46D8B"/>
    <w:rsid w:val="00F50132"/>
    <w:rsid w:val="00F76EEF"/>
    <w:rsid w:val="00F866F3"/>
    <w:rsid w:val="00F868EA"/>
    <w:rsid w:val="00FA2954"/>
    <w:rsid w:val="00FB4727"/>
    <w:rsid w:val="00FC3F0A"/>
    <w:rsid w:val="00FF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5F9C"/>
  <w15:docId w15:val="{713E593C-BFAC-4CC6-B62B-30C320BE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9AF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7319A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319A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319A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319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319A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319AF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319AF"/>
    <w:pPr>
      <w:spacing w:before="240" w:after="60"/>
      <w:outlineLvl w:val="6"/>
    </w:p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319AF"/>
    <w:pPr>
      <w:spacing w:before="240" w:after="6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319A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semiHidden/>
    <w:rsid w:val="007319AF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Odlomakpopisa">
    <w:name w:val="List Paragraph"/>
    <w:basedOn w:val="Normal"/>
    <w:uiPriority w:val="34"/>
    <w:qFormat/>
    <w:rsid w:val="007319A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A012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A0129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7319A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319A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319AF"/>
    <w:rPr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319AF"/>
    <w:rPr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319AF"/>
    <w:rPr>
      <w:b/>
      <w:bCs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319AF"/>
    <w:rPr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319AF"/>
    <w:rPr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319AF"/>
    <w:rPr>
      <w:rFonts w:asciiTheme="majorHAnsi" w:eastAsiaTheme="majorEastAsia" w:hAnsiTheme="majorHAnsi"/>
    </w:rPr>
  </w:style>
  <w:style w:type="paragraph" w:styleId="Naslov">
    <w:name w:val="Title"/>
    <w:basedOn w:val="Normal"/>
    <w:next w:val="Normal"/>
    <w:link w:val="NaslovChar"/>
    <w:uiPriority w:val="10"/>
    <w:qFormat/>
    <w:rsid w:val="007319A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aslovChar">
    <w:name w:val="Naslov Char"/>
    <w:basedOn w:val="Zadanifontodlomka"/>
    <w:link w:val="Naslov"/>
    <w:uiPriority w:val="10"/>
    <w:rsid w:val="007319A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319A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naslovChar">
    <w:name w:val="Podnaslov Char"/>
    <w:basedOn w:val="Zadanifontodlomka"/>
    <w:link w:val="Podnaslov"/>
    <w:uiPriority w:val="11"/>
    <w:rsid w:val="007319AF"/>
    <w:rPr>
      <w:rFonts w:asciiTheme="majorHAnsi" w:eastAsiaTheme="majorEastAsia" w:hAnsiTheme="majorHAnsi"/>
      <w:sz w:val="24"/>
      <w:szCs w:val="24"/>
    </w:rPr>
  </w:style>
  <w:style w:type="character" w:styleId="Naglaeno">
    <w:name w:val="Strong"/>
    <w:basedOn w:val="Zadanifontodlomka"/>
    <w:uiPriority w:val="22"/>
    <w:qFormat/>
    <w:rsid w:val="007319AF"/>
    <w:rPr>
      <w:b/>
      <w:bCs/>
    </w:rPr>
  </w:style>
  <w:style w:type="character" w:styleId="Istaknuto">
    <w:name w:val="Emphasis"/>
    <w:basedOn w:val="Zadanifontodlomka"/>
    <w:uiPriority w:val="20"/>
    <w:qFormat/>
    <w:rsid w:val="007319AF"/>
    <w:rPr>
      <w:rFonts w:asciiTheme="minorHAnsi" w:hAnsiTheme="minorHAnsi"/>
      <w:b/>
      <w:i/>
      <w:iCs/>
    </w:rPr>
  </w:style>
  <w:style w:type="paragraph" w:styleId="Bezproreda">
    <w:name w:val="No Spacing"/>
    <w:basedOn w:val="Normal"/>
    <w:uiPriority w:val="1"/>
    <w:qFormat/>
    <w:rsid w:val="007319AF"/>
    <w:rPr>
      <w:szCs w:val="32"/>
    </w:rPr>
  </w:style>
  <w:style w:type="paragraph" w:styleId="Citat">
    <w:name w:val="Quote"/>
    <w:basedOn w:val="Normal"/>
    <w:next w:val="Normal"/>
    <w:link w:val="CitatChar"/>
    <w:uiPriority w:val="29"/>
    <w:qFormat/>
    <w:rsid w:val="007319AF"/>
    <w:rPr>
      <w:i/>
    </w:rPr>
  </w:style>
  <w:style w:type="character" w:customStyle="1" w:styleId="CitatChar">
    <w:name w:val="Citat Char"/>
    <w:basedOn w:val="Zadanifontodlomka"/>
    <w:link w:val="Citat"/>
    <w:uiPriority w:val="29"/>
    <w:rsid w:val="007319AF"/>
    <w:rPr>
      <w:i/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319AF"/>
    <w:pPr>
      <w:ind w:left="720" w:right="720"/>
    </w:pPr>
    <w:rPr>
      <w:b/>
      <w:i/>
      <w:szCs w:val="22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319AF"/>
    <w:rPr>
      <w:b/>
      <w:i/>
      <w:sz w:val="24"/>
    </w:rPr>
  </w:style>
  <w:style w:type="character" w:styleId="Neupadljivoisticanje">
    <w:name w:val="Subtle Emphasis"/>
    <w:uiPriority w:val="19"/>
    <w:qFormat/>
    <w:rsid w:val="007319AF"/>
    <w:rPr>
      <w:i/>
      <w:color w:val="5A5A5A" w:themeColor="text1" w:themeTint="A5"/>
    </w:rPr>
  </w:style>
  <w:style w:type="character" w:styleId="Jakoisticanje">
    <w:name w:val="Intense Emphasis"/>
    <w:basedOn w:val="Zadanifontodlomka"/>
    <w:uiPriority w:val="21"/>
    <w:qFormat/>
    <w:rsid w:val="007319AF"/>
    <w:rPr>
      <w:b/>
      <w:i/>
      <w:sz w:val="24"/>
      <w:szCs w:val="24"/>
      <w:u w:val="single"/>
    </w:rPr>
  </w:style>
  <w:style w:type="character" w:styleId="Neupadljivareferenca">
    <w:name w:val="Subtle Reference"/>
    <w:basedOn w:val="Zadanifontodlomka"/>
    <w:uiPriority w:val="31"/>
    <w:qFormat/>
    <w:rsid w:val="007319AF"/>
    <w:rPr>
      <w:sz w:val="24"/>
      <w:szCs w:val="24"/>
      <w:u w:val="single"/>
    </w:rPr>
  </w:style>
  <w:style w:type="character" w:styleId="Istaknutareferenca">
    <w:name w:val="Intense Reference"/>
    <w:basedOn w:val="Zadanifontodlomka"/>
    <w:uiPriority w:val="32"/>
    <w:qFormat/>
    <w:rsid w:val="007319AF"/>
    <w:rPr>
      <w:b/>
      <w:sz w:val="24"/>
      <w:u w:val="single"/>
    </w:rPr>
  </w:style>
  <w:style w:type="character" w:styleId="Naslovknjige">
    <w:name w:val="Book Title"/>
    <w:basedOn w:val="Zadanifontodlomka"/>
    <w:uiPriority w:val="33"/>
    <w:qFormat/>
    <w:rsid w:val="007319AF"/>
    <w:rPr>
      <w:rFonts w:asciiTheme="majorHAnsi" w:eastAsiaTheme="majorEastAsia" w:hAnsiTheme="majorHAnsi"/>
      <w:b/>
      <w:i/>
      <w:sz w:val="24"/>
      <w:szCs w:val="24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7319A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2020-12-30T10:28:00Z</cp:lastPrinted>
  <dcterms:created xsi:type="dcterms:W3CDTF">2021-01-24T18:27:00Z</dcterms:created>
  <dcterms:modified xsi:type="dcterms:W3CDTF">2021-01-24T18:27:00Z</dcterms:modified>
</cp:coreProperties>
</file>