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DF76D" w14:textId="77777777" w:rsidR="009D2C5D" w:rsidRDefault="009D2C5D" w:rsidP="009D2C5D">
      <w:pPr>
        <w:spacing w:after="75" w:line="330" w:lineRule="atLeast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14:paraId="3259B40A" w14:textId="6ABFFAD9" w:rsidR="009D2C5D" w:rsidRDefault="00D23CD0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Na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temelju članka 35. stavak 1. točke 4. Zakona o lokalnoj i područnoj (regionalnoj) samoupravi (NN 33/01, 60/01, 129/05, 109/07, 125/08, 36/09, 150/11, 144/12</w:t>
      </w:r>
      <w:r>
        <w:rPr>
          <w:rFonts w:ascii="Trebuchet MS" w:hAnsi="Trebuchet MS"/>
          <w:color w:val="333333"/>
          <w:sz w:val="20"/>
          <w:szCs w:val="20"/>
        </w:rPr>
        <w:t>, 19/13, 137/15, 123/17</w:t>
      </w:r>
      <w:r w:rsidR="00DD74DD">
        <w:rPr>
          <w:rFonts w:ascii="Trebuchet MS" w:hAnsi="Trebuchet MS"/>
          <w:color w:val="333333"/>
          <w:sz w:val="20"/>
          <w:szCs w:val="20"/>
        </w:rPr>
        <w:t xml:space="preserve"> i 98/19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 i članka </w:t>
      </w:r>
      <w:r>
        <w:rPr>
          <w:rFonts w:ascii="Trebuchet MS" w:hAnsi="Trebuchet MS"/>
          <w:color w:val="333333"/>
          <w:sz w:val="20"/>
          <w:szCs w:val="20"/>
        </w:rPr>
        <w:t>3</w:t>
      </w:r>
      <w:r w:rsidR="009D2C5D">
        <w:rPr>
          <w:rFonts w:ascii="Trebuchet MS" w:hAnsi="Trebuchet MS"/>
          <w:color w:val="333333"/>
          <w:sz w:val="20"/>
          <w:szCs w:val="20"/>
        </w:rPr>
        <w:t>9.</w:t>
      </w:r>
      <w:r>
        <w:rPr>
          <w:rFonts w:ascii="Trebuchet MS" w:hAnsi="Trebuchet MS"/>
          <w:color w:val="333333"/>
          <w:sz w:val="20"/>
          <w:szCs w:val="20"/>
        </w:rPr>
        <w:t>točka 1.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Statuta Općine Grožnjan Grisignana (Službene novine Općine Grožnjan </w:t>
      </w:r>
      <w:r w:rsidR="00DD74DD">
        <w:rPr>
          <w:rFonts w:ascii="Trebuchet MS" w:hAnsi="Trebuchet MS"/>
          <w:color w:val="333333"/>
          <w:sz w:val="20"/>
          <w:szCs w:val="20"/>
        </w:rPr>
        <w:t>14/19 i 1/20)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, Općinsko vijeće Općine Grožnjan Grisignana na svojoj </w:t>
      </w:r>
      <w:r w:rsidR="00DD74DD">
        <w:rPr>
          <w:rFonts w:ascii="Trebuchet MS" w:hAnsi="Trebuchet MS"/>
          <w:color w:val="333333"/>
          <w:sz w:val="20"/>
          <w:szCs w:val="20"/>
        </w:rPr>
        <w:t>33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. sjednici održanoj </w:t>
      </w:r>
      <w:r w:rsidR="00DD74DD">
        <w:rPr>
          <w:rFonts w:ascii="Trebuchet MS" w:hAnsi="Trebuchet MS"/>
          <w:color w:val="333333"/>
          <w:sz w:val="20"/>
          <w:szCs w:val="20"/>
        </w:rPr>
        <w:t>01. prosinca 2020</w:t>
      </w:r>
      <w:r w:rsidR="009D2C5D">
        <w:rPr>
          <w:rFonts w:ascii="Trebuchet MS" w:hAnsi="Trebuchet MS"/>
          <w:color w:val="333333"/>
          <w:sz w:val="20"/>
          <w:szCs w:val="20"/>
        </w:rPr>
        <w:t>. godine donijelo je</w:t>
      </w:r>
    </w:p>
    <w:p w14:paraId="1E620231" w14:textId="77777777" w:rsidR="00807084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ZAKLJUČAK</w:t>
      </w:r>
    </w:p>
    <w:p w14:paraId="30FADC95" w14:textId="275E1F7D" w:rsidR="00B3168F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O prihvaćanju prijedloga Proračuna Općine Grožnjan Grisignana za 202</w:t>
      </w:r>
      <w:r w:rsidR="00DD74DD">
        <w:rPr>
          <w:rFonts w:ascii="Times New Roman" w:hAnsi="Times New Roman"/>
          <w:b/>
          <w:bCs/>
          <w:color w:val="333333"/>
        </w:rPr>
        <w:t>1</w:t>
      </w:r>
      <w:r>
        <w:rPr>
          <w:rFonts w:ascii="Times New Roman" w:hAnsi="Times New Roman"/>
          <w:b/>
          <w:bCs/>
          <w:color w:val="333333"/>
        </w:rPr>
        <w:t>.g., koji uključuje programe javnih potreba</w:t>
      </w:r>
    </w:p>
    <w:p w14:paraId="60EAD819" w14:textId="77777777" w:rsidR="00096D3F" w:rsidRDefault="00096D3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14:paraId="78E2809D" w14:textId="39D53D7F" w:rsidR="009D2C5D" w:rsidRDefault="00B3168F" w:rsidP="00B3168F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Prihvaća se prijedlog Proračuna Općine Grožnjan Grisignana za 202</w:t>
      </w:r>
      <w:r w:rsidR="00DD74DD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.g. i Projekcije za 202</w:t>
      </w:r>
      <w:r w:rsidR="00DD74DD">
        <w:rPr>
          <w:rFonts w:ascii="Times New Roman" w:hAnsi="Times New Roman"/>
          <w:color w:val="333333"/>
        </w:rPr>
        <w:t>2</w:t>
      </w:r>
      <w:r>
        <w:rPr>
          <w:rFonts w:ascii="Times New Roman" w:hAnsi="Times New Roman"/>
          <w:color w:val="333333"/>
        </w:rPr>
        <w:t>. i 202</w:t>
      </w:r>
      <w:r w:rsidR="00DD74DD">
        <w:rPr>
          <w:rFonts w:ascii="Times New Roman" w:hAnsi="Times New Roman"/>
          <w:color w:val="333333"/>
        </w:rPr>
        <w:t>3</w:t>
      </w:r>
      <w:r>
        <w:rPr>
          <w:rFonts w:ascii="Times New Roman" w:hAnsi="Times New Roman"/>
          <w:color w:val="333333"/>
        </w:rPr>
        <w:t>.g. – prvo čitanje, zajedno sa svim programima javnih potreba Općine Grožnjan Grisignana za 202</w:t>
      </w:r>
      <w:r w:rsidR="00DD74DD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 xml:space="preserve">.g. </w:t>
      </w:r>
    </w:p>
    <w:p w14:paraId="246CFD0D" w14:textId="7AF62AF0" w:rsidR="00B3168F" w:rsidRDefault="00B3168F" w:rsidP="00B3168F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Prijedlog Proračuna i programi za 202</w:t>
      </w:r>
      <w:r w:rsidR="00DD74DD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 xml:space="preserve">.g. objavljuju se na web stranici Općine Grožnjan Grisignana </w:t>
      </w:r>
      <w:hyperlink r:id="rId7" w:history="1">
        <w:r w:rsidRPr="00B80272">
          <w:rPr>
            <w:rStyle w:val="Hiperveza"/>
            <w:rFonts w:ascii="Times New Roman" w:hAnsi="Times New Roman"/>
          </w:rPr>
          <w:t>www.groznjan-grisignana.hr</w:t>
        </w:r>
      </w:hyperlink>
      <w:r w:rsidR="00BA5A69">
        <w:rPr>
          <w:rFonts w:ascii="Times New Roman" w:hAnsi="Times New Roman"/>
          <w:color w:val="333333"/>
        </w:rPr>
        <w:t>, gdje su već objavljeni isti prijedlozi općinskog načelnika, koji je Poziv za dostavu prijedloga za Proračun objavio u rujnu 20</w:t>
      </w:r>
      <w:r w:rsidR="00DD74DD">
        <w:rPr>
          <w:rFonts w:ascii="Times New Roman" w:hAnsi="Times New Roman"/>
          <w:color w:val="333333"/>
        </w:rPr>
        <w:t>20</w:t>
      </w:r>
      <w:r w:rsidR="00BA5A69">
        <w:rPr>
          <w:rFonts w:ascii="Times New Roman" w:hAnsi="Times New Roman"/>
          <w:color w:val="333333"/>
        </w:rPr>
        <w:t>.g.</w:t>
      </w:r>
    </w:p>
    <w:p w14:paraId="04349280" w14:textId="391CC7B7" w:rsidR="00B3168F" w:rsidRDefault="00B3168F" w:rsidP="00B3168F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Amandmani se mogu dostaviti do 09. prosinca 20</w:t>
      </w:r>
      <w:r w:rsidR="00A83332">
        <w:rPr>
          <w:rFonts w:ascii="Times New Roman" w:hAnsi="Times New Roman"/>
          <w:color w:val="333333"/>
        </w:rPr>
        <w:t>20</w:t>
      </w:r>
      <w:r>
        <w:rPr>
          <w:rFonts w:ascii="Times New Roman" w:hAnsi="Times New Roman"/>
          <w:color w:val="333333"/>
        </w:rPr>
        <w:t xml:space="preserve">.g. na e-mail: </w:t>
      </w:r>
      <w:hyperlink r:id="rId8" w:history="1">
        <w:r w:rsidR="00BA5A69" w:rsidRPr="00B80272">
          <w:rPr>
            <w:rStyle w:val="Hiperveza"/>
            <w:rFonts w:ascii="Times New Roman" w:hAnsi="Times New Roman"/>
          </w:rPr>
          <w:t>pisarnica@groznjan-grisignana.hr</w:t>
        </w:r>
      </w:hyperlink>
    </w:p>
    <w:p w14:paraId="6FE4E382" w14:textId="448733D1" w:rsidR="00BA5A69" w:rsidRDefault="00BA5A69" w:rsidP="00BA5A69">
      <w:pPr>
        <w:pStyle w:val="Odlomakpopisa"/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Jedinstveni upravni odjel će dostaviti Izvješće o prispjelim amandmanima Općinskom načelniku, koji će ih razmotriti te opravdane će nastojati ugraditi u prijedlog Proračuna Općine Grožnjan Grisignana za 202</w:t>
      </w:r>
      <w:r w:rsidR="00DD74DD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.g., uz napomenu da Proračun treba biti donesen do kraja kalendarske godine tako da stupi na snagu i da se može primijeniti od 01. siječnja 202</w:t>
      </w:r>
      <w:r w:rsidR="00DD74DD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.g.;</w:t>
      </w:r>
    </w:p>
    <w:p w14:paraId="3AF8D61B" w14:textId="77777777" w:rsidR="00BA5A69" w:rsidRDefault="00BA5A69" w:rsidP="00BA5A69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Ovaj Zaključak stupa na snagu danom objave u Službenim novinama Općine Grožnjan Grisignana, te će se isti objaviti i na web stranici Općine Grožnjan Grisignana (www.groznjan-grisignana.hr)</w:t>
      </w:r>
      <w:r w:rsidR="00E87465">
        <w:rPr>
          <w:rFonts w:ascii="Times New Roman" w:hAnsi="Times New Roman"/>
          <w:color w:val="333333"/>
        </w:rPr>
        <w:t>.</w:t>
      </w:r>
    </w:p>
    <w:p w14:paraId="0B12C359" w14:textId="77777777" w:rsidR="00096D3F" w:rsidRDefault="00096D3F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14:paraId="2062A071" w14:textId="2C71212F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KLASA: </w:t>
      </w:r>
      <w:r w:rsidR="00F81EDF">
        <w:rPr>
          <w:rFonts w:ascii="Times New Roman" w:hAnsi="Times New Roman"/>
          <w:color w:val="333333"/>
        </w:rPr>
        <w:t>400</w:t>
      </w:r>
      <w:r>
        <w:rPr>
          <w:rFonts w:ascii="Times New Roman" w:hAnsi="Times New Roman"/>
          <w:color w:val="333333"/>
        </w:rPr>
        <w:t>-0</w:t>
      </w:r>
      <w:r w:rsidR="00F81EDF">
        <w:rPr>
          <w:rFonts w:ascii="Times New Roman" w:hAnsi="Times New Roman"/>
          <w:color w:val="333333"/>
        </w:rPr>
        <w:t>6</w:t>
      </w:r>
      <w:r>
        <w:rPr>
          <w:rFonts w:ascii="Times New Roman" w:hAnsi="Times New Roman"/>
          <w:color w:val="333333"/>
        </w:rPr>
        <w:t>/</w:t>
      </w:r>
      <w:r w:rsidR="00DD74DD">
        <w:rPr>
          <w:rFonts w:ascii="Times New Roman" w:hAnsi="Times New Roman"/>
          <w:color w:val="333333"/>
        </w:rPr>
        <w:t>20</w:t>
      </w:r>
      <w:r>
        <w:rPr>
          <w:rFonts w:ascii="Times New Roman" w:hAnsi="Times New Roman"/>
          <w:color w:val="333333"/>
        </w:rPr>
        <w:t>-01/0</w:t>
      </w:r>
      <w:r w:rsidR="00F81EDF">
        <w:rPr>
          <w:rFonts w:ascii="Times New Roman" w:hAnsi="Times New Roman"/>
          <w:color w:val="333333"/>
        </w:rPr>
        <w:t>2</w:t>
      </w:r>
    </w:p>
    <w:p w14:paraId="02B1E4FF" w14:textId="19DAF1A7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URBROJ: 2105/06-0</w:t>
      </w:r>
      <w:r w:rsidR="008042CE">
        <w:rPr>
          <w:rFonts w:ascii="Times New Roman" w:hAnsi="Times New Roman"/>
          <w:color w:val="333333"/>
        </w:rPr>
        <w:t>1</w:t>
      </w:r>
      <w:r w:rsidR="001C748F">
        <w:rPr>
          <w:rFonts w:ascii="Times New Roman" w:hAnsi="Times New Roman"/>
          <w:color w:val="333333"/>
        </w:rPr>
        <w:t>/1</w:t>
      </w:r>
      <w:r>
        <w:rPr>
          <w:rFonts w:ascii="Times New Roman" w:hAnsi="Times New Roman"/>
          <w:color w:val="333333"/>
        </w:rPr>
        <w:t>-</w:t>
      </w:r>
      <w:r w:rsidR="00DD74DD">
        <w:rPr>
          <w:rFonts w:ascii="Times New Roman" w:hAnsi="Times New Roman"/>
          <w:color w:val="333333"/>
        </w:rPr>
        <w:t>20</w:t>
      </w:r>
      <w:r>
        <w:rPr>
          <w:rFonts w:ascii="Times New Roman" w:hAnsi="Times New Roman"/>
          <w:color w:val="333333"/>
        </w:rPr>
        <w:t>-</w:t>
      </w:r>
      <w:r w:rsidR="00F81EDF">
        <w:rPr>
          <w:rFonts w:ascii="Times New Roman" w:hAnsi="Times New Roman"/>
          <w:color w:val="333333"/>
        </w:rPr>
        <w:t>10</w:t>
      </w:r>
    </w:p>
    <w:p w14:paraId="7DAACB39" w14:textId="5353A4BC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Grožnjan, </w:t>
      </w:r>
      <w:r w:rsidR="00DD74DD">
        <w:rPr>
          <w:rFonts w:ascii="Times New Roman" w:hAnsi="Times New Roman"/>
          <w:color w:val="333333"/>
        </w:rPr>
        <w:t>01. prosinca</w:t>
      </w:r>
      <w:r w:rsidR="008042CE">
        <w:rPr>
          <w:rFonts w:ascii="Times New Roman" w:hAnsi="Times New Roman"/>
          <w:color w:val="333333"/>
        </w:rPr>
        <w:t xml:space="preserve"> 20</w:t>
      </w:r>
      <w:r w:rsidR="00DD74DD">
        <w:rPr>
          <w:rFonts w:ascii="Times New Roman" w:hAnsi="Times New Roman"/>
          <w:color w:val="333333"/>
        </w:rPr>
        <w:t>20</w:t>
      </w:r>
      <w:r>
        <w:rPr>
          <w:rFonts w:ascii="Times New Roman" w:hAnsi="Times New Roman"/>
          <w:color w:val="333333"/>
        </w:rPr>
        <w:t>.g.</w:t>
      </w:r>
    </w:p>
    <w:p w14:paraId="1C433994" w14:textId="77777777" w:rsidR="00E87465" w:rsidRDefault="00E87465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14:paraId="5A04B483" w14:textId="77777777" w:rsidR="009D2C5D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OPĆINSKO VIJEĆE OPĆINE GROŽNJAN GRISIGNANA</w:t>
      </w:r>
    </w:p>
    <w:p w14:paraId="018DE5F4" w14:textId="77777777" w:rsidR="00E87465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</w:rPr>
      </w:pPr>
    </w:p>
    <w:p w14:paraId="3BBB6562" w14:textId="4958421A" w:rsidR="009D2C5D" w:rsidRDefault="009D2C5D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</w:t>
      </w:r>
      <w:r w:rsidR="00DD74DD">
        <w:rPr>
          <w:rFonts w:ascii="Times New Roman" w:hAnsi="Times New Roman"/>
          <w:color w:val="333333"/>
          <w:sz w:val="22"/>
          <w:szCs w:val="22"/>
        </w:rPr>
        <w:t>OTPREDSJEDNIK</w:t>
      </w:r>
      <w:r w:rsidR="00E87465">
        <w:rPr>
          <w:rFonts w:ascii="Times New Roman" w:hAnsi="Times New Roman"/>
          <w:color w:val="333333"/>
          <w:sz w:val="22"/>
          <w:szCs w:val="22"/>
        </w:rPr>
        <w:t>:</w:t>
      </w:r>
      <w:r>
        <w:rPr>
          <w:rFonts w:ascii="Times New Roman" w:hAnsi="Times New Roman"/>
          <w:color w:val="333333"/>
          <w:sz w:val="22"/>
          <w:szCs w:val="22"/>
        </w:rPr>
        <w:t xml:space="preserve"> </w:t>
      </w:r>
    </w:p>
    <w:p w14:paraId="1F2D2CBB" w14:textId="54F3A9CC" w:rsidR="009D2C5D" w:rsidRDefault="00DD74DD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Loreno </w:t>
      </w:r>
      <w:proofErr w:type="spellStart"/>
      <w:r>
        <w:rPr>
          <w:rFonts w:ascii="Times New Roman" w:hAnsi="Times New Roman"/>
          <w:color w:val="333333"/>
        </w:rPr>
        <w:t>Ferenac</w:t>
      </w:r>
      <w:proofErr w:type="spellEnd"/>
      <w:r w:rsidR="00023682">
        <w:rPr>
          <w:rFonts w:ascii="Times New Roman" w:hAnsi="Times New Roman"/>
          <w:color w:val="333333"/>
        </w:rPr>
        <w:t xml:space="preserve"> </w:t>
      </w:r>
    </w:p>
    <w:p w14:paraId="2319D5DB" w14:textId="77777777" w:rsidR="00D542FF" w:rsidRDefault="00D542FF"/>
    <w:sectPr w:rsidR="00D542FF" w:rsidSect="00D542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6F9EBA" w14:textId="77777777" w:rsidR="00D045B8" w:rsidRDefault="00D045B8" w:rsidP="00E77B6C">
      <w:r>
        <w:separator/>
      </w:r>
    </w:p>
  </w:endnote>
  <w:endnote w:type="continuationSeparator" w:id="0">
    <w:p w14:paraId="0D1462ED" w14:textId="77777777" w:rsidR="00D045B8" w:rsidRDefault="00D045B8" w:rsidP="00E7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BCCB4" w14:textId="77777777" w:rsidR="00E77B6C" w:rsidRDefault="00E77B6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63602242"/>
      <w:docPartObj>
        <w:docPartGallery w:val="Page Numbers (Bottom of Page)"/>
        <w:docPartUnique/>
      </w:docPartObj>
    </w:sdtPr>
    <w:sdtEndPr/>
    <w:sdtContent>
      <w:p w14:paraId="1A37C7EF" w14:textId="77777777" w:rsidR="00E77B6C" w:rsidRDefault="00E77B6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FDECE5" w14:textId="77777777" w:rsidR="00E77B6C" w:rsidRDefault="00E77B6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3ED663" w14:textId="77777777" w:rsidR="00E77B6C" w:rsidRDefault="00E77B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3852F9" w14:textId="77777777" w:rsidR="00D045B8" w:rsidRDefault="00D045B8" w:rsidP="00E77B6C">
      <w:r>
        <w:separator/>
      </w:r>
    </w:p>
  </w:footnote>
  <w:footnote w:type="continuationSeparator" w:id="0">
    <w:p w14:paraId="64B9B1F7" w14:textId="77777777" w:rsidR="00D045B8" w:rsidRDefault="00D045B8" w:rsidP="00E77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A1ACC" w14:textId="77777777" w:rsidR="00E77B6C" w:rsidRDefault="00E77B6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17110D" w14:textId="77777777" w:rsidR="00E77B6C" w:rsidRDefault="00E77B6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408C24" w14:textId="77777777" w:rsidR="00E77B6C" w:rsidRDefault="00E77B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251FF"/>
    <w:multiLevelType w:val="hybridMultilevel"/>
    <w:tmpl w:val="F0D0F0CE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653F1"/>
    <w:multiLevelType w:val="hybridMultilevel"/>
    <w:tmpl w:val="613219DA"/>
    <w:lvl w:ilvl="0" w:tplc="BFC2047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5D"/>
    <w:rsid w:val="00014444"/>
    <w:rsid w:val="00023682"/>
    <w:rsid w:val="00096D3F"/>
    <w:rsid w:val="001064CF"/>
    <w:rsid w:val="001C748F"/>
    <w:rsid w:val="003B6941"/>
    <w:rsid w:val="00585C1B"/>
    <w:rsid w:val="005A02F4"/>
    <w:rsid w:val="006A256F"/>
    <w:rsid w:val="007F4AB6"/>
    <w:rsid w:val="008042CE"/>
    <w:rsid w:val="00807084"/>
    <w:rsid w:val="00837F5A"/>
    <w:rsid w:val="00877521"/>
    <w:rsid w:val="008B2071"/>
    <w:rsid w:val="009D2C5D"/>
    <w:rsid w:val="009D5449"/>
    <w:rsid w:val="00A83332"/>
    <w:rsid w:val="00AE2105"/>
    <w:rsid w:val="00B3168F"/>
    <w:rsid w:val="00BA5A69"/>
    <w:rsid w:val="00BB294A"/>
    <w:rsid w:val="00C002E6"/>
    <w:rsid w:val="00C532F9"/>
    <w:rsid w:val="00D045B8"/>
    <w:rsid w:val="00D23CD0"/>
    <w:rsid w:val="00D542FF"/>
    <w:rsid w:val="00DB09AB"/>
    <w:rsid w:val="00DB3E02"/>
    <w:rsid w:val="00DD74DD"/>
    <w:rsid w:val="00E73787"/>
    <w:rsid w:val="00E77B6C"/>
    <w:rsid w:val="00E87465"/>
    <w:rsid w:val="00F3624C"/>
    <w:rsid w:val="00F40B20"/>
    <w:rsid w:val="00F81EDF"/>
    <w:rsid w:val="00FA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C5924"/>
  <w15:docId w15:val="{9C5236A7-2FDC-46F8-B8F2-6703EA62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C5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544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5449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3168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3168F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31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8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sarnica@groznjan-grisignana.h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groznjan-grisignana.h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Valerija15</cp:lastModifiedBy>
  <cp:revision>2</cp:revision>
  <cp:lastPrinted>2020-12-01T15:12:00Z</cp:lastPrinted>
  <dcterms:created xsi:type="dcterms:W3CDTF">2020-12-01T15:21:00Z</dcterms:created>
  <dcterms:modified xsi:type="dcterms:W3CDTF">2020-12-01T15:21:00Z</dcterms:modified>
</cp:coreProperties>
</file>