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AAF" w:rsidRPr="000E68C7" w:rsidRDefault="00EF0AAF" w:rsidP="00695516">
      <w:pPr>
        <w:pStyle w:val="Default"/>
        <w:rPr>
          <w:bCs/>
          <w:sz w:val="23"/>
          <w:szCs w:val="23"/>
        </w:rPr>
      </w:pPr>
    </w:p>
    <w:p w:rsidR="00ED467F" w:rsidRDefault="00ED467F" w:rsidP="00FD060C">
      <w:pPr>
        <w:pStyle w:val="Default"/>
        <w:tabs>
          <w:tab w:val="left" w:pos="8339"/>
        </w:tabs>
        <w:rPr>
          <w:rFonts w:ascii="Times New Roman" w:hAnsi="Times New Roman" w:cs="Times New Roman"/>
          <w:bCs/>
          <w:sz w:val="23"/>
          <w:szCs w:val="23"/>
        </w:rPr>
      </w:pPr>
    </w:p>
    <w:p w:rsidR="00BF57FE" w:rsidRPr="00F07A63" w:rsidRDefault="00FD060C" w:rsidP="00FD060C">
      <w:pPr>
        <w:pStyle w:val="Default"/>
        <w:tabs>
          <w:tab w:val="left" w:pos="8339"/>
        </w:tabs>
        <w:rPr>
          <w:rFonts w:ascii="Times New Roman" w:hAnsi="Times New Roman" w:cs="Times New Roman"/>
          <w:b/>
          <w:bCs/>
          <w:sz w:val="23"/>
          <w:szCs w:val="23"/>
        </w:rPr>
      </w:pPr>
      <w:r w:rsidRPr="00F07A63">
        <w:rPr>
          <w:rFonts w:ascii="Times New Roman" w:hAnsi="Times New Roman" w:cs="Times New Roman"/>
          <w:bCs/>
          <w:sz w:val="23"/>
          <w:szCs w:val="23"/>
        </w:rPr>
        <w:t xml:space="preserve">                                                                                                               </w:t>
      </w:r>
    </w:p>
    <w:p w:rsidR="00BB63A2" w:rsidRPr="00F07A63" w:rsidRDefault="00BB63A2" w:rsidP="00695516">
      <w:pPr>
        <w:pStyle w:val="Default"/>
        <w:rPr>
          <w:rFonts w:ascii="Times New Roman" w:hAnsi="Times New Roman" w:cs="Times New Roman"/>
          <w:bCs/>
        </w:rPr>
      </w:pPr>
    </w:p>
    <w:p w:rsidR="000C1742" w:rsidRPr="00F07A63" w:rsidRDefault="000C1742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EF0AAF">
      <w:pPr>
        <w:pStyle w:val="Default"/>
        <w:tabs>
          <w:tab w:val="left" w:pos="2622"/>
        </w:tabs>
        <w:jc w:val="center"/>
        <w:rPr>
          <w:rFonts w:ascii="Times New Roman" w:hAnsi="Times New Roman" w:cs="Times New Roman"/>
          <w:b/>
          <w:bCs/>
        </w:rPr>
      </w:pPr>
      <w:r w:rsidRPr="00F07A63">
        <w:rPr>
          <w:rFonts w:ascii="Times New Roman" w:hAnsi="Times New Roman" w:cs="Times New Roman"/>
          <w:b/>
          <w:bCs/>
        </w:rPr>
        <w:t>OPĆINA GROŽNJAN</w:t>
      </w:r>
      <w:r w:rsidR="008C7D16" w:rsidRPr="00F07A63">
        <w:rPr>
          <w:rFonts w:ascii="Times New Roman" w:hAnsi="Times New Roman" w:cs="Times New Roman"/>
          <w:b/>
          <w:bCs/>
        </w:rPr>
        <w:t xml:space="preserve"> - GRISIGNANA</w:t>
      </w:r>
    </w:p>
    <w:p w:rsidR="00EF0AAF" w:rsidRPr="00F07A63" w:rsidRDefault="00EF0AAF" w:rsidP="00EF0AAF">
      <w:pPr>
        <w:pStyle w:val="Default"/>
        <w:jc w:val="center"/>
        <w:rPr>
          <w:rFonts w:ascii="Times New Roman" w:hAnsi="Times New Roman" w:cs="Times New Roman"/>
          <w:bCs/>
        </w:rPr>
      </w:pPr>
      <w:r w:rsidRPr="00F07A63">
        <w:rPr>
          <w:rFonts w:ascii="Times New Roman" w:hAnsi="Times New Roman" w:cs="Times New Roman"/>
          <w:bCs/>
        </w:rPr>
        <w:t>______________________________________________________________________</w:t>
      </w: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AB4BC9" w:rsidP="00AB4BC9">
      <w:pPr>
        <w:pStyle w:val="Default"/>
        <w:tabs>
          <w:tab w:val="left" w:pos="8001"/>
        </w:tabs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</w:t>
      </w:r>
    </w:p>
    <w:p w:rsidR="00EF0AAF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20119E" w:rsidRPr="00F07A63" w:rsidRDefault="0020119E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F67791" w:rsidRPr="00F07A63" w:rsidRDefault="00F67791" w:rsidP="00695516">
      <w:pPr>
        <w:pStyle w:val="Default"/>
        <w:rPr>
          <w:rFonts w:ascii="Times New Roman" w:hAnsi="Times New Roman" w:cs="Times New Roman"/>
          <w:bCs/>
        </w:rPr>
      </w:pPr>
    </w:p>
    <w:p w:rsidR="00F67791" w:rsidRPr="00F07A63" w:rsidRDefault="00F67791" w:rsidP="00695516">
      <w:pPr>
        <w:pStyle w:val="Default"/>
        <w:rPr>
          <w:rFonts w:ascii="Times New Roman" w:hAnsi="Times New Roman" w:cs="Times New Roman"/>
          <w:bCs/>
        </w:rPr>
      </w:pPr>
    </w:p>
    <w:p w:rsidR="00F67791" w:rsidRPr="00F07A63" w:rsidRDefault="00F67791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/>
          <w:bCs/>
          <w:color w:val="auto"/>
        </w:rPr>
      </w:pPr>
    </w:p>
    <w:p w:rsidR="007E50C1" w:rsidRPr="00F07A63" w:rsidRDefault="00EF0AAF" w:rsidP="00EF0AAF">
      <w:pPr>
        <w:pStyle w:val="Default"/>
        <w:tabs>
          <w:tab w:val="left" w:pos="3411"/>
        </w:tabs>
        <w:jc w:val="center"/>
        <w:rPr>
          <w:rFonts w:ascii="Times New Roman" w:hAnsi="Times New Roman" w:cs="Times New Roman"/>
          <w:b/>
          <w:bCs/>
          <w:color w:val="auto"/>
        </w:rPr>
      </w:pPr>
      <w:r w:rsidRPr="00F07A63">
        <w:rPr>
          <w:rFonts w:ascii="Times New Roman" w:hAnsi="Times New Roman" w:cs="Times New Roman"/>
          <w:b/>
          <w:bCs/>
          <w:color w:val="auto"/>
        </w:rPr>
        <w:t xml:space="preserve">UPUTE ZA IZRADU </w:t>
      </w:r>
      <w:r w:rsidR="00B042B6" w:rsidRPr="00F07A63">
        <w:rPr>
          <w:rFonts w:ascii="Times New Roman" w:hAnsi="Times New Roman" w:cs="Times New Roman"/>
          <w:b/>
          <w:bCs/>
          <w:color w:val="auto"/>
        </w:rPr>
        <w:t>PRORAČUNA</w:t>
      </w:r>
      <w:r w:rsidR="00B94294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B042B6" w:rsidRPr="00F07A63">
        <w:rPr>
          <w:rFonts w:ascii="Times New Roman" w:hAnsi="Times New Roman" w:cs="Times New Roman"/>
          <w:b/>
          <w:bCs/>
          <w:color w:val="auto"/>
        </w:rPr>
        <w:t xml:space="preserve"> I </w:t>
      </w:r>
      <w:r w:rsidR="00F67791" w:rsidRPr="00F07A63">
        <w:rPr>
          <w:rFonts w:ascii="Times New Roman" w:hAnsi="Times New Roman" w:cs="Times New Roman"/>
          <w:b/>
          <w:bCs/>
          <w:color w:val="auto"/>
        </w:rPr>
        <w:t>FINANCIJSK</w:t>
      </w:r>
      <w:r w:rsidR="00B042B6" w:rsidRPr="00F07A63">
        <w:rPr>
          <w:rFonts w:ascii="Times New Roman" w:hAnsi="Times New Roman" w:cs="Times New Roman"/>
          <w:b/>
          <w:bCs/>
          <w:color w:val="auto"/>
        </w:rPr>
        <w:t>OG</w:t>
      </w:r>
      <w:r w:rsidR="00F67791" w:rsidRPr="00F07A63">
        <w:rPr>
          <w:rFonts w:ascii="Times New Roman" w:hAnsi="Times New Roman" w:cs="Times New Roman"/>
          <w:b/>
          <w:bCs/>
          <w:color w:val="auto"/>
        </w:rPr>
        <w:t xml:space="preserve"> PLANA</w:t>
      </w:r>
      <w:r w:rsidR="00B042B6" w:rsidRPr="00F07A63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B042B6" w:rsidRPr="00F07A63" w:rsidRDefault="00F67791" w:rsidP="00EF0AAF">
      <w:pPr>
        <w:pStyle w:val="Default"/>
        <w:tabs>
          <w:tab w:val="left" w:pos="3411"/>
        </w:tabs>
        <w:jc w:val="center"/>
        <w:rPr>
          <w:rFonts w:ascii="Times New Roman" w:hAnsi="Times New Roman" w:cs="Times New Roman"/>
          <w:b/>
          <w:bCs/>
        </w:rPr>
      </w:pPr>
      <w:r w:rsidRPr="00F07A63">
        <w:rPr>
          <w:rFonts w:ascii="Times New Roman" w:hAnsi="Times New Roman" w:cs="Times New Roman"/>
          <w:b/>
          <w:bCs/>
          <w:color w:val="auto"/>
        </w:rPr>
        <w:t>PRORAČUNSK</w:t>
      </w:r>
      <w:r w:rsidR="00B042B6" w:rsidRPr="00F07A63">
        <w:rPr>
          <w:rFonts w:ascii="Times New Roman" w:hAnsi="Times New Roman" w:cs="Times New Roman"/>
          <w:b/>
          <w:bCs/>
          <w:color w:val="auto"/>
        </w:rPr>
        <w:t>OG</w:t>
      </w:r>
      <w:r w:rsidRPr="00F07A63">
        <w:rPr>
          <w:rFonts w:ascii="Times New Roman" w:hAnsi="Times New Roman" w:cs="Times New Roman"/>
          <w:b/>
          <w:bCs/>
          <w:color w:val="auto"/>
        </w:rPr>
        <w:t xml:space="preserve"> KORISNIKA</w:t>
      </w:r>
      <w:r w:rsidR="007E50C1" w:rsidRPr="00F07A63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F07A63">
        <w:rPr>
          <w:rFonts w:ascii="Times New Roman" w:hAnsi="Times New Roman" w:cs="Times New Roman"/>
          <w:b/>
          <w:bCs/>
        </w:rPr>
        <w:t>OPĆINE GROŽNJAN</w:t>
      </w:r>
      <w:r w:rsidR="008C7D16" w:rsidRPr="00F07A63">
        <w:rPr>
          <w:rFonts w:ascii="Times New Roman" w:hAnsi="Times New Roman" w:cs="Times New Roman"/>
          <w:b/>
          <w:bCs/>
        </w:rPr>
        <w:t xml:space="preserve"> - GRISIGNANA</w:t>
      </w:r>
    </w:p>
    <w:p w:rsidR="00F67791" w:rsidRPr="00F07A63" w:rsidRDefault="00F67791" w:rsidP="00EF0AAF">
      <w:pPr>
        <w:pStyle w:val="Default"/>
        <w:tabs>
          <w:tab w:val="left" w:pos="3411"/>
        </w:tabs>
        <w:jc w:val="center"/>
        <w:rPr>
          <w:rFonts w:ascii="Times New Roman" w:hAnsi="Times New Roman" w:cs="Times New Roman"/>
          <w:b/>
          <w:bCs/>
        </w:rPr>
      </w:pPr>
      <w:r w:rsidRPr="00F07A63">
        <w:rPr>
          <w:rFonts w:ascii="Times New Roman" w:hAnsi="Times New Roman" w:cs="Times New Roman"/>
          <w:b/>
          <w:bCs/>
        </w:rPr>
        <w:t xml:space="preserve"> ZA RAZDOBLJE 20</w:t>
      </w:r>
      <w:r w:rsidR="0068630A">
        <w:rPr>
          <w:rFonts w:ascii="Times New Roman" w:hAnsi="Times New Roman" w:cs="Times New Roman"/>
          <w:b/>
          <w:bCs/>
        </w:rPr>
        <w:t>2</w:t>
      </w:r>
      <w:r w:rsidR="00C9292F">
        <w:rPr>
          <w:rFonts w:ascii="Times New Roman" w:hAnsi="Times New Roman" w:cs="Times New Roman"/>
          <w:b/>
          <w:bCs/>
        </w:rPr>
        <w:t>1</w:t>
      </w:r>
      <w:r w:rsidRPr="00F07A63">
        <w:rPr>
          <w:rFonts w:ascii="Times New Roman" w:hAnsi="Times New Roman" w:cs="Times New Roman"/>
          <w:b/>
          <w:bCs/>
        </w:rPr>
        <w:t>.</w:t>
      </w:r>
      <w:r w:rsidR="00F546FE" w:rsidRPr="00F07A63">
        <w:rPr>
          <w:rFonts w:ascii="Times New Roman" w:hAnsi="Times New Roman" w:cs="Times New Roman"/>
          <w:b/>
          <w:bCs/>
        </w:rPr>
        <w:t xml:space="preserve"> </w:t>
      </w:r>
      <w:r w:rsidRPr="00F07A63">
        <w:rPr>
          <w:rFonts w:ascii="Times New Roman" w:hAnsi="Times New Roman" w:cs="Times New Roman"/>
          <w:b/>
          <w:bCs/>
        </w:rPr>
        <w:t>-</w:t>
      </w:r>
      <w:r w:rsidR="00CC2594" w:rsidRPr="00F07A63">
        <w:rPr>
          <w:rFonts w:ascii="Times New Roman" w:hAnsi="Times New Roman" w:cs="Times New Roman"/>
          <w:b/>
          <w:bCs/>
        </w:rPr>
        <w:t xml:space="preserve"> </w:t>
      </w:r>
      <w:r w:rsidRPr="00F07A63">
        <w:rPr>
          <w:rFonts w:ascii="Times New Roman" w:hAnsi="Times New Roman" w:cs="Times New Roman"/>
          <w:b/>
          <w:bCs/>
        </w:rPr>
        <w:t>20</w:t>
      </w:r>
      <w:r w:rsidR="009B11E7" w:rsidRPr="00F07A63">
        <w:rPr>
          <w:rFonts w:ascii="Times New Roman" w:hAnsi="Times New Roman" w:cs="Times New Roman"/>
          <w:b/>
          <w:bCs/>
        </w:rPr>
        <w:t>2</w:t>
      </w:r>
      <w:r w:rsidR="00C9292F">
        <w:rPr>
          <w:rFonts w:ascii="Times New Roman" w:hAnsi="Times New Roman" w:cs="Times New Roman"/>
          <w:b/>
          <w:bCs/>
        </w:rPr>
        <w:t>3</w:t>
      </w:r>
      <w:r w:rsidRPr="00F07A63">
        <w:rPr>
          <w:rFonts w:ascii="Times New Roman" w:hAnsi="Times New Roman" w:cs="Times New Roman"/>
          <w:b/>
          <w:bCs/>
        </w:rPr>
        <w:t>.</w:t>
      </w: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702FA0" w:rsidRPr="00F07A63" w:rsidRDefault="00702FA0" w:rsidP="00695516">
      <w:pPr>
        <w:pStyle w:val="Default"/>
        <w:rPr>
          <w:rFonts w:ascii="Times New Roman" w:hAnsi="Times New Roman" w:cs="Times New Roman"/>
          <w:bCs/>
        </w:rPr>
      </w:pPr>
    </w:p>
    <w:p w:rsidR="00702FA0" w:rsidRPr="00F07A63" w:rsidRDefault="00702FA0" w:rsidP="00695516">
      <w:pPr>
        <w:pStyle w:val="Default"/>
        <w:rPr>
          <w:rFonts w:ascii="Times New Roman" w:hAnsi="Times New Roman" w:cs="Times New Roman"/>
          <w:bCs/>
        </w:rPr>
      </w:pPr>
    </w:p>
    <w:p w:rsidR="00702FA0" w:rsidRPr="00F07A63" w:rsidRDefault="00702FA0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FD060C" w:rsidRPr="00F07A63" w:rsidRDefault="00FD060C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5F0940" w:rsidRPr="00F07A63" w:rsidRDefault="005F0940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D7DE2" w:rsidRPr="00F07A63" w:rsidRDefault="00ED7DE2" w:rsidP="00695516">
      <w:pPr>
        <w:pStyle w:val="Default"/>
        <w:rPr>
          <w:rFonts w:ascii="Times New Roman" w:hAnsi="Times New Roman" w:cs="Times New Roman"/>
          <w:bCs/>
        </w:rPr>
      </w:pPr>
    </w:p>
    <w:p w:rsidR="00ED7DE2" w:rsidRPr="00F07A63" w:rsidRDefault="00ED7DE2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F67791" w:rsidP="00B94294">
      <w:pPr>
        <w:pStyle w:val="Default"/>
        <w:pBdr>
          <w:bottom w:val="single" w:sz="12" w:space="1" w:color="auto"/>
        </w:pBdr>
        <w:tabs>
          <w:tab w:val="left" w:pos="3289"/>
        </w:tabs>
        <w:jc w:val="center"/>
        <w:rPr>
          <w:rFonts w:ascii="Times New Roman" w:hAnsi="Times New Roman" w:cs="Times New Roman"/>
          <w:b/>
          <w:bCs/>
        </w:rPr>
      </w:pPr>
      <w:r w:rsidRPr="00F07A63">
        <w:rPr>
          <w:rFonts w:ascii="Times New Roman" w:hAnsi="Times New Roman" w:cs="Times New Roman"/>
          <w:b/>
          <w:bCs/>
        </w:rPr>
        <w:t>Grožnjan</w:t>
      </w:r>
      <w:r w:rsidR="00702FA0" w:rsidRPr="00F07A63">
        <w:rPr>
          <w:rFonts w:ascii="Times New Roman" w:hAnsi="Times New Roman" w:cs="Times New Roman"/>
          <w:b/>
          <w:bCs/>
        </w:rPr>
        <w:t xml:space="preserve"> - Grisignana</w:t>
      </w:r>
      <w:r w:rsidRPr="00F07A63">
        <w:rPr>
          <w:rFonts w:ascii="Times New Roman" w:hAnsi="Times New Roman" w:cs="Times New Roman"/>
          <w:b/>
          <w:bCs/>
        </w:rPr>
        <w:t xml:space="preserve">, </w:t>
      </w:r>
      <w:r w:rsidR="00F876AE">
        <w:rPr>
          <w:rFonts w:ascii="Times New Roman" w:hAnsi="Times New Roman" w:cs="Times New Roman"/>
          <w:b/>
          <w:bCs/>
        </w:rPr>
        <w:t>listopad</w:t>
      </w:r>
      <w:r w:rsidRPr="00F07A63">
        <w:rPr>
          <w:rFonts w:ascii="Times New Roman" w:hAnsi="Times New Roman" w:cs="Times New Roman"/>
          <w:b/>
          <w:bCs/>
        </w:rPr>
        <w:t xml:space="preserve"> 20</w:t>
      </w:r>
      <w:r w:rsidR="00C9292F">
        <w:rPr>
          <w:rFonts w:ascii="Times New Roman" w:hAnsi="Times New Roman" w:cs="Times New Roman"/>
          <w:b/>
          <w:bCs/>
        </w:rPr>
        <w:t>20</w:t>
      </w:r>
      <w:r w:rsidRPr="00F07A63">
        <w:rPr>
          <w:rFonts w:ascii="Times New Roman" w:hAnsi="Times New Roman" w:cs="Times New Roman"/>
          <w:b/>
          <w:bCs/>
        </w:rPr>
        <w:t>.</w:t>
      </w:r>
    </w:p>
    <w:p w:rsidR="00F67791" w:rsidRPr="00F07A63" w:rsidRDefault="00F67791" w:rsidP="00F67791">
      <w:pPr>
        <w:pStyle w:val="Default"/>
        <w:pBdr>
          <w:bottom w:val="single" w:sz="12" w:space="1" w:color="auto"/>
        </w:pBdr>
        <w:tabs>
          <w:tab w:val="left" w:pos="3289"/>
        </w:tabs>
        <w:rPr>
          <w:rFonts w:ascii="Times New Roman" w:hAnsi="Times New Roman" w:cs="Times New Roman"/>
          <w:b/>
          <w:bCs/>
        </w:rPr>
      </w:pPr>
    </w:p>
    <w:p w:rsidR="00DD2EA3" w:rsidRPr="00F07A63" w:rsidRDefault="00DD2EA3" w:rsidP="00695516">
      <w:pPr>
        <w:pStyle w:val="Default"/>
        <w:rPr>
          <w:rFonts w:ascii="Times New Roman" w:hAnsi="Times New Roman" w:cs="Times New Roman"/>
          <w:b/>
          <w:sz w:val="23"/>
          <w:szCs w:val="23"/>
        </w:rPr>
      </w:pPr>
    </w:p>
    <w:p w:rsidR="00C950A1" w:rsidRDefault="00C950A1" w:rsidP="00695516">
      <w:pPr>
        <w:pStyle w:val="Default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</w:p>
    <w:p w:rsidR="00F07A63" w:rsidRDefault="00F07A63" w:rsidP="00695516">
      <w:pPr>
        <w:pStyle w:val="Default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</w:p>
    <w:p w:rsidR="00F07A63" w:rsidRDefault="00F07A63" w:rsidP="00695516">
      <w:pPr>
        <w:pStyle w:val="Default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eastAsia="hr-HR"/>
        </w:rPr>
        <w:id w:val="17140178"/>
        <w:docPartObj>
          <w:docPartGallery w:val="Table of Contents"/>
          <w:docPartUnique/>
        </w:docPartObj>
      </w:sdtPr>
      <w:sdtContent>
        <w:p w:rsidR="00F07A63" w:rsidRDefault="00F07A63">
          <w:pPr>
            <w:pStyle w:val="TOCNaslov"/>
          </w:pPr>
          <w:r>
            <w:t>Sadržaj</w:t>
          </w:r>
        </w:p>
        <w:p w:rsidR="00FF2E85" w:rsidRPr="00FF2E85" w:rsidRDefault="00FF2E85" w:rsidP="00FF2E85">
          <w:pPr>
            <w:rPr>
              <w:lang w:eastAsia="en-US"/>
            </w:rPr>
          </w:pPr>
        </w:p>
        <w:p w:rsidR="000A70BA" w:rsidRDefault="00251B02">
          <w:pPr>
            <w:pStyle w:val="Sadraj1"/>
            <w:tabs>
              <w:tab w:val="left" w:pos="440"/>
              <w:tab w:val="right" w:leader="dot" w:pos="9062"/>
            </w:tabs>
            <w:rPr>
              <w:noProof/>
              <w:lang w:eastAsia="hr-HR"/>
            </w:rPr>
          </w:pPr>
          <w:r w:rsidRPr="00251B02">
            <w:fldChar w:fldCharType="begin"/>
          </w:r>
          <w:r w:rsidR="00F07A63">
            <w:instrText xml:space="preserve"> TOC \o "1-3" \h \z \u </w:instrText>
          </w:r>
          <w:r w:rsidRPr="00251B02">
            <w:fldChar w:fldCharType="separate"/>
          </w:r>
          <w:hyperlink w:anchor="_Toc55310992" w:history="1">
            <w:r w:rsidR="000A70BA" w:rsidRPr="00DB4C1E">
              <w:rPr>
                <w:rStyle w:val="Hiperveza"/>
                <w:rFonts w:eastAsiaTheme="minorHAnsi"/>
                <w:noProof/>
              </w:rPr>
              <w:t>1.</w:t>
            </w:r>
            <w:r w:rsidR="000A70BA">
              <w:rPr>
                <w:noProof/>
                <w:lang w:eastAsia="hr-HR"/>
              </w:rPr>
              <w:tab/>
            </w:r>
            <w:r w:rsidR="000A70BA" w:rsidRPr="00DB4C1E">
              <w:rPr>
                <w:rStyle w:val="Hiperveza"/>
                <w:rFonts w:eastAsiaTheme="minorHAnsi"/>
                <w:noProof/>
              </w:rPr>
              <w:t>U V O D</w:t>
            </w:r>
            <w:r w:rsidR="000A70B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A70BA">
              <w:rPr>
                <w:noProof/>
                <w:webHidden/>
              </w:rPr>
              <w:instrText xml:space="preserve"> PAGEREF _Toc55310992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5AE4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A70BA" w:rsidRDefault="00251B02">
          <w:pPr>
            <w:pStyle w:val="Sadraj1"/>
            <w:tabs>
              <w:tab w:val="left" w:pos="440"/>
              <w:tab w:val="right" w:leader="dot" w:pos="9062"/>
            </w:tabs>
            <w:rPr>
              <w:noProof/>
              <w:lang w:eastAsia="hr-HR"/>
            </w:rPr>
          </w:pPr>
          <w:hyperlink w:anchor="_Toc55310993" w:history="1">
            <w:r w:rsidR="000A70BA" w:rsidRPr="00DB4C1E">
              <w:rPr>
                <w:rStyle w:val="Hiperveza"/>
                <w:rFonts w:eastAsiaTheme="minorHAnsi"/>
                <w:noProof/>
              </w:rPr>
              <w:t>2.</w:t>
            </w:r>
            <w:r w:rsidR="000A70BA">
              <w:rPr>
                <w:noProof/>
                <w:lang w:eastAsia="hr-HR"/>
              </w:rPr>
              <w:tab/>
            </w:r>
            <w:r w:rsidR="000A70BA" w:rsidRPr="00DB4C1E">
              <w:rPr>
                <w:rStyle w:val="Hiperveza"/>
                <w:rFonts w:eastAsiaTheme="minorHAnsi"/>
                <w:noProof/>
              </w:rPr>
              <w:t>METODOLOGIJA IZRADE PRIJEDLOGA FINANCIJSKOG PLANA             PRORAČUNSKOG I IZVANPRORAČUNSKOG KORISNIKA JEDINICE             LOKALNE I PODRUČNE (REGIONALNE) SAMOUPRAVE</w:t>
            </w:r>
            <w:r w:rsidR="000A70B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A70BA">
              <w:rPr>
                <w:noProof/>
                <w:webHidden/>
              </w:rPr>
              <w:instrText xml:space="preserve"> PAGEREF _Toc55310993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5AE4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A70BA" w:rsidRDefault="00251B02">
          <w:pPr>
            <w:pStyle w:val="Sadraj3"/>
            <w:tabs>
              <w:tab w:val="right" w:leader="dot" w:pos="9062"/>
            </w:tabs>
            <w:rPr>
              <w:noProof/>
              <w:lang w:eastAsia="hr-HR"/>
            </w:rPr>
          </w:pPr>
          <w:hyperlink w:anchor="_Toc55310994" w:history="1">
            <w:r w:rsidR="000A70BA" w:rsidRPr="00DB4C1E">
              <w:rPr>
                <w:rStyle w:val="Hiperveza"/>
                <w:noProof/>
              </w:rPr>
              <w:t>2.1. Obveze upravnog tijela, proračunskog korisnika i izvanproračunskih korisnika proračuna jedinica lokalne i područne (regionalne) samouprave</w:t>
            </w:r>
            <w:r w:rsidR="000A70B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A70BA">
              <w:rPr>
                <w:noProof/>
                <w:webHidden/>
              </w:rPr>
              <w:instrText xml:space="preserve"> PAGEREF _Toc55310994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5AE4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A70BA" w:rsidRDefault="00251B02">
          <w:pPr>
            <w:pStyle w:val="Sadraj3"/>
            <w:tabs>
              <w:tab w:val="left" w:pos="1100"/>
              <w:tab w:val="right" w:leader="dot" w:pos="9062"/>
            </w:tabs>
            <w:rPr>
              <w:noProof/>
              <w:lang w:eastAsia="hr-HR"/>
            </w:rPr>
          </w:pPr>
          <w:hyperlink w:anchor="_Toc55310995" w:history="1">
            <w:r w:rsidR="000A70BA" w:rsidRPr="00DB4C1E">
              <w:rPr>
                <w:rStyle w:val="Hiperveza"/>
                <w:rFonts w:eastAsiaTheme="minorHAnsi"/>
                <w:noProof/>
              </w:rPr>
              <w:t>2.2.</w:t>
            </w:r>
            <w:r w:rsidR="000A70BA">
              <w:rPr>
                <w:noProof/>
                <w:lang w:eastAsia="hr-HR"/>
              </w:rPr>
              <w:tab/>
            </w:r>
            <w:r w:rsidR="000A70BA" w:rsidRPr="00DB4C1E">
              <w:rPr>
                <w:rStyle w:val="Hiperveza"/>
                <w:rFonts w:eastAsiaTheme="minorHAnsi"/>
                <w:noProof/>
              </w:rPr>
              <w:t>Postupak izmjene i dopune financijskog plana proračunskog korisnika jedinica lokalne i područne (regionalne) samouprave</w:t>
            </w:r>
            <w:r w:rsidR="000A70B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A70BA">
              <w:rPr>
                <w:noProof/>
                <w:webHidden/>
              </w:rPr>
              <w:instrText xml:space="preserve"> PAGEREF _Toc55310995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5AE4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A70BA" w:rsidRDefault="00251B02">
          <w:pPr>
            <w:pStyle w:val="Sadraj3"/>
            <w:tabs>
              <w:tab w:val="left" w:pos="1100"/>
              <w:tab w:val="right" w:leader="dot" w:pos="9062"/>
            </w:tabs>
            <w:rPr>
              <w:noProof/>
              <w:lang w:eastAsia="hr-HR"/>
            </w:rPr>
          </w:pPr>
          <w:hyperlink w:anchor="_Toc55310996" w:history="1">
            <w:r w:rsidR="000A70BA" w:rsidRPr="00DB4C1E">
              <w:rPr>
                <w:rStyle w:val="Hiperveza"/>
                <w:noProof/>
              </w:rPr>
              <w:t>2.3.</w:t>
            </w:r>
            <w:r w:rsidR="000A70BA">
              <w:rPr>
                <w:noProof/>
                <w:lang w:eastAsia="hr-HR"/>
              </w:rPr>
              <w:tab/>
            </w:r>
            <w:r w:rsidR="000A70BA" w:rsidRPr="00DB4C1E">
              <w:rPr>
                <w:rStyle w:val="Hiperveza"/>
                <w:noProof/>
              </w:rPr>
              <w:t>Planiranje viškova/manjkova iz prethodnih godina u financijskom       planu proračunskog korisnika</w:t>
            </w:r>
            <w:r w:rsidR="000A70B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A70BA">
              <w:rPr>
                <w:noProof/>
                <w:webHidden/>
              </w:rPr>
              <w:instrText xml:space="preserve"> PAGEREF _Toc55310996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5AE4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A70BA" w:rsidRDefault="00251B02">
          <w:pPr>
            <w:pStyle w:val="Sadraj3"/>
            <w:tabs>
              <w:tab w:val="left" w:pos="1100"/>
              <w:tab w:val="right" w:leader="dot" w:pos="9062"/>
            </w:tabs>
            <w:rPr>
              <w:noProof/>
              <w:lang w:eastAsia="hr-HR"/>
            </w:rPr>
          </w:pPr>
          <w:hyperlink w:anchor="_Toc55310997" w:history="1">
            <w:r w:rsidR="000A70BA" w:rsidRPr="00DB4C1E">
              <w:rPr>
                <w:rStyle w:val="Hiperveza"/>
                <w:noProof/>
              </w:rPr>
              <w:t>2.4.</w:t>
            </w:r>
            <w:r w:rsidR="000A70BA">
              <w:rPr>
                <w:noProof/>
                <w:lang w:eastAsia="hr-HR"/>
              </w:rPr>
              <w:tab/>
            </w:r>
            <w:r w:rsidR="000A70BA" w:rsidRPr="00DB4C1E">
              <w:rPr>
                <w:rStyle w:val="Hiperveza"/>
                <w:noProof/>
              </w:rPr>
              <w:t>Visina financijskog plana proračunskog korisnika</w:t>
            </w:r>
            <w:r w:rsidR="000A70B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A70BA">
              <w:rPr>
                <w:noProof/>
                <w:webHidden/>
              </w:rPr>
              <w:instrText xml:space="preserve"> PAGEREF _Toc55310997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5AE4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A70BA" w:rsidRDefault="00251B02">
          <w:pPr>
            <w:pStyle w:val="Sadraj1"/>
            <w:tabs>
              <w:tab w:val="left" w:pos="440"/>
              <w:tab w:val="right" w:leader="dot" w:pos="9062"/>
            </w:tabs>
            <w:rPr>
              <w:noProof/>
              <w:lang w:eastAsia="hr-HR"/>
            </w:rPr>
          </w:pPr>
          <w:hyperlink w:anchor="_Toc55310998" w:history="1">
            <w:r w:rsidR="000A70BA" w:rsidRPr="00DB4C1E">
              <w:rPr>
                <w:rStyle w:val="Hiperveza"/>
                <w:rFonts w:eastAsiaTheme="minorHAnsi"/>
                <w:noProof/>
              </w:rPr>
              <w:t>3.</w:t>
            </w:r>
            <w:r w:rsidR="000A70BA">
              <w:rPr>
                <w:noProof/>
                <w:lang w:eastAsia="hr-HR"/>
              </w:rPr>
              <w:tab/>
            </w:r>
            <w:r w:rsidR="000A70BA" w:rsidRPr="00DB4C1E">
              <w:rPr>
                <w:rStyle w:val="Hiperveza"/>
                <w:rFonts w:eastAsiaTheme="minorHAnsi"/>
                <w:noProof/>
              </w:rPr>
              <w:t>METODOLOGIJA IZRADE PRORAČUNA JEDINICA LOKALNE I PODRUČNE (REGIONALNE) SAMOUPRAVE</w:t>
            </w:r>
            <w:r w:rsidR="000A70B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A70BA">
              <w:rPr>
                <w:noProof/>
                <w:webHidden/>
              </w:rPr>
              <w:instrText xml:space="preserve"> PAGEREF _Toc55310998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5AE4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A70BA" w:rsidRDefault="00251B02">
          <w:pPr>
            <w:pStyle w:val="Sadraj3"/>
            <w:tabs>
              <w:tab w:val="right" w:leader="dot" w:pos="9062"/>
            </w:tabs>
            <w:rPr>
              <w:noProof/>
              <w:lang w:eastAsia="hr-HR"/>
            </w:rPr>
          </w:pPr>
          <w:hyperlink w:anchor="_Toc55310999" w:history="1">
            <w:r w:rsidR="000A70BA" w:rsidRPr="00DB4C1E">
              <w:rPr>
                <w:rStyle w:val="Hiperveza"/>
                <w:rFonts w:eastAsiaTheme="minorHAnsi"/>
                <w:noProof/>
              </w:rPr>
              <w:t>3.1. Izmjene i dopune proračuna i projekcija</w:t>
            </w:r>
            <w:r w:rsidR="000A70B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A70BA">
              <w:rPr>
                <w:noProof/>
                <w:webHidden/>
              </w:rPr>
              <w:instrText xml:space="preserve"> PAGEREF _Toc55310999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5AE4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A70BA" w:rsidRDefault="00251B02">
          <w:pPr>
            <w:pStyle w:val="Sadraj3"/>
            <w:tabs>
              <w:tab w:val="left" w:pos="1100"/>
              <w:tab w:val="right" w:leader="dot" w:pos="9062"/>
            </w:tabs>
            <w:rPr>
              <w:noProof/>
              <w:lang w:eastAsia="hr-HR"/>
            </w:rPr>
          </w:pPr>
          <w:hyperlink w:anchor="_Toc55311000" w:history="1">
            <w:r w:rsidR="000A70BA" w:rsidRPr="00DB4C1E">
              <w:rPr>
                <w:rStyle w:val="Hiperveza"/>
                <w:rFonts w:eastAsiaTheme="minorHAnsi"/>
                <w:noProof/>
              </w:rPr>
              <w:t>3.2.</w:t>
            </w:r>
            <w:r w:rsidR="000A70BA">
              <w:rPr>
                <w:noProof/>
                <w:lang w:eastAsia="hr-HR"/>
              </w:rPr>
              <w:tab/>
            </w:r>
            <w:r w:rsidR="000A70BA" w:rsidRPr="00DB4C1E">
              <w:rPr>
                <w:rStyle w:val="Hiperveza"/>
                <w:rFonts w:eastAsiaTheme="minorHAnsi"/>
                <w:noProof/>
              </w:rPr>
              <w:t>Planiranje protestiranih jamstava</w:t>
            </w:r>
            <w:r w:rsidR="000A70B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A70BA">
              <w:rPr>
                <w:noProof/>
                <w:webHidden/>
              </w:rPr>
              <w:instrText xml:space="preserve"> PAGEREF _Toc55311000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5AE4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A70BA" w:rsidRDefault="00251B02">
          <w:pPr>
            <w:pStyle w:val="Sadraj3"/>
            <w:tabs>
              <w:tab w:val="left" w:pos="1100"/>
              <w:tab w:val="right" w:leader="dot" w:pos="9062"/>
            </w:tabs>
            <w:rPr>
              <w:noProof/>
              <w:lang w:eastAsia="hr-HR"/>
            </w:rPr>
          </w:pPr>
          <w:hyperlink w:anchor="_Toc55311001" w:history="1">
            <w:r w:rsidR="000A70BA" w:rsidRPr="00DB4C1E">
              <w:rPr>
                <w:rStyle w:val="Hiperveza"/>
                <w:noProof/>
              </w:rPr>
              <w:t>3.3.</w:t>
            </w:r>
            <w:r w:rsidR="000A70BA">
              <w:rPr>
                <w:noProof/>
                <w:lang w:eastAsia="hr-HR"/>
              </w:rPr>
              <w:tab/>
            </w:r>
            <w:r w:rsidR="000A70BA" w:rsidRPr="00DB4C1E">
              <w:rPr>
                <w:rStyle w:val="Hiperveza"/>
                <w:noProof/>
              </w:rPr>
              <w:t>Planiranje e evidentiranje beskamatnog zajma</w:t>
            </w:r>
            <w:r w:rsidR="000A70B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A70BA">
              <w:rPr>
                <w:noProof/>
                <w:webHidden/>
              </w:rPr>
              <w:instrText xml:space="preserve"> PAGEREF _Toc55311001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5AE4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A70BA" w:rsidRDefault="00251B02">
          <w:pPr>
            <w:pStyle w:val="Sadraj1"/>
            <w:tabs>
              <w:tab w:val="left" w:pos="440"/>
              <w:tab w:val="right" w:leader="dot" w:pos="9062"/>
            </w:tabs>
            <w:rPr>
              <w:noProof/>
              <w:lang w:eastAsia="hr-HR"/>
            </w:rPr>
          </w:pPr>
          <w:hyperlink w:anchor="_Toc55311002" w:history="1">
            <w:r w:rsidR="000A70BA" w:rsidRPr="00DB4C1E">
              <w:rPr>
                <w:rStyle w:val="Hiperveza"/>
                <w:noProof/>
              </w:rPr>
              <w:t>4.</w:t>
            </w:r>
            <w:r w:rsidR="000A70BA">
              <w:rPr>
                <w:noProof/>
                <w:lang w:eastAsia="hr-HR"/>
              </w:rPr>
              <w:tab/>
            </w:r>
            <w:r w:rsidR="000A70BA" w:rsidRPr="00DB4C1E">
              <w:rPr>
                <w:rStyle w:val="Hiperveza"/>
                <w:noProof/>
              </w:rPr>
              <w:t>DOSTAVA DOKUMENATA I UNOS PODATAKA</w:t>
            </w:r>
            <w:r w:rsidR="000A70B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A70BA">
              <w:rPr>
                <w:noProof/>
                <w:webHidden/>
              </w:rPr>
              <w:instrText xml:space="preserve"> PAGEREF _Toc55311002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5AE4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A70BA" w:rsidRDefault="00251B02">
          <w:pPr>
            <w:pStyle w:val="Sadraj3"/>
            <w:tabs>
              <w:tab w:val="left" w:pos="1100"/>
              <w:tab w:val="right" w:leader="dot" w:pos="9062"/>
            </w:tabs>
            <w:rPr>
              <w:noProof/>
              <w:lang w:eastAsia="hr-HR"/>
            </w:rPr>
          </w:pPr>
          <w:hyperlink w:anchor="_Toc55311003" w:history="1">
            <w:r w:rsidR="000A70BA" w:rsidRPr="00DB4C1E">
              <w:rPr>
                <w:rStyle w:val="Hiperveza"/>
                <w:noProof/>
              </w:rPr>
              <w:t>4.1.</w:t>
            </w:r>
            <w:r w:rsidR="000A70BA">
              <w:rPr>
                <w:noProof/>
                <w:lang w:eastAsia="hr-HR"/>
              </w:rPr>
              <w:tab/>
            </w:r>
            <w:r w:rsidR="000A70BA" w:rsidRPr="00DB4C1E">
              <w:rPr>
                <w:rStyle w:val="Hiperveza"/>
                <w:noProof/>
              </w:rPr>
              <w:t>Dostava proračunskih dokumenata Ministarstvu financija i Državnom uredu  za reviziju temeljem Zakona o proračunu</w:t>
            </w:r>
            <w:r w:rsidR="000A70B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A70BA">
              <w:rPr>
                <w:noProof/>
                <w:webHidden/>
              </w:rPr>
              <w:instrText xml:space="preserve"> PAGEREF _Toc55311003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5AE4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A70BA" w:rsidRDefault="00251B02">
          <w:pPr>
            <w:pStyle w:val="Sadraj3"/>
            <w:tabs>
              <w:tab w:val="left" w:pos="1100"/>
              <w:tab w:val="right" w:leader="dot" w:pos="9062"/>
            </w:tabs>
            <w:rPr>
              <w:noProof/>
              <w:lang w:eastAsia="hr-HR"/>
            </w:rPr>
          </w:pPr>
          <w:hyperlink w:anchor="_Toc55311004" w:history="1">
            <w:r w:rsidR="000A70BA" w:rsidRPr="00DB4C1E">
              <w:rPr>
                <w:rStyle w:val="Hiperveza"/>
                <w:noProof/>
              </w:rPr>
              <w:t>4.2.</w:t>
            </w:r>
            <w:r w:rsidR="000A70BA">
              <w:rPr>
                <w:noProof/>
                <w:lang w:eastAsia="hr-HR"/>
              </w:rPr>
              <w:tab/>
            </w:r>
            <w:r w:rsidR="000A70BA" w:rsidRPr="00DB4C1E">
              <w:rPr>
                <w:rStyle w:val="Hiperveza"/>
                <w:noProof/>
              </w:rPr>
              <w:t>Dostava proračunskih dokumenata Ministarstvu financija radi nadzora zakonitosti</w:t>
            </w:r>
            <w:r w:rsidR="000A70B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A70BA">
              <w:rPr>
                <w:noProof/>
                <w:webHidden/>
              </w:rPr>
              <w:instrText xml:space="preserve"> PAGEREF _Toc55311004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5AE4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A70BA" w:rsidRDefault="00251B02">
          <w:pPr>
            <w:pStyle w:val="Sadraj3"/>
            <w:tabs>
              <w:tab w:val="left" w:pos="1100"/>
              <w:tab w:val="right" w:leader="dot" w:pos="9062"/>
            </w:tabs>
            <w:rPr>
              <w:noProof/>
              <w:lang w:eastAsia="hr-HR"/>
            </w:rPr>
          </w:pPr>
          <w:hyperlink w:anchor="_Toc55311005" w:history="1">
            <w:r w:rsidR="000A70BA" w:rsidRPr="00DB4C1E">
              <w:rPr>
                <w:rStyle w:val="Hiperveza"/>
                <w:noProof/>
              </w:rPr>
              <w:t>4.3.</w:t>
            </w:r>
            <w:r w:rsidR="000A70BA">
              <w:rPr>
                <w:noProof/>
                <w:lang w:eastAsia="hr-HR"/>
              </w:rPr>
              <w:tab/>
            </w:r>
            <w:r w:rsidR="000A70BA" w:rsidRPr="00DB4C1E">
              <w:rPr>
                <w:rStyle w:val="Hiperveza"/>
                <w:noProof/>
              </w:rPr>
              <w:t>Dostava ugovora te izvješća o zaduženju te izvješća o zaduženju, danim jamstvima i suglasnostima (Obrazac IZJS)</w:t>
            </w:r>
            <w:r w:rsidR="000A70B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A70BA">
              <w:rPr>
                <w:noProof/>
                <w:webHidden/>
              </w:rPr>
              <w:instrText xml:space="preserve"> PAGEREF _Toc55311005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5AE4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A70BA" w:rsidRDefault="00251B02">
          <w:pPr>
            <w:pStyle w:val="Sadraj3"/>
            <w:tabs>
              <w:tab w:val="left" w:pos="1100"/>
              <w:tab w:val="right" w:leader="dot" w:pos="9062"/>
            </w:tabs>
            <w:rPr>
              <w:noProof/>
              <w:lang w:eastAsia="hr-HR"/>
            </w:rPr>
          </w:pPr>
          <w:hyperlink w:anchor="_Toc55311006" w:history="1">
            <w:r w:rsidR="000A70BA" w:rsidRPr="00DB4C1E">
              <w:rPr>
                <w:rStyle w:val="Hiperveza"/>
                <w:noProof/>
              </w:rPr>
              <w:t>4.4.</w:t>
            </w:r>
            <w:r w:rsidR="000A70BA">
              <w:rPr>
                <w:noProof/>
                <w:lang w:eastAsia="hr-HR"/>
              </w:rPr>
              <w:tab/>
            </w:r>
            <w:r w:rsidR="000A70BA" w:rsidRPr="00DB4C1E">
              <w:rPr>
                <w:rStyle w:val="Hiperveza"/>
                <w:noProof/>
              </w:rPr>
              <w:t>Unos podataka iz proračuna jedinica u web aplikaciju za statističke potrebe</w:t>
            </w:r>
            <w:r w:rsidR="000A70B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A70BA">
              <w:rPr>
                <w:noProof/>
                <w:webHidden/>
              </w:rPr>
              <w:instrText xml:space="preserve"> PAGEREF _Toc55311006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5AE4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A70BA" w:rsidRDefault="00251B02">
          <w:pPr>
            <w:pStyle w:val="Sadraj1"/>
            <w:tabs>
              <w:tab w:val="left" w:pos="440"/>
              <w:tab w:val="right" w:leader="dot" w:pos="9062"/>
            </w:tabs>
            <w:rPr>
              <w:noProof/>
              <w:lang w:eastAsia="hr-HR"/>
            </w:rPr>
          </w:pPr>
          <w:hyperlink w:anchor="_Toc55311007" w:history="1">
            <w:r w:rsidR="000A70BA" w:rsidRPr="00DB4C1E">
              <w:rPr>
                <w:rStyle w:val="Hiperveza"/>
                <w:noProof/>
              </w:rPr>
              <w:t>5.</w:t>
            </w:r>
            <w:r w:rsidR="000A70BA">
              <w:rPr>
                <w:noProof/>
                <w:lang w:eastAsia="hr-HR"/>
              </w:rPr>
              <w:tab/>
            </w:r>
            <w:r w:rsidR="000A70BA" w:rsidRPr="00DB4C1E">
              <w:rPr>
                <w:rStyle w:val="Hiperveza"/>
                <w:noProof/>
              </w:rPr>
              <w:t>TERMINSKI PLAN ZA IZRADU PRORAČUNA I PRIJEDLOGA     FINANCIJSKOG PLANA PRORAČUNSKOG KORISNIKA OPĆINE GROŽNJAN</w:t>
            </w:r>
            <w:r w:rsidR="000A70B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A70BA">
              <w:rPr>
                <w:noProof/>
                <w:webHidden/>
              </w:rPr>
              <w:instrText xml:space="preserve"> PAGEREF _Toc55311007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5AE4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A70BA" w:rsidRDefault="00251B02">
          <w:pPr>
            <w:pStyle w:val="Sadraj1"/>
            <w:tabs>
              <w:tab w:val="left" w:pos="440"/>
              <w:tab w:val="right" w:leader="dot" w:pos="9062"/>
            </w:tabs>
            <w:rPr>
              <w:noProof/>
              <w:lang w:eastAsia="hr-HR"/>
            </w:rPr>
          </w:pPr>
          <w:hyperlink w:anchor="_Toc55311008" w:history="1">
            <w:r w:rsidR="000A70BA" w:rsidRPr="00DB4C1E">
              <w:rPr>
                <w:rStyle w:val="Hiperveza"/>
                <w:noProof/>
              </w:rPr>
              <w:t>6.</w:t>
            </w:r>
            <w:r w:rsidR="000A70BA">
              <w:rPr>
                <w:noProof/>
                <w:lang w:eastAsia="hr-HR"/>
              </w:rPr>
              <w:tab/>
            </w:r>
            <w:r w:rsidR="000A70BA" w:rsidRPr="00DB4C1E">
              <w:rPr>
                <w:rStyle w:val="Hiperveza"/>
                <w:noProof/>
              </w:rPr>
              <w:t>DOSTUPNOST MATERIJALA NA MREŽNOJ STRANICI OPĆINE GROŽNJAN GRISIGNANA</w:t>
            </w:r>
            <w:r w:rsidR="000A70B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A70BA">
              <w:rPr>
                <w:noProof/>
                <w:webHidden/>
              </w:rPr>
              <w:instrText xml:space="preserve"> PAGEREF _Toc55311008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5AE4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07A63" w:rsidRDefault="00251B02">
          <w:r>
            <w:fldChar w:fldCharType="end"/>
          </w:r>
        </w:p>
      </w:sdtContent>
    </w:sdt>
    <w:p w:rsidR="00354A27" w:rsidRPr="00F07A63" w:rsidRDefault="00354A27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354A27" w:rsidRPr="00F07A63" w:rsidRDefault="00354A27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354A27" w:rsidRPr="00F07A63" w:rsidRDefault="00354A27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354A27" w:rsidRDefault="00354A27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AC6EAD" w:rsidRDefault="00AC6EAD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AC6EAD" w:rsidRPr="00F07A63" w:rsidRDefault="00AC6EAD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354A27" w:rsidRPr="00F07A63" w:rsidRDefault="00354A27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354A27" w:rsidRPr="00F07A63" w:rsidRDefault="00354A27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C950A1" w:rsidRDefault="00C950A1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FF2E85" w:rsidRDefault="00FF2E85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FF2E85" w:rsidRDefault="00FF2E85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FF2E85" w:rsidRDefault="00FF2E85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7372EA" w:rsidRDefault="007372EA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7372EA" w:rsidRDefault="007372EA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B042B6" w:rsidRPr="00B866AE" w:rsidRDefault="00B042B6" w:rsidP="00F07A63">
      <w:pPr>
        <w:pStyle w:val="Naslov1"/>
        <w:numPr>
          <w:ilvl w:val="0"/>
          <w:numId w:val="31"/>
        </w:numPr>
        <w:rPr>
          <w:rFonts w:eastAsiaTheme="minorHAnsi"/>
          <w:color w:val="auto"/>
          <w:lang w:eastAsia="en-US"/>
        </w:rPr>
      </w:pPr>
      <w:bookmarkStart w:id="0" w:name="_Toc55310992"/>
      <w:r w:rsidRPr="00B866AE">
        <w:rPr>
          <w:rFonts w:eastAsiaTheme="minorHAnsi"/>
          <w:color w:val="auto"/>
          <w:lang w:eastAsia="en-US"/>
        </w:rPr>
        <w:t>U V O D</w:t>
      </w:r>
      <w:bookmarkEnd w:id="0"/>
    </w:p>
    <w:p w:rsidR="00383D80" w:rsidRPr="00F07A63" w:rsidRDefault="00383D80" w:rsidP="00383D80">
      <w:pPr>
        <w:pStyle w:val="Odlomakpopisa"/>
        <w:autoSpaceDE w:val="0"/>
        <w:autoSpaceDN w:val="0"/>
        <w:adjustRightInd w:val="0"/>
        <w:ind w:left="1005"/>
        <w:rPr>
          <w:rFonts w:eastAsiaTheme="minorHAnsi"/>
          <w:b/>
          <w:bCs/>
          <w:color w:val="000000"/>
          <w:lang w:eastAsia="en-US"/>
        </w:rPr>
      </w:pPr>
    </w:p>
    <w:p w:rsidR="00B466A2" w:rsidRDefault="00B466A2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DA2F9A" w:rsidRPr="00F07A63" w:rsidRDefault="00DA2F9A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 xml:space="preserve">Sukladno Zakonu o proračunu  (Narodne novine br. 87/08, 136/12 i 15/15), </w:t>
      </w:r>
      <w:r w:rsidR="00A24889" w:rsidRPr="00F07A63">
        <w:rPr>
          <w:rFonts w:eastAsiaTheme="minorHAnsi"/>
          <w:color w:val="000000"/>
          <w:lang w:eastAsia="en-US"/>
        </w:rPr>
        <w:t xml:space="preserve">a na temelju </w:t>
      </w:r>
      <w:r w:rsidR="0013773B">
        <w:rPr>
          <w:rFonts w:eastAsiaTheme="minorHAnsi"/>
          <w:color w:val="000000"/>
          <w:lang w:eastAsia="en-US"/>
        </w:rPr>
        <w:t>S</w:t>
      </w:r>
      <w:r w:rsidR="00A24889" w:rsidRPr="00F07A63">
        <w:rPr>
          <w:rFonts w:eastAsiaTheme="minorHAnsi"/>
          <w:color w:val="000000"/>
          <w:lang w:eastAsia="en-US"/>
        </w:rPr>
        <w:t xml:space="preserve">mjernica, </w:t>
      </w:r>
      <w:r w:rsidRPr="00F07A63">
        <w:rPr>
          <w:rFonts w:eastAsiaTheme="minorHAnsi"/>
          <w:color w:val="000000"/>
          <w:lang w:eastAsia="en-US"/>
        </w:rPr>
        <w:t>Ministarstvo financija je sastavilo Upute za izradu proračuna jedinica lokalne i područne (regionalne) samouprave za razdoblje 20</w:t>
      </w:r>
      <w:r w:rsidR="0068630A">
        <w:rPr>
          <w:rFonts w:eastAsiaTheme="minorHAnsi"/>
          <w:color w:val="000000"/>
          <w:lang w:eastAsia="en-US"/>
        </w:rPr>
        <w:t>2</w:t>
      </w:r>
      <w:r w:rsidR="002E39B4">
        <w:rPr>
          <w:rFonts w:eastAsiaTheme="minorHAnsi"/>
          <w:color w:val="000000"/>
          <w:lang w:eastAsia="en-US"/>
        </w:rPr>
        <w:t>1</w:t>
      </w:r>
      <w:r w:rsidRPr="00F07A63">
        <w:rPr>
          <w:rFonts w:eastAsiaTheme="minorHAnsi"/>
          <w:color w:val="000000"/>
          <w:lang w:eastAsia="en-US"/>
        </w:rPr>
        <w:t>.</w:t>
      </w:r>
      <w:r w:rsidR="00CC2594" w:rsidRPr="00F07A63">
        <w:rPr>
          <w:rFonts w:eastAsiaTheme="minorHAnsi"/>
          <w:color w:val="000000"/>
          <w:lang w:eastAsia="en-US"/>
        </w:rPr>
        <w:t xml:space="preserve"> </w:t>
      </w:r>
      <w:r w:rsidRPr="00F07A63">
        <w:rPr>
          <w:rFonts w:eastAsiaTheme="minorHAnsi"/>
          <w:color w:val="000000"/>
          <w:lang w:eastAsia="en-US"/>
        </w:rPr>
        <w:t>-</w:t>
      </w:r>
      <w:r w:rsidR="00CC2594" w:rsidRPr="00F07A63">
        <w:rPr>
          <w:rFonts w:eastAsiaTheme="minorHAnsi"/>
          <w:color w:val="000000"/>
          <w:lang w:eastAsia="en-US"/>
        </w:rPr>
        <w:t xml:space="preserve"> </w:t>
      </w:r>
      <w:r w:rsidRPr="00F07A63">
        <w:rPr>
          <w:rFonts w:eastAsiaTheme="minorHAnsi"/>
          <w:color w:val="000000"/>
          <w:lang w:eastAsia="en-US"/>
        </w:rPr>
        <w:t>20</w:t>
      </w:r>
      <w:r w:rsidR="00A24889" w:rsidRPr="00F07A63">
        <w:rPr>
          <w:rFonts w:eastAsiaTheme="minorHAnsi"/>
          <w:color w:val="000000"/>
          <w:lang w:eastAsia="en-US"/>
        </w:rPr>
        <w:t>2</w:t>
      </w:r>
      <w:r w:rsidR="002E39B4">
        <w:rPr>
          <w:rFonts w:eastAsiaTheme="minorHAnsi"/>
          <w:color w:val="000000"/>
          <w:lang w:eastAsia="en-US"/>
        </w:rPr>
        <w:t>3</w:t>
      </w:r>
      <w:r w:rsidRPr="00F07A63">
        <w:rPr>
          <w:rFonts w:eastAsiaTheme="minorHAnsi"/>
          <w:color w:val="000000"/>
          <w:lang w:eastAsia="en-US"/>
        </w:rPr>
        <w:t>. godine</w:t>
      </w:r>
      <w:r w:rsidR="0071630D">
        <w:rPr>
          <w:rFonts w:eastAsiaTheme="minorHAnsi"/>
          <w:color w:val="000000"/>
          <w:lang w:eastAsia="en-US"/>
        </w:rPr>
        <w:t xml:space="preserve"> (dalje u tekstu: Upute)</w:t>
      </w:r>
      <w:r w:rsidRPr="00F07A63">
        <w:rPr>
          <w:rFonts w:eastAsiaTheme="minorHAnsi"/>
          <w:color w:val="000000"/>
          <w:lang w:eastAsia="en-US"/>
        </w:rPr>
        <w:t>, te</w:t>
      </w:r>
      <w:r w:rsidR="001359D7" w:rsidRPr="00F07A63">
        <w:rPr>
          <w:rFonts w:eastAsiaTheme="minorHAnsi"/>
          <w:color w:val="000000"/>
          <w:lang w:eastAsia="en-US"/>
        </w:rPr>
        <w:t xml:space="preserve"> su</w:t>
      </w:r>
      <w:r w:rsidRPr="00F07A63">
        <w:rPr>
          <w:rFonts w:eastAsiaTheme="minorHAnsi"/>
          <w:color w:val="000000"/>
          <w:lang w:eastAsia="en-US"/>
        </w:rPr>
        <w:t xml:space="preserve"> ih dostavili svim </w:t>
      </w:r>
      <w:r w:rsidR="0068630A">
        <w:rPr>
          <w:rFonts w:eastAsiaTheme="minorHAnsi"/>
          <w:color w:val="000000"/>
          <w:lang w:eastAsia="en-US"/>
        </w:rPr>
        <w:t>jedinicama lokalne</w:t>
      </w:r>
      <w:r w:rsidR="0013773B">
        <w:rPr>
          <w:rFonts w:eastAsiaTheme="minorHAnsi"/>
          <w:color w:val="000000"/>
          <w:lang w:eastAsia="en-US"/>
        </w:rPr>
        <w:t xml:space="preserve"> i područne (regionalne) samouprave</w:t>
      </w:r>
      <w:r w:rsidRPr="00F07A63">
        <w:rPr>
          <w:rFonts w:eastAsiaTheme="minorHAnsi"/>
          <w:color w:val="000000"/>
          <w:lang w:eastAsia="en-US"/>
        </w:rPr>
        <w:t xml:space="preserve"> kako bi na temelju istih </w:t>
      </w:r>
      <w:r w:rsidR="0071630D">
        <w:rPr>
          <w:rFonts w:eastAsiaTheme="minorHAnsi"/>
          <w:color w:val="000000"/>
          <w:lang w:eastAsia="en-US"/>
        </w:rPr>
        <w:t xml:space="preserve">i u skladu s odredbama Zakona o proračunu, </w:t>
      </w:r>
      <w:r w:rsidRPr="00F07A63">
        <w:rPr>
          <w:rFonts w:eastAsiaTheme="minorHAnsi"/>
          <w:color w:val="000000"/>
          <w:lang w:eastAsia="en-US"/>
        </w:rPr>
        <w:t>izradile upute za izradu proračuna jedinice i dostavile ih svojim proračunskim i izvanproračunskim korisnicima.</w:t>
      </w:r>
    </w:p>
    <w:p w:rsidR="00DA2F9A" w:rsidRPr="00F07A63" w:rsidRDefault="00DA2F9A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DA2F9A" w:rsidRPr="00F07A63" w:rsidRDefault="00DA2F9A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>Dostavljene upute Ministarstva financija sadrže:</w:t>
      </w:r>
    </w:p>
    <w:p w:rsidR="0029650A" w:rsidRPr="00F07A63" w:rsidRDefault="0029650A" w:rsidP="00691547">
      <w:pPr>
        <w:pStyle w:val="Odlomakpopisa"/>
        <w:numPr>
          <w:ilvl w:val="0"/>
          <w:numId w:val="14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>temeljne ekonomske pokazatelje iz Smjernica,</w:t>
      </w:r>
    </w:p>
    <w:p w:rsidR="0029650A" w:rsidRPr="00F07A63" w:rsidRDefault="0029650A" w:rsidP="00691547">
      <w:pPr>
        <w:pStyle w:val="Odlomakpopisa"/>
        <w:numPr>
          <w:ilvl w:val="0"/>
          <w:numId w:val="14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 xml:space="preserve">metodologiju izrade </w:t>
      </w:r>
      <w:r w:rsidR="002E39B4">
        <w:rPr>
          <w:rFonts w:eastAsiaTheme="minorHAnsi"/>
          <w:color w:val="000000"/>
          <w:lang w:eastAsia="en-US"/>
        </w:rPr>
        <w:t xml:space="preserve">prijedloga </w:t>
      </w:r>
      <w:r w:rsidRPr="00F07A63">
        <w:rPr>
          <w:rFonts w:eastAsiaTheme="minorHAnsi"/>
          <w:color w:val="000000"/>
          <w:lang w:eastAsia="en-US"/>
        </w:rPr>
        <w:t xml:space="preserve">financijskog plana proračunskih </w:t>
      </w:r>
      <w:r w:rsidR="0071630D">
        <w:rPr>
          <w:rFonts w:eastAsiaTheme="minorHAnsi"/>
          <w:color w:val="000000"/>
          <w:lang w:eastAsia="en-US"/>
        </w:rPr>
        <w:t xml:space="preserve">i izvanproračunskih </w:t>
      </w:r>
      <w:r w:rsidRPr="00F07A63">
        <w:rPr>
          <w:rFonts w:eastAsiaTheme="minorHAnsi"/>
          <w:color w:val="000000"/>
          <w:lang w:eastAsia="en-US"/>
        </w:rPr>
        <w:t>korisnika jedinic</w:t>
      </w:r>
      <w:r w:rsidR="002E39B4">
        <w:rPr>
          <w:rFonts w:eastAsiaTheme="minorHAnsi"/>
          <w:color w:val="000000"/>
          <w:lang w:eastAsia="en-US"/>
        </w:rPr>
        <w:t>a lokalne i područne (regionalne) samouprave</w:t>
      </w:r>
      <w:r w:rsidRPr="00F07A63">
        <w:rPr>
          <w:rFonts w:eastAsiaTheme="minorHAnsi"/>
          <w:color w:val="000000"/>
          <w:lang w:eastAsia="en-US"/>
        </w:rPr>
        <w:t>,</w:t>
      </w:r>
    </w:p>
    <w:p w:rsidR="00DA2F9A" w:rsidRPr="00F07A63" w:rsidRDefault="00DA2F9A" w:rsidP="00691547">
      <w:pPr>
        <w:pStyle w:val="Odlomakpopisa"/>
        <w:numPr>
          <w:ilvl w:val="0"/>
          <w:numId w:val="14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>metodologiju izrade proračuna jedinica lokalne i područne (regionalne) samouprave,</w:t>
      </w:r>
    </w:p>
    <w:p w:rsidR="0013773B" w:rsidRDefault="0013773B" w:rsidP="00691547">
      <w:pPr>
        <w:pStyle w:val="Odlomakpopisa"/>
        <w:numPr>
          <w:ilvl w:val="0"/>
          <w:numId w:val="14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dostavu dokumenata i unos podataka,</w:t>
      </w:r>
    </w:p>
    <w:p w:rsidR="0013773B" w:rsidRDefault="0013773B" w:rsidP="00691547">
      <w:pPr>
        <w:pStyle w:val="Odlomakpopisa"/>
        <w:numPr>
          <w:ilvl w:val="0"/>
          <w:numId w:val="14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>planiranje rashoda proračunskih korisnika u sklopu decentraliziranih</w:t>
      </w:r>
      <w:r w:rsidR="002E39B4">
        <w:rPr>
          <w:rFonts w:eastAsiaTheme="minorHAnsi"/>
          <w:color w:val="000000"/>
          <w:lang w:eastAsia="en-US"/>
        </w:rPr>
        <w:t xml:space="preserve"> funkcija</w:t>
      </w:r>
      <w:r>
        <w:rPr>
          <w:rFonts w:eastAsiaTheme="minorHAnsi"/>
          <w:color w:val="000000"/>
          <w:lang w:eastAsia="en-US"/>
        </w:rPr>
        <w:t>,</w:t>
      </w:r>
    </w:p>
    <w:p w:rsidR="002E39B4" w:rsidRDefault="002E39B4" w:rsidP="00691547">
      <w:pPr>
        <w:pStyle w:val="Odlomakpopisa"/>
        <w:numPr>
          <w:ilvl w:val="0"/>
          <w:numId w:val="14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novosti koje donosi Nacrt prijedloga o izmjenama i dopunama Zakona o financiranju jedinica lokalne i područne (regionalne) samouprave,</w:t>
      </w:r>
    </w:p>
    <w:p w:rsidR="002E39B4" w:rsidRDefault="002E39B4" w:rsidP="00691547">
      <w:pPr>
        <w:pStyle w:val="Odlomakpopisa"/>
        <w:numPr>
          <w:ilvl w:val="0"/>
          <w:numId w:val="14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dostupnost materijala i </w:t>
      </w:r>
    </w:p>
    <w:p w:rsidR="00DA2F9A" w:rsidRDefault="002E39B4" w:rsidP="00691547">
      <w:pPr>
        <w:pStyle w:val="Odlomakpopisa"/>
        <w:numPr>
          <w:ilvl w:val="0"/>
          <w:numId w:val="14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obrasce za izradu prijedloga financijskog plana</w:t>
      </w:r>
      <w:r w:rsidR="00DA2F9A" w:rsidRPr="00F07A63">
        <w:rPr>
          <w:rFonts w:eastAsiaTheme="minorHAnsi"/>
          <w:color w:val="000000"/>
          <w:lang w:eastAsia="en-US"/>
        </w:rPr>
        <w:t>.</w:t>
      </w:r>
    </w:p>
    <w:p w:rsidR="0071630D" w:rsidRPr="00F07A63" w:rsidRDefault="0071630D" w:rsidP="0071630D">
      <w:pPr>
        <w:pStyle w:val="Odlomakpopisa"/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DA2F9A" w:rsidRPr="00F07A63" w:rsidRDefault="00DA2F9A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DA2F9A" w:rsidRPr="00F07A63" w:rsidRDefault="00DA2F9A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>Temeljem Uputa Ministarstva financija, Odsjek za proračun, financije i računovodstvo  Općine Grožnjan</w:t>
      </w:r>
      <w:r w:rsidR="0071630D">
        <w:rPr>
          <w:rFonts w:eastAsiaTheme="minorHAnsi"/>
          <w:color w:val="000000"/>
          <w:lang w:eastAsia="en-US"/>
        </w:rPr>
        <w:t xml:space="preserve"> Grisignana</w:t>
      </w:r>
      <w:r w:rsidRPr="00F07A63">
        <w:rPr>
          <w:rFonts w:eastAsiaTheme="minorHAnsi"/>
          <w:color w:val="000000"/>
          <w:lang w:eastAsia="en-US"/>
        </w:rPr>
        <w:t xml:space="preserve"> izradio</w:t>
      </w:r>
      <w:r w:rsidR="0071630D">
        <w:rPr>
          <w:rFonts w:eastAsiaTheme="minorHAnsi"/>
          <w:color w:val="000000"/>
          <w:lang w:eastAsia="en-US"/>
        </w:rPr>
        <w:t xml:space="preserve"> je</w:t>
      </w:r>
      <w:r w:rsidRPr="00F07A63">
        <w:rPr>
          <w:rFonts w:eastAsiaTheme="minorHAnsi"/>
          <w:color w:val="000000"/>
          <w:lang w:eastAsia="en-US"/>
        </w:rPr>
        <w:t xml:space="preserve"> ove Upute za izradu proračuna i financijskog plana proračunskog</w:t>
      </w:r>
      <w:r w:rsidR="0071630D">
        <w:rPr>
          <w:rFonts w:eastAsiaTheme="minorHAnsi"/>
          <w:color w:val="000000"/>
          <w:lang w:eastAsia="en-US"/>
        </w:rPr>
        <w:t xml:space="preserve"> </w:t>
      </w:r>
      <w:r w:rsidRPr="00F07A63">
        <w:rPr>
          <w:rFonts w:eastAsiaTheme="minorHAnsi"/>
          <w:color w:val="000000"/>
          <w:lang w:eastAsia="en-US"/>
        </w:rPr>
        <w:t>korisnika Općine Grožnjan</w:t>
      </w:r>
      <w:r w:rsidR="0071630D">
        <w:rPr>
          <w:rFonts w:eastAsiaTheme="minorHAnsi"/>
          <w:color w:val="000000"/>
          <w:lang w:eastAsia="en-US"/>
        </w:rPr>
        <w:t xml:space="preserve"> Grisignana</w:t>
      </w:r>
      <w:r w:rsidRPr="00F07A63">
        <w:rPr>
          <w:rFonts w:eastAsiaTheme="minorHAnsi"/>
          <w:color w:val="000000"/>
          <w:lang w:eastAsia="en-US"/>
        </w:rPr>
        <w:t xml:space="preserve"> za razdoblje 20</w:t>
      </w:r>
      <w:r w:rsidR="0013773B">
        <w:rPr>
          <w:rFonts w:eastAsiaTheme="minorHAnsi"/>
          <w:color w:val="000000"/>
          <w:lang w:eastAsia="en-US"/>
        </w:rPr>
        <w:t>2</w:t>
      </w:r>
      <w:r w:rsidR="002E39B4">
        <w:rPr>
          <w:rFonts w:eastAsiaTheme="minorHAnsi"/>
          <w:color w:val="000000"/>
          <w:lang w:eastAsia="en-US"/>
        </w:rPr>
        <w:t>1</w:t>
      </w:r>
      <w:r w:rsidRPr="00F07A63">
        <w:rPr>
          <w:rFonts w:eastAsiaTheme="minorHAnsi"/>
          <w:color w:val="000000"/>
          <w:lang w:eastAsia="en-US"/>
        </w:rPr>
        <w:t>.</w:t>
      </w:r>
      <w:r w:rsidR="00CC2594" w:rsidRPr="00F07A63">
        <w:rPr>
          <w:rFonts w:eastAsiaTheme="minorHAnsi"/>
          <w:color w:val="000000"/>
          <w:lang w:eastAsia="en-US"/>
        </w:rPr>
        <w:t xml:space="preserve"> </w:t>
      </w:r>
      <w:r w:rsidRPr="00F07A63">
        <w:rPr>
          <w:rFonts w:eastAsiaTheme="minorHAnsi"/>
          <w:color w:val="000000"/>
          <w:lang w:eastAsia="en-US"/>
        </w:rPr>
        <w:t>- 20</w:t>
      </w:r>
      <w:r w:rsidR="0029650A" w:rsidRPr="00F07A63">
        <w:rPr>
          <w:rFonts w:eastAsiaTheme="minorHAnsi"/>
          <w:color w:val="000000"/>
          <w:lang w:eastAsia="en-US"/>
        </w:rPr>
        <w:t>2</w:t>
      </w:r>
      <w:r w:rsidR="002E39B4">
        <w:rPr>
          <w:rFonts w:eastAsiaTheme="minorHAnsi"/>
          <w:color w:val="000000"/>
          <w:lang w:eastAsia="en-US"/>
        </w:rPr>
        <w:t>3</w:t>
      </w:r>
      <w:r w:rsidRPr="00F07A63">
        <w:rPr>
          <w:rFonts w:eastAsiaTheme="minorHAnsi"/>
          <w:color w:val="000000"/>
          <w:lang w:eastAsia="en-US"/>
        </w:rPr>
        <w:t>. godine.</w:t>
      </w:r>
    </w:p>
    <w:p w:rsidR="003D7B37" w:rsidRPr="00F07A63" w:rsidRDefault="003D7B37" w:rsidP="00B042B6">
      <w:pPr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</w:p>
    <w:p w:rsidR="00C12450" w:rsidRPr="00F07A63" w:rsidRDefault="00C12450" w:rsidP="00F2717F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A14A63" w:rsidRPr="00F07A63" w:rsidRDefault="00A14A63" w:rsidP="00A14A63">
      <w:pPr>
        <w:pStyle w:val="Default"/>
        <w:jc w:val="both"/>
        <w:rPr>
          <w:rFonts w:ascii="Times New Roman" w:hAnsi="Times New Roman" w:cs="Times New Roman"/>
        </w:rPr>
      </w:pPr>
      <w:r w:rsidRPr="00F07A63">
        <w:rPr>
          <w:rFonts w:ascii="Times New Roman" w:hAnsi="Times New Roman" w:cs="Times New Roman"/>
        </w:rPr>
        <w:t>Čelnik jedinice lokalne i područne (regionalne) samouprave, odnosno proračunskog i izvanproračunskog korisnika odgovoran je za zakonito i pravilno planiranje i izvršavanje proračuna odnosno financijskog plana, uz obavezu da se proračunska sredstva troše na ekonomičan i svrsishodan način.</w:t>
      </w:r>
    </w:p>
    <w:p w:rsidR="00A14A63" w:rsidRDefault="00A14A63" w:rsidP="00A14A63">
      <w:pPr>
        <w:rPr>
          <w:rFonts w:eastAsiaTheme="minorHAnsi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F4648E" w:rsidRDefault="00F4648E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F4648E" w:rsidRDefault="00F4648E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F4648E" w:rsidRDefault="00F4648E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F4648E" w:rsidRDefault="00F4648E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F4648E" w:rsidRDefault="00F4648E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F4648E" w:rsidRDefault="00F4648E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7428EB" w:rsidRPr="00B866AE" w:rsidRDefault="007428EB" w:rsidP="00F07A63">
      <w:pPr>
        <w:pStyle w:val="Naslov1"/>
        <w:numPr>
          <w:ilvl w:val="0"/>
          <w:numId w:val="31"/>
        </w:numPr>
        <w:rPr>
          <w:rFonts w:eastAsiaTheme="minorHAnsi"/>
          <w:color w:val="auto"/>
          <w:lang w:eastAsia="en-US"/>
        </w:rPr>
      </w:pPr>
      <w:bookmarkStart w:id="1" w:name="_Toc55310993"/>
      <w:r w:rsidRPr="00B866AE">
        <w:rPr>
          <w:rFonts w:eastAsiaTheme="minorHAnsi"/>
          <w:color w:val="auto"/>
          <w:lang w:eastAsia="en-US"/>
        </w:rPr>
        <w:t xml:space="preserve">METODOLOGIJA IZRADE PRIJEDLOGA </w:t>
      </w:r>
      <w:r w:rsidR="00693D2B" w:rsidRPr="00B866AE">
        <w:rPr>
          <w:rFonts w:eastAsiaTheme="minorHAnsi"/>
          <w:color w:val="auto"/>
          <w:lang w:eastAsia="en-US"/>
        </w:rPr>
        <w:t>FINANCIJSKOG PLANA</w:t>
      </w:r>
      <w:r w:rsidR="001359D7" w:rsidRPr="00B866AE">
        <w:rPr>
          <w:rFonts w:eastAsiaTheme="minorHAnsi"/>
          <w:color w:val="auto"/>
          <w:lang w:eastAsia="en-US"/>
        </w:rPr>
        <w:t xml:space="preserve">             </w:t>
      </w:r>
      <w:r w:rsidRPr="00B866AE">
        <w:rPr>
          <w:rFonts w:eastAsiaTheme="minorHAnsi"/>
          <w:color w:val="auto"/>
          <w:lang w:eastAsia="en-US"/>
        </w:rPr>
        <w:t>PRORAČUN</w:t>
      </w:r>
      <w:r w:rsidR="00693D2B" w:rsidRPr="00B866AE">
        <w:rPr>
          <w:rFonts w:eastAsiaTheme="minorHAnsi"/>
          <w:color w:val="auto"/>
          <w:lang w:eastAsia="en-US"/>
        </w:rPr>
        <w:t xml:space="preserve">SKOG I IZVANPRORAČUNSKOG KORISNIKA </w:t>
      </w:r>
      <w:r w:rsidRPr="00B866AE">
        <w:rPr>
          <w:rFonts w:eastAsiaTheme="minorHAnsi"/>
          <w:color w:val="auto"/>
          <w:lang w:eastAsia="en-US"/>
        </w:rPr>
        <w:t>JEDINICE             LOKALNE I PODRUČNE (REGIONALNE) SAMOUPRAVE</w:t>
      </w:r>
      <w:bookmarkEnd w:id="1"/>
    </w:p>
    <w:p w:rsidR="00EE3E6E" w:rsidRPr="00EE3E6E" w:rsidRDefault="00EE3E6E" w:rsidP="00EE3E6E">
      <w:pPr>
        <w:rPr>
          <w:rFonts w:eastAsiaTheme="minorHAnsi"/>
          <w:lang w:eastAsia="en-US"/>
        </w:rPr>
      </w:pPr>
    </w:p>
    <w:p w:rsidR="007428EB" w:rsidRPr="00F07A63" w:rsidRDefault="007428EB" w:rsidP="00B042B6">
      <w:pPr>
        <w:autoSpaceDE w:val="0"/>
        <w:autoSpaceDN w:val="0"/>
        <w:adjustRightInd w:val="0"/>
        <w:rPr>
          <w:rFonts w:eastAsiaTheme="minorHAnsi"/>
          <w:color w:val="FF0000"/>
          <w:lang w:eastAsia="en-US"/>
        </w:rPr>
      </w:pPr>
    </w:p>
    <w:p w:rsidR="00226F03" w:rsidRDefault="00226F03" w:rsidP="00226F03">
      <w:pPr>
        <w:jc w:val="both"/>
      </w:pPr>
      <w:r w:rsidRPr="00F07A63">
        <w:t>Proračunski i izvanproračunski korisnici jedinica lokalne i područne (regionalne) samouprave  obvezni su izrađivati financijske planove u skladu s odredbama Zakona o proračunu,  Pravilnika o proračunskim klasifikacijama (Narodne novine, br. 26/10</w:t>
      </w:r>
      <w:r w:rsidR="00F4648E">
        <w:t xml:space="preserve">, </w:t>
      </w:r>
      <w:r w:rsidRPr="00F07A63">
        <w:t>120/13</w:t>
      </w:r>
      <w:r w:rsidR="00F4648E">
        <w:t xml:space="preserve"> i 1/20</w:t>
      </w:r>
      <w:r w:rsidRPr="00F07A63">
        <w:t>) i Pravilnika o proračunskom računovodstvu i Računskom planu (Narodne novine, br. 124/14, 115/15</w:t>
      </w:r>
      <w:r w:rsidR="00230835">
        <w:t xml:space="preserve">, </w:t>
      </w:r>
      <w:r w:rsidRPr="00F07A63">
        <w:t xml:space="preserve"> 87/16</w:t>
      </w:r>
      <w:r w:rsidR="00F4648E">
        <w:t xml:space="preserve">, </w:t>
      </w:r>
      <w:r w:rsidR="00230835">
        <w:t>3/18</w:t>
      </w:r>
      <w:r w:rsidR="00F4648E">
        <w:t xml:space="preserve"> i 126/19</w:t>
      </w:r>
      <w:r w:rsidRPr="00F07A63">
        <w:t xml:space="preserve">) </w:t>
      </w:r>
      <w:r w:rsidRPr="00F4648E">
        <w:rPr>
          <w:b/>
        </w:rPr>
        <w:t>te se pridržavati ovih Uputa.</w:t>
      </w:r>
      <w:r w:rsidRPr="00F07A63">
        <w:t xml:space="preserve"> </w:t>
      </w:r>
    </w:p>
    <w:p w:rsidR="00F4648E" w:rsidRDefault="00F4648E" w:rsidP="00226F03">
      <w:pPr>
        <w:jc w:val="both"/>
      </w:pPr>
    </w:p>
    <w:p w:rsidR="00F4648E" w:rsidRPr="00F07A63" w:rsidRDefault="00F4648E" w:rsidP="00F4648E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07A63">
        <w:rPr>
          <w:rFonts w:eastAsiaTheme="minorHAnsi"/>
          <w:lang w:eastAsia="en-US"/>
        </w:rPr>
        <w:t>Popis proračunskih korisnika Općine Grožnjan objavljen je u Registru proračunskih i izvanproračunskih korisnika (NN 68/15).</w:t>
      </w:r>
    </w:p>
    <w:p w:rsidR="00F4648E" w:rsidRDefault="00F4648E" w:rsidP="00F4648E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  <w:r w:rsidRPr="00F07A63">
        <w:rPr>
          <w:rFonts w:eastAsiaTheme="minorHAnsi"/>
          <w:lang w:eastAsia="en-US"/>
        </w:rPr>
        <w:t>Proračunski korisnik Općine Grožnjan</w:t>
      </w:r>
      <w:r>
        <w:rPr>
          <w:rFonts w:eastAsiaTheme="minorHAnsi"/>
          <w:lang w:eastAsia="en-US"/>
        </w:rPr>
        <w:t xml:space="preserve"> Grisignana</w:t>
      </w:r>
      <w:r w:rsidRPr="00F07A63">
        <w:rPr>
          <w:rFonts w:eastAsiaTheme="minorHAnsi"/>
          <w:lang w:eastAsia="en-US"/>
        </w:rPr>
        <w:t xml:space="preserve"> koji je evidentiran u Registru korisnika proračuna je: </w:t>
      </w:r>
      <w:r w:rsidRPr="00F07A63">
        <w:rPr>
          <w:rFonts w:eastAsiaTheme="minorHAnsi"/>
          <w:b/>
          <w:lang w:eastAsia="en-US"/>
        </w:rPr>
        <w:t>Polivalentni kulturni centar Grožnjan  (pod brojem RKPN 41177).</w:t>
      </w:r>
    </w:p>
    <w:p w:rsidR="00B866AE" w:rsidRPr="00F07A63" w:rsidRDefault="00B866AE" w:rsidP="00F4648E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</w:p>
    <w:p w:rsidR="00F4648E" w:rsidRDefault="00F4648E" w:rsidP="00226F03">
      <w:pPr>
        <w:jc w:val="both"/>
      </w:pPr>
    </w:p>
    <w:p w:rsidR="00F4648E" w:rsidRPr="00B866AE" w:rsidRDefault="00F4648E" w:rsidP="00F4648E">
      <w:pPr>
        <w:pStyle w:val="Naslov3"/>
        <w:rPr>
          <w:color w:val="auto"/>
        </w:rPr>
      </w:pPr>
      <w:bookmarkStart w:id="2" w:name="_Toc55310994"/>
      <w:r w:rsidRPr="00B866AE">
        <w:rPr>
          <w:color w:val="auto"/>
        </w:rPr>
        <w:t>2.1. Obveze upravnog tijela, proračunskog korisnika i izvanproračunskih korisnika proračuna jedinica lokalne i područne (regionalne) samouprave</w:t>
      </w:r>
      <w:bookmarkEnd w:id="2"/>
    </w:p>
    <w:p w:rsidR="00230835" w:rsidRPr="00F07A63" w:rsidRDefault="00230835" w:rsidP="00226F03">
      <w:pPr>
        <w:jc w:val="both"/>
      </w:pPr>
    </w:p>
    <w:p w:rsidR="00B866AE" w:rsidRDefault="00B866AE" w:rsidP="00B866AE">
      <w:pPr>
        <w:jc w:val="both"/>
      </w:pPr>
      <w:r>
        <w:t>Upravno tijelo za financije jedinice lokalne i područne (regionalne) samouprave je na temelju</w:t>
      </w:r>
    </w:p>
    <w:p w:rsidR="00B866AE" w:rsidRDefault="00B866AE" w:rsidP="00B866AE">
      <w:pPr>
        <w:jc w:val="both"/>
      </w:pPr>
      <w:r>
        <w:t>navedenih zakonskih propisa i Uputa Ministarstva financija izradilo svoje upute za izradu proračuna jedinice lokalne i područne (regionalne) samouprave te izradu financijskih planova</w:t>
      </w:r>
    </w:p>
    <w:p w:rsidR="00B866AE" w:rsidRDefault="00B866AE" w:rsidP="00B866AE">
      <w:pPr>
        <w:jc w:val="both"/>
      </w:pPr>
      <w:r>
        <w:t>proračunskih i izvanproračunskih korisnika iz svoje nadležnosti te ih je dužno dostaviti svojim upravnim tijelima i proračunskim i izvanproračunskim korisnicima. Upute upravnog tijela za financije obvezno sadrže:</w:t>
      </w:r>
    </w:p>
    <w:p w:rsidR="00B866AE" w:rsidRDefault="00B866AE" w:rsidP="00B866AE">
      <w:pPr>
        <w:jc w:val="both"/>
      </w:pPr>
    </w:p>
    <w:p w:rsidR="00B866AE" w:rsidRDefault="00B866AE" w:rsidP="00B866AE">
      <w:pPr>
        <w:pStyle w:val="Odlomakpopisa"/>
        <w:numPr>
          <w:ilvl w:val="0"/>
          <w:numId w:val="36"/>
        </w:numPr>
        <w:jc w:val="both"/>
      </w:pPr>
      <w:r>
        <w:t>Temeljna ekonomska ishodišta i pretpostavke za izradu prijedloga proračuna jedinice</w:t>
      </w:r>
    </w:p>
    <w:p w:rsidR="00B866AE" w:rsidRDefault="00B866AE" w:rsidP="00B866AE">
      <w:pPr>
        <w:jc w:val="both"/>
      </w:pPr>
      <w:r>
        <w:t>lokalne i područne (regionalne) samouprave i prijedloga financijskih planova njezinih</w:t>
      </w:r>
    </w:p>
    <w:p w:rsidR="00B866AE" w:rsidRDefault="00B866AE" w:rsidP="00B866AE">
      <w:pPr>
        <w:jc w:val="both"/>
      </w:pPr>
      <w:r>
        <w:t>proračunskih i izvanproračunskih korisnika.</w:t>
      </w:r>
    </w:p>
    <w:p w:rsidR="00B866AE" w:rsidRDefault="00B866AE" w:rsidP="00B866AE">
      <w:pPr>
        <w:pStyle w:val="Odlomakpopisa"/>
        <w:numPr>
          <w:ilvl w:val="0"/>
          <w:numId w:val="36"/>
        </w:numPr>
        <w:jc w:val="both"/>
      </w:pPr>
      <w:r>
        <w:t>Opis planiranih politika jedinice lokalne i područne (regionalne) samouprave.</w:t>
      </w:r>
    </w:p>
    <w:p w:rsidR="00B866AE" w:rsidRDefault="00B866AE" w:rsidP="00B866AE">
      <w:pPr>
        <w:pStyle w:val="Odlomakpopisa"/>
        <w:numPr>
          <w:ilvl w:val="0"/>
          <w:numId w:val="36"/>
        </w:numPr>
        <w:jc w:val="both"/>
      </w:pPr>
      <w:r>
        <w:t>Procjenu prihoda i rashoda te primitaka i izdataka proračuna jedinice lokalne i</w:t>
      </w:r>
    </w:p>
    <w:p w:rsidR="00B866AE" w:rsidRDefault="00B866AE" w:rsidP="00B866AE">
      <w:pPr>
        <w:jc w:val="both"/>
      </w:pPr>
      <w:r>
        <w:t>područne (regionalne) samouprave u sljedeće tri godine.</w:t>
      </w:r>
    </w:p>
    <w:p w:rsidR="00B866AE" w:rsidRDefault="00B866AE" w:rsidP="00DA172A">
      <w:pPr>
        <w:pStyle w:val="Odlomakpopisa"/>
        <w:numPr>
          <w:ilvl w:val="0"/>
          <w:numId w:val="45"/>
        </w:numPr>
        <w:jc w:val="both"/>
      </w:pPr>
      <w:r>
        <w:t>Visinu financijskog plana po proračunskim korisnicima koja sadrži visinu financijskog</w:t>
      </w:r>
    </w:p>
    <w:p w:rsidR="00B866AE" w:rsidRDefault="00B866AE" w:rsidP="00B866AE">
      <w:pPr>
        <w:jc w:val="both"/>
      </w:pPr>
      <w:r>
        <w:t>plana za prethodnu proračunsku godinu i tekuću proračunsku godinu, te visinu</w:t>
      </w:r>
    </w:p>
    <w:p w:rsidR="00B866AE" w:rsidRDefault="00B866AE" w:rsidP="00B866AE">
      <w:pPr>
        <w:jc w:val="both"/>
      </w:pPr>
      <w:r>
        <w:t>financijskog plana za sljedeću proračunsku godinu i za sljedeće dvije godine,</w:t>
      </w:r>
    </w:p>
    <w:p w:rsidR="00B866AE" w:rsidRDefault="00B866AE" w:rsidP="00B866AE">
      <w:pPr>
        <w:jc w:val="both"/>
      </w:pPr>
      <w:r>
        <w:t>raspoređen na:</w:t>
      </w:r>
    </w:p>
    <w:p w:rsidR="00B866AE" w:rsidRDefault="00B866AE" w:rsidP="00B866AE">
      <w:pPr>
        <w:pStyle w:val="Odlomakpopisa"/>
        <w:numPr>
          <w:ilvl w:val="0"/>
          <w:numId w:val="38"/>
        </w:numPr>
        <w:jc w:val="both"/>
      </w:pPr>
      <w:r>
        <w:t>visinu sredstava potrebnih za provedbu postojećih programa, odnosno aktivnosti,</w:t>
      </w:r>
    </w:p>
    <w:p w:rsidR="00B866AE" w:rsidRDefault="00B866AE" w:rsidP="00B866AE">
      <w:pPr>
        <w:jc w:val="both"/>
      </w:pPr>
      <w:r>
        <w:t>koje proizlaze iz trenutno važećih propisa i</w:t>
      </w:r>
    </w:p>
    <w:p w:rsidR="00B866AE" w:rsidRDefault="00B866AE" w:rsidP="00B866AE">
      <w:pPr>
        <w:pStyle w:val="Odlomakpopisa"/>
        <w:numPr>
          <w:ilvl w:val="0"/>
          <w:numId w:val="38"/>
        </w:numPr>
        <w:jc w:val="both"/>
      </w:pPr>
      <w:r>
        <w:t>visinu sredstava potrebnih za uvođenje i provedbu novih ili promjenu postojećih</w:t>
      </w:r>
    </w:p>
    <w:p w:rsidR="00B866AE" w:rsidRDefault="00B866AE" w:rsidP="00B866AE">
      <w:pPr>
        <w:jc w:val="both"/>
      </w:pPr>
      <w:r>
        <w:t>programa, odnosno aktivnosti.</w:t>
      </w:r>
    </w:p>
    <w:p w:rsidR="00B866AE" w:rsidRDefault="00B866AE" w:rsidP="00DA172A">
      <w:pPr>
        <w:pStyle w:val="Odlomakpopisa"/>
        <w:numPr>
          <w:ilvl w:val="0"/>
          <w:numId w:val="45"/>
        </w:numPr>
        <w:jc w:val="both"/>
      </w:pPr>
      <w:r>
        <w:t>Način pripreme te terminski plan za izradu proračuna i prijedloga financijskih planova</w:t>
      </w:r>
    </w:p>
    <w:p w:rsidR="00B866AE" w:rsidRDefault="00B866AE" w:rsidP="00B866AE">
      <w:pPr>
        <w:jc w:val="both"/>
      </w:pPr>
      <w:r>
        <w:t>proračunskih i izvanproračunskih korisnika proračuna jedinice lokalne i područne</w:t>
      </w:r>
    </w:p>
    <w:p w:rsidR="00B866AE" w:rsidRDefault="00B866AE" w:rsidP="00B866AE">
      <w:pPr>
        <w:jc w:val="both"/>
      </w:pPr>
      <w:r>
        <w:t>(regionalne) samouprave.</w:t>
      </w:r>
    </w:p>
    <w:p w:rsidR="00B866AE" w:rsidRDefault="00B866AE" w:rsidP="00DA172A">
      <w:pPr>
        <w:pStyle w:val="Odlomakpopisa"/>
        <w:numPr>
          <w:ilvl w:val="0"/>
          <w:numId w:val="45"/>
        </w:numPr>
        <w:jc w:val="both"/>
      </w:pPr>
      <w:r>
        <w:t>Šifre i nazive zajedničkih programa te aktivnosti i projekata u skladu s kojima će</w:t>
      </w:r>
    </w:p>
    <w:p w:rsidR="00B866AE" w:rsidRDefault="00B866AE" w:rsidP="00B866AE">
      <w:pPr>
        <w:jc w:val="both"/>
      </w:pPr>
      <w:r>
        <w:t>korisnici izraditi svoj financijski plan.</w:t>
      </w:r>
    </w:p>
    <w:p w:rsidR="00093A02" w:rsidRDefault="00093A02" w:rsidP="00B866AE">
      <w:pPr>
        <w:jc w:val="both"/>
      </w:pPr>
    </w:p>
    <w:p w:rsidR="00093A02" w:rsidRDefault="00093A02" w:rsidP="00093A02">
      <w:pPr>
        <w:jc w:val="both"/>
      </w:pPr>
      <w:r>
        <w:t>Sukladno zakonskim propisima, proračunski i izvanproračunski korisnici proračuna jedinica</w:t>
      </w:r>
    </w:p>
    <w:p w:rsidR="00093A02" w:rsidRDefault="00093A02" w:rsidP="00093A02">
      <w:pPr>
        <w:jc w:val="both"/>
      </w:pPr>
      <w:r>
        <w:t>lokalne i područne (regionalne) samouprave svoje financijske planove dostavljaju upravnom</w:t>
      </w:r>
    </w:p>
    <w:p w:rsidR="00093A02" w:rsidRDefault="00093A02" w:rsidP="00093A02">
      <w:pPr>
        <w:jc w:val="both"/>
      </w:pPr>
      <w:r>
        <w:lastRenderedPageBreak/>
        <w:t xml:space="preserve">tijelu </w:t>
      </w:r>
      <w:r w:rsidR="00F4104A">
        <w:t xml:space="preserve">za financije </w:t>
      </w:r>
      <w:r>
        <w:t>u jedinici lokalne i područne (regionalne) samouprave</w:t>
      </w:r>
      <w:r w:rsidR="00F4104A">
        <w:t xml:space="preserve">. </w:t>
      </w:r>
      <w:r>
        <w:t>Upravno tijelo za financije na temelju</w:t>
      </w:r>
      <w:r w:rsidR="00F4104A">
        <w:t xml:space="preserve"> tako dostavljenih financijskih planova izrađuje proračun jedinice lokalne i područne (regionalne) samouprave.</w:t>
      </w:r>
    </w:p>
    <w:p w:rsidR="00F4104A" w:rsidRDefault="00F4104A" w:rsidP="00093A02">
      <w:pPr>
        <w:jc w:val="both"/>
      </w:pPr>
    </w:p>
    <w:p w:rsidR="000C698F" w:rsidRDefault="007E6F6D" w:rsidP="000C698F">
      <w:pPr>
        <w:jc w:val="both"/>
      </w:pPr>
      <w:r w:rsidRPr="00F07A63">
        <w:rPr>
          <w:rFonts w:eastAsiaTheme="minorHAnsi"/>
          <w:lang w:eastAsia="en-US"/>
        </w:rPr>
        <w:t>Proračunski korisni</w:t>
      </w:r>
      <w:r w:rsidR="00ED42D3" w:rsidRPr="00F07A63">
        <w:rPr>
          <w:rFonts w:eastAsiaTheme="minorHAnsi"/>
          <w:lang w:eastAsia="en-US"/>
        </w:rPr>
        <w:t>k</w:t>
      </w:r>
      <w:r w:rsidRPr="00F07A63">
        <w:rPr>
          <w:rFonts w:eastAsiaTheme="minorHAnsi"/>
          <w:lang w:eastAsia="en-US"/>
        </w:rPr>
        <w:t xml:space="preserve"> proračuna Općine Grožnjan</w:t>
      </w:r>
      <w:r w:rsidR="00230835">
        <w:rPr>
          <w:rFonts w:eastAsiaTheme="minorHAnsi"/>
          <w:lang w:eastAsia="en-US"/>
        </w:rPr>
        <w:t xml:space="preserve"> Grisignana </w:t>
      </w:r>
      <w:r w:rsidR="00F4104A">
        <w:rPr>
          <w:rFonts w:eastAsiaTheme="minorHAnsi"/>
          <w:lang w:eastAsia="en-US"/>
        </w:rPr>
        <w:t xml:space="preserve">dužan je, kao i prethodnih godina, </w:t>
      </w:r>
      <w:r w:rsidR="00230835">
        <w:rPr>
          <w:rFonts w:eastAsiaTheme="minorHAnsi"/>
          <w:lang w:eastAsia="en-US"/>
        </w:rPr>
        <w:t xml:space="preserve">u financijskom planu </w:t>
      </w:r>
      <w:r w:rsidR="000C698F" w:rsidRPr="00F07A63">
        <w:t xml:space="preserve">iskazati sve svoje prihode i rashode bez obzira na moguće uplate dijela prihoda korisnika u proračun jedinice lokalne i područne (regionalne) samouprave ili podmirivanje dijela rashoda korisnika izravno s računa proračuna. </w:t>
      </w:r>
    </w:p>
    <w:p w:rsidR="00F4104A" w:rsidRPr="00F07A63" w:rsidRDefault="00F4104A" w:rsidP="000C698F">
      <w:pPr>
        <w:jc w:val="both"/>
      </w:pPr>
    </w:p>
    <w:p w:rsidR="00F4104A" w:rsidRPr="00F62BF5" w:rsidRDefault="00F4104A" w:rsidP="00F4104A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  <w:r w:rsidRPr="00F62BF5">
        <w:rPr>
          <w:rFonts w:eastAsiaTheme="minorHAnsi"/>
          <w:b/>
          <w:lang w:eastAsia="en-US"/>
        </w:rPr>
        <w:t>Prijedlog financijskog plana proračunskog korisnika za razdoblje 2021. - 2023. u skladu s odredbama Zakona o proračunu sadrži:</w:t>
      </w:r>
    </w:p>
    <w:p w:rsidR="00F4104A" w:rsidRPr="00F62BF5" w:rsidRDefault="00F4104A" w:rsidP="00F4104A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  <w:r w:rsidRPr="00F62BF5">
        <w:rPr>
          <w:rFonts w:eastAsiaTheme="minorHAnsi"/>
          <w:b/>
          <w:lang w:eastAsia="en-US"/>
        </w:rPr>
        <w:t>• procjene prihoda i primitaka iskazane po vrstama za razdoblje 2021. - 2023.,</w:t>
      </w:r>
    </w:p>
    <w:p w:rsidR="00F4104A" w:rsidRPr="00F62BF5" w:rsidRDefault="00F4104A" w:rsidP="00F4104A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  <w:r w:rsidRPr="00F62BF5">
        <w:rPr>
          <w:rFonts w:eastAsiaTheme="minorHAnsi"/>
          <w:b/>
          <w:lang w:eastAsia="en-US"/>
        </w:rPr>
        <w:t>•plan rashoda i izdataka za razdoblje 2021. - 2023., razvrstane prema proračunskim</w:t>
      </w:r>
    </w:p>
    <w:p w:rsidR="00F4104A" w:rsidRPr="00F62BF5" w:rsidRDefault="00F4104A" w:rsidP="00F4104A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  <w:r w:rsidRPr="00F62BF5">
        <w:rPr>
          <w:rFonts w:eastAsiaTheme="minorHAnsi"/>
          <w:b/>
          <w:lang w:eastAsia="en-US"/>
        </w:rPr>
        <w:t>klasifikacijama i</w:t>
      </w:r>
    </w:p>
    <w:p w:rsidR="00F4104A" w:rsidRPr="00F62BF5" w:rsidRDefault="00F4104A" w:rsidP="00F4104A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  <w:r w:rsidRPr="00F62BF5">
        <w:rPr>
          <w:rFonts w:eastAsiaTheme="minorHAnsi"/>
          <w:b/>
          <w:lang w:eastAsia="en-US"/>
        </w:rPr>
        <w:t>•obrazloženje prijedloga financijskog plana.</w:t>
      </w:r>
    </w:p>
    <w:p w:rsidR="00F4104A" w:rsidRPr="00F4104A" w:rsidRDefault="00F4104A" w:rsidP="00F4104A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F4104A" w:rsidRPr="00F4104A" w:rsidRDefault="00F4104A" w:rsidP="00F4104A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4104A">
        <w:rPr>
          <w:rFonts w:eastAsiaTheme="minorHAnsi"/>
          <w:lang w:eastAsia="en-US"/>
        </w:rPr>
        <w:t>Zbog nedoumica vezano za nadležnost i proceduru izrade prijedloga financijskog plana</w:t>
      </w:r>
    </w:p>
    <w:p w:rsidR="00F4104A" w:rsidRPr="00F4104A" w:rsidRDefault="00F4104A" w:rsidP="00F4104A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4104A">
        <w:rPr>
          <w:rFonts w:eastAsiaTheme="minorHAnsi"/>
          <w:lang w:eastAsia="en-US"/>
        </w:rPr>
        <w:t>proračunsk</w:t>
      </w:r>
      <w:r>
        <w:rPr>
          <w:rFonts w:eastAsiaTheme="minorHAnsi"/>
          <w:lang w:eastAsia="en-US"/>
        </w:rPr>
        <w:t xml:space="preserve">og </w:t>
      </w:r>
      <w:r w:rsidRPr="00F4104A">
        <w:rPr>
          <w:rFonts w:eastAsiaTheme="minorHAnsi"/>
          <w:lang w:eastAsia="en-US"/>
        </w:rPr>
        <w:t>korisnika i vezano uz primjenu Pravilnika o proračunskim</w:t>
      </w:r>
      <w:r w:rsidR="00DA172A">
        <w:rPr>
          <w:rFonts w:eastAsiaTheme="minorHAnsi"/>
          <w:lang w:eastAsia="en-US"/>
        </w:rPr>
        <w:t xml:space="preserve"> </w:t>
      </w:r>
      <w:r w:rsidRPr="00F4104A">
        <w:rPr>
          <w:rFonts w:eastAsiaTheme="minorHAnsi"/>
          <w:lang w:eastAsia="en-US"/>
        </w:rPr>
        <w:t>klasifikacijama, ukazujemo na sljedeće:</w:t>
      </w:r>
    </w:p>
    <w:p w:rsidR="00F4104A" w:rsidRPr="00E4124A" w:rsidRDefault="00F4104A" w:rsidP="00F4104A">
      <w:pPr>
        <w:pStyle w:val="Odlomakpopisa"/>
        <w:numPr>
          <w:ilvl w:val="0"/>
          <w:numId w:val="37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4124A">
        <w:rPr>
          <w:rFonts w:eastAsiaTheme="minorHAnsi"/>
          <w:lang w:eastAsia="en-US"/>
        </w:rPr>
        <w:t>Proračunski korisni</w:t>
      </w:r>
      <w:r w:rsidR="00E4124A" w:rsidRPr="00E4124A">
        <w:rPr>
          <w:rFonts w:eastAsiaTheme="minorHAnsi"/>
          <w:lang w:eastAsia="en-US"/>
        </w:rPr>
        <w:t xml:space="preserve">k </w:t>
      </w:r>
      <w:r w:rsidR="00E4124A" w:rsidRPr="00E4124A">
        <w:rPr>
          <w:rFonts w:eastAsiaTheme="minorHAnsi"/>
          <w:lang w:eastAsia="en-US"/>
        </w:rPr>
        <w:tab/>
        <w:t>Općine Grožnjan Grisignana p</w:t>
      </w:r>
      <w:r w:rsidRPr="00E4124A">
        <w:rPr>
          <w:rFonts w:eastAsiaTheme="minorHAnsi"/>
          <w:lang w:eastAsia="en-US"/>
        </w:rPr>
        <w:t>rijedlog financijskog plana izrađuju po programskoj i ekonomskoj</w:t>
      </w:r>
      <w:r w:rsidR="00E4124A" w:rsidRPr="00E4124A">
        <w:rPr>
          <w:rFonts w:eastAsiaTheme="minorHAnsi"/>
          <w:lang w:eastAsia="en-US"/>
        </w:rPr>
        <w:t xml:space="preserve"> </w:t>
      </w:r>
      <w:r w:rsidRPr="00E4124A">
        <w:rPr>
          <w:rFonts w:eastAsiaTheme="minorHAnsi"/>
          <w:lang w:eastAsia="en-US"/>
        </w:rPr>
        <w:t>klasifikaciji i po izvorima financiranja.</w:t>
      </w:r>
    </w:p>
    <w:p w:rsidR="00F4104A" w:rsidRPr="00DA172A" w:rsidRDefault="00F4104A" w:rsidP="00F4104A">
      <w:pPr>
        <w:pStyle w:val="Odlomakpopisa"/>
        <w:numPr>
          <w:ilvl w:val="0"/>
          <w:numId w:val="37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DA172A">
        <w:rPr>
          <w:rFonts w:eastAsiaTheme="minorHAnsi"/>
          <w:lang w:eastAsia="en-US"/>
        </w:rPr>
        <w:t>Program je skup neovisnih, usko povezanih aktivnosti i projekata usmjerenih</w:t>
      </w:r>
      <w:r w:rsidR="00DA172A" w:rsidRPr="00DA172A">
        <w:rPr>
          <w:rFonts w:eastAsiaTheme="minorHAnsi"/>
          <w:lang w:eastAsia="en-US"/>
        </w:rPr>
        <w:t xml:space="preserve"> </w:t>
      </w:r>
      <w:r w:rsidRPr="00DA172A">
        <w:rPr>
          <w:rFonts w:eastAsiaTheme="minorHAnsi"/>
          <w:lang w:eastAsia="en-US"/>
        </w:rPr>
        <w:t>ispunjenju zajedničkog cilja. Program se sastoji od jedne ili više aktivnosti i/ili</w:t>
      </w:r>
      <w:r w:rsidR="00DA172A" w:rsidRPr="00DA172A">
        <w:rPr>
          <w:rFonts w:eastAsiaTheme="minorHAnsi"/>
          <w:lang w:eastAsia="en-US"/>
        </w:rPr>
        <w:t xml:space="preserve"> </w:t>
      </w:r>
      <w:r w:rsidRPr="00DA172A">
        <w:rPr>
          <w:rFonts w:eastAsiaTheme="minorHAnsi"/>
          <w:lang w:eastAsia="en-US"/>
        </w:rPr>
        <w:t>projekata, a aktivnost i projekt pripadaju samo jednom programu.</w:t>
      </w:r>
    </w:p>
    <w:p w:rsidR="00F4104A" w:rsidRPr="00E4124A" w:rsidRDefault="00F4104A" w:rsidP="00F4104A">
      <w:pPr>
        <w:pStyle w:val="Odlomakpopisa"/>
        <w:numPr>
          <w:ilvl w:val="0"/>
          <w:numId w:val="39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4124A">
        <w:rPr>
          <w:rFonts w:eastAsiaTheme="minorHAnsi"/>
          <w:lang w:eastAsia="en-US"/>
        </w:rPr>
        <w:t>Sukladno odredbama članka 9. Pravilnika o proračunskim klasifikacijama sve aktivnosti</w:t>
      </w:r>
      <w:r w:rsidR="00E4124A" w:rsidRPr="00E4124A">
        <w:rPr>
          <w:rFonts w:eastAsiaTheme="minorHAnsi"/>
          <w:lang w:eastAsia="en-US"/>
        </w:rPr>
        <w:t xml:space="preserve"> </w:t>
      </w:r>
      <w:r w:rsidRPr="00E4124A">
        <w:rPr>
          <w:rFonts w:eastAsiaTheme="minorHAnsi"/>
          <w:lang w:eastAsia="en-US"/>
        </w:rPr>
        <w:t>i projekte razdjel (primjerice nadležno upravno tijelo) utvrđuje i grupira u programe,</w:t>
      </w:r>
      <w:r w:rsidR="00E4124A" w:rsidRPr="00E4124A">
        <w:rPr>
          <w:rFonts w:eastAsiaTheme="minorHAnsi"/>
          <w:lang w:eastAsia="en-US"/>
        </w:rPr>
        <w:t xml:space="preserve"> </w:t>
      </w:r>
      <w:r w:rsidRPr="00E4124A">
        <w:rPr>
          <w:rFonts w:eastAsiaTheme="minorHAnsi"/>
          <w:lang w:eastAsia="en-US"/>
        </w:rPr>
        <w:t>a zatim programe, aktivnosti i projekte prijavljuje upravnom tijelu za financije</w:t>
      </w:r>
      <w:r w:rsidR="00E4124A" w:rsidRPr="00E4124A">
        <w:rPr>
          <w:rFonts w:eastAsiaTheme="minorHAnsi"/>
          <w:lang w:eastAsia="en-US"/>
        </w:rPr>
        <w:t xml:space="preserve"> </w:t>
      </w:r>
      <w:r w:rsidRPr="00E4124A">
        <w:rPr>
          <w:rFonts w:eastAsiaTheme="minorHAnsi"/>
          <w:lang w:eastAsia="en-US"/>
        </w:rPr>
        <w:t>jedinice lokalne i područne (regionalne) samouprave.</w:t>
      </w:r>
    </w:p>
    <w:p w:rsidR="00F4104A" w:rsidRPr="00DA172A" w:rsidRDefault="00E4124A" w:rsidP="00F4104A">
      <w:pPr>
        <w:pStyle w:val="Odlomakpopisa"/>
        <w:numPr>
          <w:ilvl w:val="0"/>
          <w:numId w:val="39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DA172A">
        <w:rPr>
          <w:rFonts w:eastAsiaTheme="minorHAnsi"/>
          <w:lang w:eastAsia="en-US"/>
        </w:rPr>
        <w:t xml:space="preserve">O </w:t>
      </w:r>
      <w:r w:rsidR="00F4104A" w:rsidRPr="00DA172A">
        <w:rPr>
          <w:rFonts w:eastAsiaTheme="minorHAnsi"/>
          <w:lang w:eastAsia="en-US"/>
        </w:rPr>
        <w:t>utvrđenoj programskoj klasifikaciji razdjel (nadležno upravno tijelo) obavještava</w:t>
      </w:r>
      <w:r w:rsidR="00DA172A" w:rsidRPr="00DA172A">
        <w:rPr>
          <w:rFonts w:eastAsiaTheme="minorHAnsi"/>
          <w:lang w:eastAsia="en-US"/>
        </w:rPr>
        <w:t xml:space="preserve"> </w:t>
      </w:r>
      <w:r w:rsidR="00F4104A" w:rsidRPr="00DA172A">
        <w:rPr>
          <w:rFonts w:eastAsiaTheme="minorHAnsi"/>
          <w:lang w:eastAsia="en-US"/>
        </w:rPr>
        <w:t>proračunskog korisnika iz svoje nadležnosti, a proračunski korisnici mogu aktivnosti i</w:t>
      </w:r>
      <w:r w:rsidR="00DA172A" w:rsidRPr="00DA172A">
        <w:rPr>
          <w:rFonts w:eastAsiaTheme="minorHAnsi"/>
          <w:lang w:eastAsia="en-US"/>
        </w:rPr>
        <w:t xml:space="preserve"> </w:t>
      </w:r>
      <w:r w:rsidR="00F4104A" w:rsidRPr="00DA172A">
        <w:rPr>
          <w:rFonts w:eastAsiaTheme="minorHAnsi"/>
          <w:lang w:eastAsia="en-US"/>
        </w:rPr>
        <w:t>projekte, iz svoje nadležnosti, dodatno razraditi za svoje potrebe.</w:t>
      </w:r>
    </w:p>
    <w:p w:rsidR="00F4104A" w:rsidRPr="00DA172A" w:rsidRDefault="00F4104A" w:rsidP="00F4104A">
      <w:pPr>
        <w:pStyle w:val="Odlomakpopisa"/>
        <w:numPr>
          <w:ilvl w:val="0"/>
          <w:numId w:val="41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DA172A">
        <w:rPr>
          <w:rFonts w:eastAsiaTheme="minorHAnsi"/>
          <w:lang w:eastAsia="en-US"/>
        </w:rPr>
        <w:t>Sukladno članku 13. navedenoga Pravilnika upravno tijelo za financije jedinice lokalne</w:t>
      </w:r>
      <w:r w:rsidR="00E4124A" w:rsidRPr="00DA172A">
        <w:rPr>
          <w:rFonts w:eastAsiaTheme="minorHAnsi"/>
          <w:lang w:eastAsia="en-US"/>
        </w:rPr>
        <w:t xml:space="preserve"> </w:t>
      </w:r>
      <w:r w:rsidRPr="00DA172A">
        <w:rPr>
          <w:rFonts w:eastAsiaTheme="minorHAnsi"/>
          <w:lang w:eastAsia="en-US"/>
        </w:rPr>
        <w:t>i područne (regionalne) samouprave dodjeljuje oznake programa, aktivnosti i</w:t>
      </w:r>
      <w:r w:rsidR="00DA172A" w:rsidRPr="00DA172A">
        <w:rPr>
          <w:rFonts w:eastAsiaTheme="minorHAnsi"/>
          <w:lang w:eastAsia="en-US"/>
        </w:rPr>
        <w:t xml:space="preserve"> </w:t>
      </w:r>
      <w:r w:rsidRPr="00DA172A">
        <w:rPr>
          <w:rFonts w:eastAsiaTheme="minorHAnsi"/>
          <w:lang w:eastAsia="en-US"/>
        </w:rPr>
        <w:t>projekata planiranih u prijedlogu financijskih planova proračunskih i izvanproračunskih</w:t>
      </w:r>
      <w:r w:rsidR="00DA172A" w:rsidRPr="00DA172A">
        <w:rPr>
          <w:rFonts w:eastAsiaTheme="minorHAnsi"/>
          <w:lang w:eastAsia="en-US"/>
        </w:rPr>
        <w:t xml:space="preserve"> </w:t>
      </w:r>
      <w:r w:rsidRPr="00DA172A">
        <w:rPr>
          <w:rFonts w:eastAsiaTheme="minorHAnsi"/>
          <w:lang w:eastAsia="en-US"/>
        </w:rPr>
        <w:t>korisnika iz svoje nadležnosti.</w:t>
      </w:r>
    </w:p>
    <w:p w:rsidR="00F4104A" w:rsidRPr="00E4124A" w:rsidRDefault="00F4104A" w:rsidP="00F4104A">
      <w:pPr>
        <w:pStyle w:val="Odlomakpopisa"/>
        <w:numPr>
          <w:ilvl w:val="0"/>
          <w:numId w:val="41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4124A">
        <w:rPr>
          <w:rFonts w:eastAsiaTheme="minorHAnsi"/>
          <w:lang w:eastAsia="en-US"/>
        </w:rPr>
        <w:t>Sukladno članku 19. stavku 3. Pravilnika o proračunskim klasifikacijama upravno tijelo</w:t>
      </w:r>
      <w:r w:rsidR="00E4124A" w:rsidRPr="00E4124A">
        <w:rPr>
          <w:rFonts w:eastAsiaTheme="minorHAnsi"/>
          <w:lang w:eastAsia="en-US"/>
        </w:rPr>
        <w:t xml:space="preserve"> </w:t>
      </w:r>
      <w:r w:rsidRPr="00E4124A">
        <w:rPr>
          <w:rFonts w:eastAsiaTheme="minorHAnsi"/>
          <w:lang w:eastAsia="en-US"/>
        </w:rPr>
        <w:t>za financije jedinice lokalne i područne (regionalne) samouprave određuje nazive i</w:t>
      </w:r>
      <w:r w:rsidR="00E4124A" w:rsidRPr="00E4124A">
        <w:rPr>
          <w:rFonts w:eastAsiaTheme="minorHAnsi"/>
          <w:lang w:eastAsia="en-US"/>
        </w:rPr>
        <w:t xml:space="preserve"> </w:t>
      </w:r>
      <w:r w:rsidRPr="00E4124A">
        <w:rPr>
          <w:rFonts w:eastAsiaTheme="minorHAnsi"/>
          <w:lang w:eastAsia="en-US"/>
        </w:rPr>
        <w:t>brojčane oznake druge razine izvora financiranja.</w:t>
      </w:r>
    </w:p>
    <w:p w:rsidR="00E4124A" w:rsidRDefault="00E4124A" w:rsidP="00F4104A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F62BF5" w:rsidRPr="00F62BF5" w:rsidRDefault="00F4104A" w:rsidP="00F62BF5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  <w:r w:rsidRPr="00F4104A">
        <w:rPr>
          <w:rFonts w:eastAsiaTheme="minorHAnsi"/>
          <w:lang w:eastAsia="en-US"/>
        </w:rPr>
        <w:t>Proračunski korisni</w:t>
      </w:r>
      <w:r w:rsidR="00E4124A">
        <w:rPr>
          <w:rFonts w:eastAsiaTheme="minorHAnsi"/>
          <w:lang w:eastAsia="en-US"/>
        </w:rPr>
        <w:t>k</w:t>
      </w:r>
      <w:r w:rsidRPr="00F4104A">
        <w:rPr>
          <w:rFonts w:eastAsiaTheme="minorHAnsi"/>
          <w:lang w:eastAsia="en-US"/>
        </w:rPr>
        <w:t xml:space="preserve"> </w:t>
      </w:r>
      <w:r w:rsidR="00E4124A">
        <w:rPr>
          <w:rFonts w:eastAsiaTheme="minorHAnsi"/>
          <w:lang w:eastAsia="en-US"/>
        </w:rPr>
        <w:t xml:space="preserve">Općine Grožnjan Grisignana </w:t>
      </w:r>
      <w:r w:rsidRPr="00F4104A">
        <w:rPr>
          <w:rFonts w:eastAsiaTheme="minorHAnsi"/>
          <w:lang w:eastAsia="en-US"/>
        </w:rPr>
        <w:t>prihode i primitke, rashode i izdatke za 2021. godinu planira, kao i prethodnih godina, na</w:t>
      </w:r>
      <w:r w:rsidR="00E4124A">
        <w:rPr>
          <w:rFonts w:eastAsiaTheme="minorHAnsi"/>
          <w:lang w:eastAsia="en-US"/>
        </w:rPr>
        <w:t xml:space="preserve"> </w:t>
      </w:r>
      <w:r w:rsidRPr="00F4104A">
        <w:rPr>
          <w:rFonts w:eastAsiaTheme="minorHAnsi"/>
          <w:lang w:eastAsia="en-US"/>
        </w:rPr>
        <w:t>razini podskupine (treća razina računskog plana), a za 2022. i 2023. godinu na razini skupine</w:t>
      </w:r>
      <w:r w:rsidR="00E4124A">
        <w:rPr>
          <w:rFonts w:eastAsiaTheme="minorHAnsi"/>
          <w:lang w:eastAsia="en-US"/>
        </w:rPr>
        <w:t xml:space="preserve"> </w:t>
      </w:r>
      <w:r w:rsidRPr="00F4104A">
        <w:rPr>
          <w:rFonts w:eastAsiaTheme="minorHAnsi"/>
          <w:lang w:eastAsia="en-US"/>
        </w:rPr>
        <w:t>(druga razina računskog plana). Temeljem zahtjeva nadležne</w:t>
      </w:r>
      <w:r w:rsidR="00E4124A">
        <w:rPr>
          <w:rFonts w:eastAsiaTheme="minorHAnsi"/>
          <w:lang w:eastAsia="en-US"/>
        </w:rPr>
        <w:t xml:space="preserve"> jedinice, proračunski korisnik</w:t>
      </w:r>
      <w:r w:rsidR="00F62BF5">
        <w:rPr>
          <w:rFonts w:eastAsiaTheme="minorHAnsi"/>
          <w:lang w:eastAsia="en-US"/>
        </w:rPr>
        <w:t xml:space="preserve"> </w:t>
      </w:r>
      <w:r w:rsidR="00F62BF5" w:rsidRPr="00F62BF5">
        <w:rPr>
          <w:rFonts w:eastAsiaTheme="minorHAnsi"/>
          <w:lang w:eastAsia="en-US"/>
        </w:rPr>
        <w:t>mo</w:t>
      </w:r>
      <w:r w:rsidR="00F62BF5">
        <w:rPr>
          <w:rFonts w:eastAsiaTheme="minorHAnsi"/>
          <w:lang w:eastAsia="en-US"/>
        </w:rPr>
        <w:t>že</w:t>
      </w:r>
      <w:r w:rsidR="00F62BF5" w:rsidRPr="00F62BF5">
        <w:rPr>
          <w:rFonts w:eastAsiaTheme="minorHAnsi"/>
          <w:lang w:eastAsia="en-US"/>
        </w:rPr>
        <w:t xml:space="preserve"> izrađivati i prijedlog financijskog plana na razini odjeljka (četvrta razina računskog</w:t>
      </w:r>
      <w:r w:rsidR="00F62BF5">
        <w:rPr>
          <w:rFonts w:eastAsiaTheme="minorHAnsi"/>
          <w:lang w:eastAsia="en-US"/>
        </w:rPr>
        <w:t xml:space="preserve"> </w:t>
      </w:r>
      <w:r w:rsidR="00F62BF5" w:rsidRPr="00F62BF5">
        <w:rPr>
          <w:rFonts w:eastAsiaTheme="minorHAnsi"/>
          <w:lang w:eastAsia="en-US"/>
        </w:rPr>
        <w:t xml:space="preserve">plana). Međutim, </w:t>
      </w:r>
      <w:r w:rsidR="00F62BF5" w:rsidRPr="00F62BF5">
        <w:rPr>
          <w:rFonts w:eastAsiaTheme="minorHAnsi"/>
          <w:b/>
          <w:lang w:eastAsia="en-US"/>
        </w:rPr>
        <w:t>upravno vijeće ili drugo upravljačko tijelo obvezno je usvojiti financijski plan korisnika, a predstavničko tijelo proračun za 2021. godinu na razini podskupine (treća razina računskog plana), a projekcije za 2022. i 2023. godinu na razini skupine (druga razina računskog plana).</w:t>
      </w:r>
    </w:p>
    <w:p w:rsidR="00F62BF5" w:rsidRDefault="00F62BF5" w:rsidP="00F62BF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7E6F6D" w:rsidRPr="00F07A63" w:rsidRDefault="007E6F6D" w:rsidP="007E6F6D">
      <w:pPr>
        <w:jc w:val="both"/>
      </w:pPr>
      <w:r w:rsidRPr="00F07A63">
        <w:t>Proračunski korisni</w:t>
      </w:r>
      <w:r w:rsidR="00ED42D3" w:rsidRPr="00F07A63">
        <w:t>k</w:t>
      </w:r>
      <w:r w:rsidRPr="00F07A63">
        <w:t xml:space="preserve"> obavezno treba izvršiti provjeru planiranih sredstava za svaki pojedini trošak, navesti konto i poziciju troška, kompletirati račun (sa ponudom, narudžbenicom, ugovorom, zapisnikom o izvršenoj isporuci roba ili izvršenoj usluzi, otpremnicom i </w:t>
      </w:r>
      <w:proofErr w:type="spellStart"/>
      <w:r w:rsidRPr="00F07A63">
        <w:t>sl</w:t>
      </w:r>
      <w:proofErr w:type="spellEnd"/>
      <w:r w:rsidRPr="00F07A63">
        <w:t>.), ovjeriti račun potpisom osobe zadužene za likvidiranje računa odnosno vođenje računovodstva uz naznaku datuma, a potom ovjeriti potpisom ravnatelja.</w:t>
      </w:r>
    </w:p>
    <w:p w:rsidR="007E6F6D" w:rsidRPr="00F07A63" w:rsidRDefault="007E6F6D" w:rsidP="007E6F6D">
      <w:pPr>
        <w:jc w:val="both"/>
      </w:pPr>
    </w:p>
    <w:p w:rsidR="007E6F6D" w:rsidRPr="00F07A63" w:rsidRDefault="007E6F6D" w:rsidP="007E6F6D">
      <w:pPr>
        <w:jc w:val="both"/>
      </w:pPr>
      <w:r w:rsidRPr="00F07A63">
        <w:lastRenderedPageBreak/>
        <w:t xml:space="preserve">Za svaki predviđeni trošak iz Općinskog proračuna potrebno je Jedinstvenom upravnom odjelu Općine Grožnjan podnijeti pisani zahtjev za isplatu sa naznačenim pozicijama i kontima troška ovjeren od strane ravnatelja  kako bi se  pravovremeno mogla izvršiti isplata. </w:t>
      </w:r>
    </w:p>
    <w:p w:rsidR="007E6F6D" w:rsidRPr="00F07A63" w:rsidRDefault="007E6F6D" w:rsidP="007E6F6D">
      <w:pPr>
        <w:jc w:val="both"/>
      </w:pPr>
    </w:p>
    <w:p w:rsidR="00D045EA" w:rsidRDefault="00164F21" w:rsidP="00DA7267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07A63">
        <w:rPr>
          <w:rFonts w:eastAsiaTheme="minorHAnsi"/>
          <w:lang w:eastAsia="en-US"/>
        </w:rPr>
        <w:t xml:space="preserve">  </w:t>
      </w:r>
    </w:p>
    <w:p w:rsidR="00D045EA" w:rsidRPr="00D045EA" w:rsidRDefault="00D045EA" w:rsidP="00D045EA">
      <w:pPr>
        <w:pStyle w:val="Naslov3"/>
        <w:numPr>
          <w:ilvl w:val="1"/>
          <w:numId w:val="31"/>
        </w:numPr>
        <w:rPr>
          <w:rFonts w:eastAsiaTheme="minorHAnsi"/>
          <w:color w:val="auto"/>
          <w:lang w:eastAsia="en-US"/>
        </w:rPr>
      </w:pPr>
      <w:bookmarkStart w:id="3" w:name="_Toc55310995"/>
      <w:r>
        <w:rPr>
          <w:rFonts w:eastAsiaTheme="minorHAnsi"/>
          <w:color w:val="auto"/>
          <w:lang w:eastAsia="en-US"/>
        </w:rPr>
        <w:t>Postupak iz</w:t>
      </w:r>
      <w:r w:rsidRPr="00D045EA">
        <w:rPr>
          <w:rFonts w:eastAsiaTheme="minorHAnsi"/>
          <w:color w:val="auto"/>
          <w:lang w:eastAsia="en-US"/>
        </w:rPr>
        <w:t>mjene i dopune financijskog plana proračunskog korisnika jedinica lokalne i područne (regionalne) samouprave</w:t>
      </w:r>
      <w:bookmarkEnd w:id="3"/>
    </w:p>
    <w:p w:rsidR="00A14A63" w:rsidRDefault="00A14A63" w:rsidP="00DA726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D045EA" w:rsidRDefault="00D045EA" w:rsidP="00DA726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093364" w:rsidRDefault="00D045EA" w:rsidP="00D045EA">
      <w:pPr>
        <w:jc w:val="both"/>
      </w:pPr>
      <w:r w:rsidRPr="006464A0">
        <w:t>Tijekom godine moguće su nepredviđene okolnosti koje dovode do neplaniranih ostvarenja  prihoda i primitaka te rashoda i izdataka proračunsk</w:t>
      </w:r>
      <w:r w:rsidR="00093364">
        <w:t>og</w:t>
      </w:r>
      <w:r w:rsidRPr="006464A0">
        <w:t xml:space="preserve"> korisnika jedinice lokalne i područne (regionalne) samouprave. </w:t>
      </w:r>
    </w:p>
    <w:p w:rsidR="00D045EA" w:rsidRDefault="00D045EA" w:rsidP="00D045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D045EA" w:rsidRPr="00D045EA" w:rsidRDefault="00D045EA" w:rsidP="00D045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045EA">
        <w:rPr>
          <w:rFonts w:eastAsiaTheme="minorHAnsi"/>
          <w:color w:val="000000"/>
          <w:lang w:eastAsia="en-US"/>
        </w:rPr>
        <w:t>Kada je riječ o promjenama u financijskom planu proračunskih korisnika koje su vezane</w:t>
      </w:r>
    </w:p>
    <w:p w:rsidR="00D045EA" w:rsidRPr="00D045EA" w:rsidRDefault="00D045EA" w:rsidP="00D045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045EA">
        <w:rPr>
          <w:rFonts w:eastAsiaTheme="minorHAnsi"/>
          <w:color w:val="000000"/>
          <w:lang w:eastAsia="en-US"/>
        </w:rPr>
        <w:t>uz financiranje iz izvora općih prihoda i primitaka, odnosno iz nadležnog lokalnog</w:t>
      </w:r>
    </w:p>
    <w:p w:rsidR="00D045EA" w:rsidRPr="00D045EA" w:rsidRDefault="00D045EA" w:rsidP="00D045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045EA">
        <w:rPr>
          <w:rFonts w:eastAsiaTheme="minorHAnsi"/>
          <w:color w:val="000000"/>
          <w:lang w:eastAsia="en-US"/>
        </w:rPr>
        <w:t>proračuna, izmjene i dopune financijskog plana proračunskog korisnika nisu moguće</w:t>
      </w:r>
    </w:p>
    <w:p w:rsidR="00D045EA" w:rsidRPr="00D045EA" w:rsidRDefault="00D045EA" w:rsidP="00D045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045EA">
        <w:rPr>
          <w:rFonts w:eastAsiaTheme="minorHAnsi"/>
          <w:color w:val="000000"/>
          <w:lang w:eastAsia="en-US"/>
        </w:rPr>
        <w:t>bez suglasnosti jedinice lokalne i područne (regionalne) samouprave, odnosno</w:t>
      </w:r>
    </w:p>
    <w:p w:rsidR="00D045EA" w:rsidRPr="00D045EA" w:rsidRDefault="00D045EA" w:rsidP="00D045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045EA">
        <w:rPr>
          <w:rFonts w:eastAsiaTheme="minorHAnsi"/>
          <w:color w:val="000000"/>
          <w:lang w:eastAsia="en-US"/>
        </w:rPr>
        <w:t>preraspodjela ili izmjena i dopuna proračuna u čijoj je proračunski korisnik nadležnosti.</w:t>
      </w:r>
    </w:p>
    <w:p w:rsidR="00D045EA" w:rsidRPr="00D045EA" w:rsidRDefault="00D045EA" w:rsidP="00D045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D045EA" w:rsidRPr="00D045EA" w:rsidRDefault="00D045EA" w:rsidP="00D045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045EA">
        <w:rPr>
          <w:rFonts w:eastAsiaTheme="minorHAnsi"/>
          <w:color w:val="000000"/>
          <w:lang w:eastAsia="en-US"/>
        </w:rPr>
        <w:t>Izmjene i dopune financijskog plana proračunskog korisnika vezane uz „fleksibilne“</w:t>
      </w:r>
    </w:p>
    <w:p w:rsidR="00D045EA" w:rsidRPr="00D045EA" w:rsidRDefault="00D045EA" w:rsidP="00D045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045EA">
        <w:rPr>
          <w:rFonts w:eastAsiaTheme="minorHAnsi"/>
          <w:color w:val="000000"/>
          <w:lang w:eastAsia="en-US"/>
        </w:rPr>
        <w:t>izvore (vlastite i namjenske prihode i primitke) moguće je urediti na različite načine uz</w:t>
      </w:r>
    </w:p>
    <w:p w:rsidR="00D045EA" w:rsidRPr="00D045EA" w:rsidRDefault="00D045EA" w:rsidP="00D045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045EA">
        <w:rPr>
          <w:rFonts w:eastAsiaTheme="minorHAnsi"/>
          <w:color w:val="000000"/>
          <w:lang w:eastAsia="en-US"/>
        </w:rPr>
        <w:t>suglasnost jedinice lokalne i područne (regionalne) samouprave.</w:t>
      </w:r>
    </w:p>
    <w:p w:rsidR="00A47A7D" w:rsidRDefault="00A47A7D" w:rsidP="00DA726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A47A7D" w:rsidRDefault="00A47A7D" w:rsidP="00DA726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093364" w:rsidRPr="00DA3FC1" w:rsidRDefault="00093364" w:rsidP="00DA3FC1">
      <w:pPr>
        <w:pStyle w:val="Naslov3"/>
        <w:numPr>
          <w:ilvl w:val="1"/>
          <w:numId w:val="31"/>
        </w:numPr>
        <w:rPr>
          <w:color w:val="auto"/>
        </w:rPr>
      </w:pPr>
      <w:bookmarkStart w:id="4" w:name="_Toc55310996"/>
      <w:r w:rsidRPr="00DA3FC1">
        <w:rPr>
          <w:color w:val="auto"/>
        </w:rPr>
        <w:t xml:space="preserve">Planiranje viškova/manjkova iz prethodnih godina u financijskom </w:t>
      </w:r>
      <w:r w:rsidR="00634E76">
        <w:rPr>
          <w:color w:val="auto"/>
        </w:rPr>
        <w:t xml:space="preserve">     </w:t>
      </w:r>
      <w:r w:rsidR="00634E76">
        <w:rPr>
          <w:color w:val="auto"/>
        </w:rPr>
        <w:br/>
      </w:r>
      <w:r w:rsidRPr="00DA3FC1">
        <w:rPr>
          <w:color w:val="auto"/>
        </w:rPr>
        <w:t>planu proračunskog korisnika</w:t>
      </w:r>
      <w:bookmarkEnd w:id="4"/>
    </w:p>
    <w:p w:rsidR="00093364" w:rsidRPr="00F07A63" w:rsidRDefault="00093364" w:rsidP="00093364">
      <w:pPr>
        <w:autoSpaceDE w:val="0"/>
        <w:autoSpaceDN w:val="0"/>
        <w:adjustRightInd w:val="0"/>
        <w:rPr>
          <w:rFonts w:eastAsiaTheme="minorHAnsi"/>
          <w:color w:val="FF0000"/>
          <w:lang w:eastAsia="en-US"/>
        </w:rPr>
      </w:pPr>
    </w:p>
    <w:p w:rsidR="00093364" w:rsidRPr="007D541A" w:rsidRDefault="00093364" w:rsidP="00093364">
      <w:pPr>
        <w:autoSpaceDE w:val="0"/>
        <w:autoSpaceDN w:val="0"/>
        <w:adjustRightInd w:val="0"/>
        <w:jc w:val="both"/>
      </w:pPr>
      <w:r w:rsidRPr="000E47CC">
        <w:rPr>
          <w:rFonts w:eastAsiaTheme="minorHAnsi"/>
          <w:color w:val="000000"/>
          <w:lang w:eastAsia="en-US"/>
        </w:rPr>
        <w:t>Uputama za izradu proračuna jedinica lokalne i područne (regionalne) samouprave za razdoblje 2018. - 2020. obrazloženi su načini i mogućnosti sukcesivnog i višegodišnjeg planiranja pokrića manjka iz prethodne(ih) godine, kao i korištenja kumuliranog viška u financijskom planu proračunsk</w:t>
      </w:r>
      <w:r w:rsidR="00634E76">
        <w:rPr>
          <w:rFonts w:eastAsiaTheme="minorHAnsi"/>
          <w:color w:val="000000"/>
          <w:lang w:eastAsia="en-US"/>
        </w:rPr>
        <w:t>og</w:t>
      </w:r>
      <w:r w:rsidRPr="000E47CC">
        <w:rPr>
          <w:rFonts w:eastAsiaTheme="minorHAnsi"/>
          <w:color w:val="000000"/>
          <w:lang w:eastAsia="en-US"/>
        </w:rPr>
        <w:t xml:space="preserve"> korisnika. Istih se potrebno pridržavati i </w:t>
      </w:r>
      <w:r w:rsidRPr="007D541A">
        <w:rPr>
          <w:rFonts w:eastAsiaTheme="minorHAnsi"/>
          <w:lang w:eastAsia="en-US"/>
        </w:rPr>
        <w:t>kod izrade financijskog plana proračunsk</w:t>
      </w:r>
      <w:r w:rsidR="00634E76">
        <w:rPr>
          <w:rFonts w:eastAsiaTheme="minorHAnsi"/>
          <w:lang w:eastAsia="en-US"/>
        </w:rPr>
        <w:t>og</w:t>
      </w:r>
      <w:r w:rsidRPr="007D541A">
        <w:rPr>
          <w:rFonts w:eastAsiaTheme="minorHAnsi"/>
          <w:lang w:eastAsia="en-US"/>
        </w:rPr>
        <w:t xml:space="preserve"> korisnika za razdoblje 20</w:t>
      </w:r>
      <w:r>
        <w:rPr>
          <w:rFonts w:eastAsiaTheme="minorHAnsi"/>
          <w:lang w:eastAsia="en-US"/>
        </w:rPr>
        <w:t>2</w:t>
      </w:r>
      <w:r w:rsidR="00634E76">
        <w:rPr>
          <w:rFonts w:eastAsiaTheme="minorHAnsi"/>
          <w:lang w:eastAsia="en-US"/>
        </w:rPr>
        <w:t>1</w:t>
      </w:r>
      <w:r w:rsidRPr="007D541A">
        <w:rPr>
          <w:rFonts w:eastAsiaTheme="minorHAnsi"/>
          <w:lang w:eastAsia="en-US"/>
        </w:rPr>
        <w:t>. - 202</w:t>
      </w:r>
      <w:r w:rsidR="00634E76">
        <w:rPr>
          <w:rFonts w:eastAsiaTheme="minorHAnsi"/>
          <w:lang w:eastAsia="en-US"/>
        </w:rPr>
        <w:t>3</w:t>
      </w:r>
      <w:r w:rsidRPr="007D541A">
        <w:rPr>
          <w:rFonts w:eastAsiaTheme="minorHAnsi"/>
          <w:lang w:eastAsia="en-US"/>
        </w:rPr>
        <w:t>.</w:t>
      </w:r>
    </w:p>
    <w:p w:rsidR="00093364" w:rsidRDefault="00093364" w:rsidP="00093364">
      <w:pPr>
        <w:jc w:val="both"/>
      </w:pPr>
    </w:p>
    <w:p w:rsidR="00093364" w:rsidRPr="007D541A" w:rsidRDefault="00093364" w:rsidP="00093364">
      <w:pPr>
        <w:jc w:val="both"/>
      </w:pPr>
    </w:p>
    <w:p w:rsidR="00093364" w:rsidRPr="00DA3FC1" w:rsidRDefault="00093364" w:rsidP="00DA3FC1">
      <w:pPr>
        <w:pStyle w:val="Naslov3"/>
        <w:numPr>
          <w:ilvl w:val="1"/>
          <w:numId w:val="31"/>
        </w:numPr>
        <w:rPr>
          <w:color w:val="auto"/>
        </w:rPr>
      </w:pPr>
      <w:bookmarkStart w:id="5" w:name="_Toc55310997"/>
      <w:r w:rsidRPr="00DA3FC1">
        <w:rPr>
          <w:color w:val="auto"/>
        </w:rPr>
        <w:t>Visina financijskog plana proračunskog korisnika</w:t>
      </w:r>
      <w:bookmarkEnd w:id="5"/>
    </w:p>
    <w:p w:rsidR="00093364" w:rsidRPr="00F07A63" w:rsidRDefault="00093364" w:rsidP="00093364">
      <w:pPr>
        <w:pStyle w:val="Odlomakpopisa"/>
        <w:autoSpaceDE w:val="0"/>
        <w:autoSpaceDN w:val="0"/>
        <w:adjustRightInd w:val="0"/>
        <w:ind w:left="1440"/>
        <w:rPr>
          <w:b/>
        </w:rPr>
      </w:pPr>
    </w:p>
    <w:p w:rsidR="00093364" w:rsidRPr="00F07A63" w:rsidRDefault="00093364" w:rsidP="00093364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>Sukladno članku 27., stavku 3., točci 4. Zakona o proračunu visina financijskog plana proračunskog korisnika sadrži visinu financijskog plana za prethodnu proračunsku godinu i tekuću proračunsku godinu te prijedlog visine financijskog plana za slijedeću proračunsku godinu i za slijedeće dvije godine raspoređen na:</w:t>
      </w:r>
    </w:p>
    <w:p w:rsidR="00093364" w:rsidRPr="00F07A63" w:rsidRDefault="00093364" w:rsidP="00093364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 xml:space="preserve">             a) visinu sredstava potrebnih za provedbu postojećih programa, odnosno aktivnosti, koje proizlaze iz trenutno važećih propisa i</w:t>
      </w:r>
    </w:p>
    <w:p w:rsidR="00093364" w:rsidRPr="00F07A63" w:rsidRDefault="00093364" w:rsidP="00093364">
      <w:pPr>
        <w:pStyle w:val="Odlomakpopisa"/>
        <w:autoSpaceDE w:val="0"/>
        <w:autoSpaceDN w:val="0"/>
        <w:adjustRightInd w:val="0"/>
        <w:ind w:left="36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 xml:space="preserve">       b) visinu sredstava potrebnih za uvođenje i provedbu novih ili promjenu postojećih programa, odnosno aktivnosti</w:t>
      </w:r>
    </w:p>
    <w:p w:rsidR="00093364" w:rsidRPr="00F07A63" w:rsidRDefault="00093364" w:rsidP="00093364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04"/>
        <w:gridCol w:w="1296"/>
        <w:gridCol w:w="1296"/>
        <w:gridCol w:w="1296"/>
        <w:gridCol w:w="1296"/>
        <w:gridCol w:w="1296"/>
        <w:gridCol w:w="1296"/>
      </w:tblGrid>
      <w:tr w:rsidR="00093364" w:rsidRPr="00F07A63" w:rsidTr="002D18EE">
        <w:trPr>
          <w:trHeight w:val="263"/>
        </w:trPr>
        <w:tc>
          <w:tcPr>
            <w:tcW w:w="1644" w:type="dxa"/>
            <w:vMerge w:val="restart"/>
            <w:shd w:val="pct10" w:color="auto" w:fill="FFFFFF" w:themeFill="background1"/>
            <w:vAlign w:val="center"/>
          </w:tcPr>
          <w:p w:rsidR="00093364" w:rsidRPr="00F07A63" w:rsidRDefault="00093364" w:rsidP="002D18E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  <w:p w:rsidR="00093364" w:rsidRPr="00F07A63" w:rsidRDefault="00093364" w:rsidP="002D18E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Korisnik</w:t>
            </w:r>
          </w:p>
          <w:p w:rsidR="00093364" w:rsidRPr="00F07A63" w:rsidRDefault="00093364" w:rsidP="002D18E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256" w:type="dxa"/>
            <w:vMerge w:val="restart"/>
            <w:shd w:val="pct10" w:color="auto" w:fill="FFFFFF" w:themeFill="background1"/>
            <w:vAlign w:val="center"/>
          </w:tcPr>
          <w:p w:rsidR="00093364" w:rsidRPr="00F07A63" w:rsidRDefault="00093364" w:rsidP="00DA3FC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201</w:t>
            </w:r>
            <w:r w:rsidR="00DA3FC1">
              <w:rPr>
                <w:rFonts w:eastAsiaTheme="minorHAnsi"/>
                <w:b/>
                <w:bCs/>
                <w:color w:val="000000"/>
                <w:lang w:eastAsia="en-US"/>
              </w:rPr>
              <w:t>9</w:t>
            </w: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. g.</w:t>
            </w:r>
          </w:p>
        </w:tc>
        <w:tc>
          <w:tcPr>
            <w:tcW w:w="1256" w:type="dxa"/>
            <w:vMerge w:val="restart"/>
            <w:shd w:val="pct10" w:color="auto" w:fill="FFFFFF" w:themeFill="background1"/>
            <w:vAlign w:val="center"/>
          </w:tcPr>
          <w:p w:rsidR="00093364" w:rsidRPr="00F07A63" w:rsidRDefault="00093364" w:rsidP="00DA3FC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20</w:t>
            </w:r>
            <w:r w:rsidR="00DA3FC1">
              <w:rPr>
                <w:rFonts w:eastAsiaTheme="minorHAnsi"/>
                <w:b/>
                <w:bCs/>
                <w:color w:val="000000"/>
                <w:lang w:eastAsia="en-US"/>
              </w:rPr>
              <w:t>20</w:t>
            </w: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. g.</w:t>
            </w:r>
          </w:p>
        </w:tc>
        <w:tc>
          <w:tcPr>
            <w:tcW w:w="2512" w:type="dxa"/>
            <w:gridSpan w:val="2"/>
            <w:tcBorders>
              <w:bottom w:val="single" w:sz="4" w:space="0" w:color="auto"/>
            </w:tcBorders>
            <w:shd w:val="pct10" w:color="auto" w:fill="FFFFFF" w:themeFill="background1"/>
          </w:tcPr>
          <w:p w:rsidR="00093364" w:rsidRPr="00F07A63" w:rsidRDefault="00093364" w:rsidP="002D18E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20</w:t>
            </w:r>
            <w:r w:rsidR="00DA3FC1">
              <w:rPr>
                <w:rFonts w:eastAsiaTheme="minorHAnsi"/>
                <w:b/>
                <w:bCs/>
                <w:color w:val="000000"/>
                <w:lang w:eastAsia="en-US"/>
              </w:rPr>
              <w:t>21</w:t>
            </w: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. g.</w:t>
            </w:r>
          </w:p>
        </w:tc>
        <w:tc>
          <w:tcPr>
            <w:tcW w:w="2512" w:type="dxa"/>
            <w:gridSpan w:val="2"/>
            <w:tcBorders>
              <w:bottom w:val="single" w:sz="4" w:space="0" w:color="auto"/>
            </w:tcBorders>
            <w:shd w:val="pct10" w:color="auto" w:fill="FFFFFF" w:themeFill="background1"/>
          </w:tcPr>
          <w:p w:rsidR="00093364" w:rsidRPr="00F07A63" w:rsidRDefault="00093364" w:rsidP="00DA3FC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20</w:t>
            </w:r>
            <w:r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  <w:r w:rsidR="00DA3FC1"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. g.  i   202</w:t>
            </w:r>
            <w:r w:rsidR="00DA3FC1">
              <w:rPr>
                <w:rFonts w:eastAsiaTheme="minorHAnsi"/>
                <w:b/>
                <w:bCs/>
                <w:color w:val="000000"/>
                <w:lang w:eastAsia="en-US"/>
              </w:rPr>
              <w:t>3</w:t>
            </w: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. g.</w:t>
            </w:r>
          </w:p>
        </w:tc>
      </w:tr>
      <w:tr w:rsidR="00093364" w:rsidRPr="00F07A63" w:rsidTr="002D18EE">
        <w:trPr>
          <w:trHeight w:val="197"/>
        </w:trPr>
        <w:tc>
          <w:tcPr>
            <w:tcW w:w="1644" w:type="dxa"/>
            <w:vMerge/>
            <w:shd w:val="pct10" w:color="auto" w:fill="F2F2F2" w:themeFill="background1" w:themeFillShade="F2"/>
          </w:tcPr>
          <w:p w:rsidR="00093364" w:rsidRPr="00F07A63" w:rsidRDefault="00093364" w:rsidP="002D18E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256" w:type="dxa"/>
            <w:vMerge/>
            <w:shd w:val="pct10" w:color="auto" w:fill="F2F2F2" w:themeFill="background1" w:themeFillShade="F2"/>
          </w:tcPr>
          <w:p w:rsidR="00093364" w:rsidRPr="00F07A63" w:rsidRDefault="00093364" w:rsidP="002D18EE">
            <w:pPr>
              <w:spacing w:after="200" w:line="276" w:lineRule="auto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256" w:type="dxa"/>
            <w:vMerge/>
            <w:shd w:val="pct10" w:color="auto" w:fill="F2F2F2" w:themeFill="background1" w:themeFillShade="F2"/>
          </w:tcPr>
          <w:p w:rsidR="00093364" w:rsidRPr="00F07A63" w:rsidRDefault="00093364" w:rsidP="002D18EE">
            <w:pPr>
              <w:spacing w:after="200" w:line="276" w:lineRule="auto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256" w:type="dxa"/>
            <w:shd w:val="pct10" w:color="auto" w:fill="FFFFFF" w:themeFill="background1"/>
          </w:tcPr>
          <w:p w:rsidR="00093364" w:rsidRPr="00F07A63" w:rsidRDefault="00093364" w:rsidP="002D18E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Limit A</w:t>
            </w:r>
          </w:p>
        </w:tc>
        <w:tc>
          <w:tcPr>
            <w:tcW w:w="1256" w:type="dxa"/>
            <w:shd w:val="pct10" w:color="auto" w:fill="FFFFFF" w:themeFill="background1"/>
          </w:tcPr>
          <w:p w:rsidR="00093364" w:rsidRPr="00F07A63" w:rsidRDefault="00093364" w:rsidP="002D18E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Limit B</w:t>
            </w:r>
          </w:p>
        </w:tc>
        <w:tc>
          <w:tcPr>
            <w:tcW w:w="1256" w:type="dxa"/>
            <w:shd w:val="pct10" w:color="auto" w:fill="FFFFFF" w:themeFill="background1"/>
          </w:tcPr>
          <w:p w:rsidR="00093364" w:rsidRPr="00F07A63" w:rsidRDefault="00093364" w:rsidP="002D18E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Limit A</w:t>
            </w:r>
          </w:p>
        </w:tc>
        <w:tc>
          <w:tcPr>
            <w:tcW w:w="1256" w:type="dxa"/>
            <w:shd w:val="pct10" w:color="auto" w:fill="FFFFFF" w:themeFill="background1"/>
          </w:tcPr>
          <w:p w:rsidR="00093364" w:rsidRPr="00F07A63" w:rsidRDefault="00093364" w:rsidP="002D18E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Limit B</w:t>
            </w:r>
          </w:p>
        </w:tc>
      </w:tr>
      <w:tr w:rsidR="00093364" w:rsidRPr="00F07A63" w:rsidTr="002D18EE">
        <w:trPr>
          <w:trHeight w:val="318"/>
        </w:trPr>
        <w:tc>
          <w:tcPr>
            <w:tcW w:w="1644" w:type="dxa"/>
          </w:tcPr>
          <w:p w:rsidR="00093364" w:rsidRPr="00F07A63" w:rsidRDefault="00093364" w:rsidP="002D18E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color w:val="000000"/>
                <w:lang w:eastAsia="en-US"/>
              </w:rPr>
            </w:pPr>
            <w:r w:rsidRPr="00F07A63">
              <w:rPr>
                <w:rFonts w:eastAsiaTheme="minorHAnsi"/>
                <w:bCs/>
                <w:color w:val="000000"/>
                <w:sz w:val="22"/>
                <w:szCs w:val="22"/>
                <w:lang w:eastAsia="en-US"/>
              </w:rPr>
              <w:t>Polivalentni kulturni centar Grožnjan</w:t>
            </w:r>
          </w:p>
        </w:tc>
        <w:tc>
          <w:tcPr>
            <w:tcW w:w="1256" w:type="dxa"/>
          </w:tcPr>
          <w:p w:rsidR="00093364" w:rsidRPr="00F07A63" w:rsidRDefault="00DA3FC1" w:rsidP="002D18E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5</w:t>
            </w:r>
            <w:r w:rsidR="00093364"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  <w:r w:rsidR="00093364" w:rsidRPr="00F07A63">
              <w:rPr>
                <w:rFonts w:eastAsiaTheme="minorHAnsi"/>
                <w:b/>
                <w:bCs/>
                <w:color w:val="000000"/>
                <w:lang w:eastAsia="en-US"/>
              </w:rPr>
              <w:t>0.000,00</w:t>
            </w:r>
          </w:p>
        </w:tc>
        <w:tc>
          <w:tcPr>
            <w:tcW w:w="1256" w:type="dxa"/>
          </w:tcPr>
          <w:p w:rsidR="00093364" w:rsidRPr="00F07A63" w:rsidRDefault="00DA3FC1" w:rsidP="002D18E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492</w:t>
            </w:r>
            <w:r w:rsidR="00093364" w:rsidRPr="00F07A63">
              <w:rPr>
                <w:rFonts w:eastAsiaTheme="minorHAnsi"/>
                <w:b/>
                <w:bCs/>
                <w:color w:val="000000"/>
                <w:lang w:eastAsia="en-US"/>
              </w:rPr>
              <w:t>.000,00</w:t>
            </w:r>
          </w:p>
        </w:tc>
        <w:tc>
          <w:tcPr>
            <w:tcW w:w="1256" w:type="dxa"/>
          </w:tcPr>
          <w:p w:rsidR="00093364" w:rsidRPr="00F07A63" w:rsidRDefault="00093364" w:rsidP="00DA3FC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49</w:t>
            </w:r>
            <w:r w:rsidR="00DA3FC1">
              <w:rPr>
                <w:rFonts w:eastAsiaTheme="minorHAnsi"/>
                <w:b/>
                <w:bCs/>
                <w:lang w:eastAsia="en-US"/>
              </w:rPr>
              <w:t>0</w:t>
            </w:r>
            <w:r w:rsidRPr="00F07A63">
              <w:rPr>
                <w:rFonts w:eastAsiaTheme="minorHAnsi"/>
                <w:b/>
                <w:bCs/>
                <w:lang w:eastAsia="en-US"/>
              </w:rPr>
              <w:t>.000,00</w:t>
            </w:r>
          </w:p>
        </w:tc>
        <w:tc>
          <w:tcPr>
            <w:tcW w:w="1256" w:type="dxa"/>
          </w:tcPr>
          <w:p w:rsidR="00093364" w:rsidRPr="00F07A63" w:rsidRDefault="00093364" w:rsidP="00DA3FC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 w:themeColor="text1"/>
                <w:lang w:eastAsia="en-US"/>
              </w:rPr>
            </w:pPr>
            <w:r>
              <w:rPr>
                <w:rFonts w:eastAsiaTheme="minorHAnsi"/>
                <w:b/>
                <w:bCs/>
                <w:color w:val="000000" w:themeColor="text1"/>
                <w:lang w:eastAsia="en-US"/>
              </w:rPr>
              <w:t>5</w:t>
            </w:r>
            <w:r w:rsidR="00DA3FC1">
              <w:rPr>
                <w:rFonts w:eastAsiaTheme="minorHAnsi"/>
                <w:b/>
                <w:bCs/>
                <w:color w:val="000000" w:themeColor="text1"/>
                <w:lang w:eastAsia="en-US"/>
              </w:rPr>
              <w:t>3</w:t>
            </w:r>
            <w:r w:rsidRPr="00F07A63">
              <w:rPr>
                <w:rFonts w:eastAsiaTheme="minorHAnsi"/>
                <w:b/>
                <w:bCs/>
                <w:color w:val="000000" w:themeColor="text1"/>
                <w:lang w:eastAsia="en-US"/>
              </w:rPr>
              <w:t>0.000,00</w:t>
            </w:r>
          </w:p>
        </w:tc>
        <w:tc>
          <w:tcPr>
            <w:tcW w:w="1256" w:type="dxa"/>
          </w:tcPr>
          <w:p w:rsidR="00093364" w:rsidRPr="00F07A63" w:rsidRDefault="00093364" w:rsidP="00DA3FC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lang w:eastAsia="en-US"/>
              </w:rPr>
            </w:pPr>
            <w:r w:rsidRPr="00F07A63">
              <w:rPr>
                <w:rFonts w:eastAsiaTheme="minorHAnsi"/>
                <w:b/>
                <w:bCs/>
                <w:lang w:eastAsia="en-US"/>
              </w:rPr>
              <w:t>4</w:t>
            </w:r>
            <w:r>
              <w:rPr>
                <w:rFonts w:eastAsiaTheme="minorHAnsi"/>
                <w:b/>
                <w:bCs/>
                <w:lang w:eastAsia="en-US"/>
              </w:rPr>
              <w:t>9</w:t>
            </w:r>
            <w:r w:rsidR="00DA3FC1">
              <w:rPr>
                <w:rFonts w:eastAsiaTheme="minorHAnsi"/>
                <w:b/>
                <w:bCs/>
                <w:lang w:eastAsia="en-US"/>
              </w:rPr>
              <w:t>5</w:t>
            </w:r>
            <w:r w:rsidRPr="00F07A63">
              <w:rPr>
                <w:rFonts w:eastAsiaTheme="minorHAnsi"/>
                <w:b/>
                <w:bCs/>
                <w:lang w:eastAsia="en-US"/>
              </w:rPr>
              <w:t>.000,00</w:t>
            </w:r>
          </w:p>
        </w:tc>
        <w:tc>
          <w:tcPr>
            <w:tcW w:w="1256" w:type="dxa"/>
          </w:tcPr>
          <w:p w:rsidR="00093364" w:rsidRPr="00F07A63" w:rsidRDefault="00093364" w:rsidP="00DA3FC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 w:themeColor="text1"/>
                <w:lang w:eastAsia="en-US"/>
              </w:rPr>
            </w:pPr>
            <w:r>
              <w:rPr>
                <w:rFonts w:eastAsiaTheme="minorHAnsi"/>
                <w:b/>
                <w:bCs/>
                <w:color w:val="000000" w:themeColor="text1"/>
                <w:lang w:eastAsia="en-US"/>
              </w:rPr>
              <w:t>5</w:t>
            </w:r>
            <w:r w:rsidR="00DA3FC1">
              <w:rPr>
                <w:rFonts w:eastAsiaTheme="minorHAnsi"/>
                <w:b/>
                <w:bCs/>
                <w:color w:val="000000" w:themeColor="text1"/>
                <w:lang w:eastAsia="en-US"/>
              </w:rPr>
              <w:t>4</w:t>
            </w:r>
            <w:r w:rsidRPr="00F07A63">
              <w:rPr>
                <w:rFonts w:eastAsiaTheme="minorHAnsi"/>
                <w:b/>
                <w:bCs/>
                <w:color w:val="000000" w:themeColor="text1"/>
                <w:lang w:eastAsia="en-US"/>
              </w:rPr>
              <w:t>0.000,00</w:t>
            </w:r>
          </w:p>
        </w:tc>
      </w:tr>
    </w:tbl>
    <w:p w:rsidR="00093364" w:rsidRPr="00F07A63" w:rsidRDefault="00093364" w:rsidP="00093364">
      <w:pPr>
        <w:jc w:val="both"/>
        <w:rPr>
          <w:rFonts w:eastAsiaTheme="minorHAnsi"/>
          <w:b/>
          <w:bCs/>
          <w:color w:val="000000"/>
          <w:lang w:eastAsia="en-US"/>
        </w:rPr>
      </w:pPr>
    </w:p>
    <w:p w:rsidR="00093364" w:rsidRDefault="00093364" w:rsidP="00093364">
      <w:pPr>
        <w:jc w:val="both"/>
        <w:rPr>
          <w:rFonts w:eastAsiaTheme="minorHAnsi"/>
          <w:bCs/>
          <w:lang w:eastAsia="en-US"/>
        </w:rPr>
      </w:pPr>
    </w:p>
    <w:p w:rsidR="00093364" w:rsidRPr="00F07A63" w:rsidRDefault="00093364" w:rsidP="00093364">
      <w:pPr>
        <w:jc w:val="both"/>
      </w:pPr>
      <w:r w:rsidRPr="00F07A63">
        <w:rPr>
          <w:rFonts w:eastAsiaTheme="minorHAnsi"/>
          <w:bCs/>
          <w:lang w:eastAsia="en-US"/>
        </w:rPr>
        <w:t xml:space="preserve">Polivalentni kulturni centar je uspostavljen da bi se </w:t>
      </w:r>
      <w:r w:rsidRPr="00F07A63">
        <w:t xml:space="preserve"> što učinkovitije i </w:t>
      </w:r>
      <w:proofErr w:type="spellStart"/>
      <w:r w:rsidRPr="00F07A63">
        <w:t>svrsishodnije</w:t>
      </w:r>
      <w:proofErr w:type="spellEnd"/>
      <w:r w:rsidRPr="00F07A63">
        <w:t xml:space="preserve"> upravljalo projektima kojima je realizacija planirana u suradnji sa Istarskom županijom.</w:t>
      </w:r>
    </w:p>
    <w:p w:rsidR="00093364" w:rsidRPr="00F07A63" w:rsidRDefault="00093364" w:rsidP="00093364">
      <w:pPr>
        <w:jc w:val="both"/>
      </w:pPr>
      <w:r w:rsidRPr="00F07A63">
        <w:t xml:space="preserve">Polivalentni kulturni centar zadužen je za organizaciju </w:t>
      </w:r>
      <w:proofErr w:type="spellStart"/>
      <w:r w:rsidRPr="00F07A63">
        <w:t>Jazz</w:t>
      </w:r>
      <w:proofErr w:type="spellEnd"/>
      <w:r w:rsidRPr="00F07A63">
        <w:t xml:space="preserve"> festival</w:t>
      </w:r>
      <w:r>
        <w:t>a u suradnji s Općinom Grožnjan, te za program rada Gradske galerije „</w:t>
      </w:r>
      <w:proofErr w:type="spellStart"/>
      <w:r>
        <w:t>Fonticus</w:t>
      </w:r>
      <w:proofErr w:type="spellEnd"/>
      <w:r>
        <w:t>“ zajedno sa voditeljem galerije i Općinom.</w:t>
      </w:r>
    </w:p>
    <w:p w:rsidR="00093364" w:rsidRDefault="00093364" w:rsidP="00093364">
      <w:pPr>
        <w:autoSpaceDE w:val="0"/>
        <w:autoSpaceDN w:val="0"/>
        <w:adjustRightInd w:val="0"/>
      </w:pPr>
    </w:p>
    <w:p w:rsidR="00A47A7D" w:rsidRDefault="00A47A7D" w:rsidP="00DA726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A47A7D" w:rsidRDefault="00A47A7D" w:rsidP="00DA726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A47A7D" w:rsidRPr="00A47A7D" w:rsidRDefault="00A47A7D" w:rsidP="00A47A7D">
      <w:pPr>
        <w:pStyle w:val="Naslov1"/>
        <w:numPr>
          <w:ilvl w:val="0"/>
          <w:numId w:val="31"/>
        </w:numPr>
        <w:rPr>
          <w:rFonts w:eastAsiaTheme="minorHAnsi"/>
          <w:color w:val="auto"/>
          <w:lang w:eastAsia="en-US"/>
        </w:rPr>
      </w:pPr>
      <w:bookmarkStart w:id="6" w:name="_Toc55310998"/>
      <w:r w:rsidRPr="00A47A7D">
        <w:rPr>
          <w:rFonts w:eastAsiaTheme="minorHAnsi"/>
          <w:color w:val="auto"/>
          <w:lang w:eastAsia="en-US"/>
        </w:rPr>
        <w:t>METODOLOGIJA IZRADE PRORAČUNA JEDINICA LOKALNE I PODRUČNE (REGIONALNE) SAMOUPRAVE</w:t>
      </w:r>
      <w:bookmarkEnd w:id="6"/>
    </w:p>
    <w:p w:rsidR="00A47A7D" w:rsidRDefault="00A47A7D" w:rsidP="00DA726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A47A7D" w:rsidRDefault="00A47A7D" w:rsidP="00DA726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A47A7D" w:rsidRDefault="00A47A7D" w:rsidP="00DA726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952CEA" w:rsidRPr="00952CEA" w:rsidRDefault="00952CEA" w:rsidP="00634E76">
      <w:pPr>
        <w:jc w:val="both"/>
        <w:rPr>
          <w:rFonts w:eastAsiaTheme="minorHAnsi"/>
          <w:lang w:eastAsia="en-US"/>
        </w:rPr>
      </w:pPr>
      <w:r w:rsidRPr="00952CEA">
        <w:rPr>
          <w:rFonts w:eastAsiaTheme="minorHAnsi"/>
          <w:lang w:eastAsia="en-US"/>
        </w:rPr>
        <w:t>Metodologija za izradu proračuna jedinica lokalne i područne (regionalne) samouprave</w:t>
      </w:r>
      <w:r w:rsidR="00634E76">
        <w:rPr>
          <w:rFonts w:eastAsiaTheme="minorHAnsi"/>
          <w:lang w:eastAsia="en-US"/>
        </w:rPr>
        <w:t xml:space="preserve"> </w:t>
      </w:r>
      <w:r w:rsidRPr="00952CEA">
        <w:rPr>
          <w:rFonts w:eastAsiaTheme="minorHAnsi"/>
          <w:lang w:eastAsia="en-US"/>
        </w:rPr>
        <w:t xml:space="preserve">propisana je Zakonom o proračunu i </w:t>
      </w:r>
      <w:proofErr w:type="spellStart"/>
      <w:r w:rsidRPr="00952CEA">
        <w:rPr>
          <w:rFonts w:eastAsiaTheme="minorHAnsi"/>
          <w:lang w:eastAsia="en-US"/>
        </w:rPr>
        <w:t>podzakonskim</w:t>
      </w:r>
      <w:proofErr w:type="spellEnd"/>
      <w:r w:rsidRPr="00952CEA">
        <w:rPr>
          <w:rFonts w:eastAsiaTheme="minorHAnsi"/>
          <w:lang w:eastAsia="en-US"/>
        </w:rPr>
        <w:t xml:space="preserve"> aktima kojima se regulira provedba</w:t>
      </w:r>
      <w:r w:rsidR="00634E76">
        <w:rPr>
          <w:rFonts w:eastAsiaTheme="minorHAnsi"/>
          <w:lang w:eastAsia="en-US"/>
        </w:rPr>
        <w:t xml:space="preserve"> </w:t>
      </w:r>
      <w:r w:rsidRPr="00952CEA">
        <w:rPr>
          <w:rFonts w:eastAsiaTheme="minorHAnsi"/>
          <w:lang w:eastAsia="en-US"/>
        </w:rPr>
        <w:t>navedenoga Zakona, ponajprije Pravilnikom o proračunskim klasifikacijama i Pravilnikom o</w:t>
      </w:r>
    </w:p>
    <w:p w:rsidR="00952CEA" w:rsidRPr="00952CEA" w:rsidRDefault="00952CEA" w:rsidP="00634E76">
      <w:pPr>
        <w:jc w:val="both"/>
        <w:rPr>
          <w:rFonts w:eastAsiaTheme="minorHAnsi"/>
          <w:lang w:eastAsia="en-US"/>
        </w:rPr>
      </w:pPr>
      <w:r w:rsidRPr="00952CEA">
        <w:rPr>
          <w:rFonts w:eastAsiaTheme="minorHAnsi"/>
          <w:lang w:eastAsia="en-US"/>
        </w:rPr>
        <w:t>proračunskom računovodstvu i Računskom planu. Metodologija izrade proračuna jedinica</w:t>
      </w:r>
    </w:p>
    <w:p w:rsidR="00952CEA" w:rsidRPr="00952CEA" w:rsidRDefault="00952CEA" w:rsidP="00634E76">
      <w:pPr>
        <w:jc w:val="both"/>
        <w:rPr>
          <w:rFonts w:eastAsiaTheme="minorHAnsi"/>
          <w:lang w:eastAsia="en-US"/>
        </w:rPr>
      </w:pPr>
      <w:r w:rsidRPr="00952CEA">
        <w:rPr>
          <w:rFonts w:eastAsiaTheme="minorHAnsi"/>
          <w:lang w:eastAsia="en-US"/>
        </w:rPr>
        <w:t>lokalne i područne (regionalne) samouprave nije se mijenjala u odnosu na prethodnu godinu.</w:t>
      </w:r>
    </w:p>
    <w:p w:rsidR="00952CEA" w:rsidRDefault="00952CEA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952CEA" w:rsidRPr="00952CEA" w:rsidRDefault="00952CEA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7E55A4">
        <w:rPr>
          <w:rFonts w:eastAsiaTheme="minorHAnsi"/>
          <w:lang w:eastAsia="en-US"/>
        </w:rPr>
        <w:t xml:space="preserve">Ministarstvo financija </w:t>
      </w:r>
      <w:r w:rsidR="007E55A4" w:rsidRPr="007E55A4">
        <w:rPr>
          <w:rFonts w:eastAsiaTheme="minorHAnsi"/>
          <w:lang w:eastAsia="en-US"/>
        </w:rPr>
        <w:t xml:space="preserve">je </w:t>
      </w:r>
      <w:r w:rsidRPr="007E55A4">
        <w:rPr>
          <w:rFonts w:eastAsiaTheme="minorHAnsi"/>
          <w:lang w:eastAsia="en-US"/>
        </w:rPr>
        <w:t>Uputama za izradu proračuna jedinice lokalne i</w:t>
      </w:r>
      <w:r w:rsidR="00634E76">
        <w:rPr>
          <w:rFonts w:eastAsiaTheme="minorHAnsi"/>
          <w:lang w:eastAsia="en-US"/>
        </w:rPr>
        <w:t xml:space="preserve"> </w:t>
      </w:r>
      <w:r w:rsidRPr="007E55A4">
        <w:rPr>
          <w:rFonts w:eastAsiaTheme="minorHAnsi"/>
          <w:lang w:eastAsia="en-US"/>
        </w:rPr>
        <w:t>područne (regionalne</w:t>
      </w:r>
      <w:r w:rsidRPr="00952CEA">
        <w:rPr>
          <w:rFonts w:eastAsiaTheme="minorHAnsi"/>
          <w:color w:val="000000"/>
          <w:lang w:eastAsia="en-US"/>
        </w:rPr>
        <w:t>) samouprave za razdoblje 2020</w:t>
      </w:r>
      <w:r w:rsidR="004A020C">
        <w:rPr>
          <w:rFonts w:eastAsiaTheme="minorHAnsi"/>
          <w:color w:val="000000"/>
          <w:lang w:eastAsia="en-US"/>
        </w:rPr>
        <w:t xml:space="preserve">. - 2022. dalo upute i primjere. </w:t>
      </w:r>
    </w:p>
    <w:p w:rsidR="00952CEA" w:rsidRPr="00952CEA" w:rsidRDefault="00952CEA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952CEA">
        <w:rPr>
          <w:rFonts w:eastAsiaTheme="minorHAnsi"/>
          <w:color w:val="000000"/>
          <w:lang w:eastAsia="en-US"/>
        </w:rPr>
        <w:t>Navedenih uputa potrebno je pridržavati se i kod izrade proračuna i prijedloga financijskog</w:t>
      </w:r>
    </w:p>
    <w:p w:rsidR="00952CEA" w:rsidRPr="00952CEA" w:rsidRDefault="00952CEA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952CEA">
        <w:rPr>
          <w:rFonts w:eastAsiaTheme="minorHAnsi"/>
          <w:color w:val="000000"/>
          <w:lang w:eastAsia="en-US"/>
        </w:rPr>
        <w:t>plana proračunskih i izvanproračunskih korisnika za razdoblje 2021. - 2023.</w:t>
      </w:r>
    </w:p>
    <w:p w:rsidR="004A020C" w:rsidRDefault="004A020C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952CEA" w:rsidRPr="00952CEA" w:rsidRDefault="00952CEA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952CEA">
        <w:rPr>
          <w:rFonts w:eastAsiaTheme="minorHAnsi"/>
          <w:color w:val="000000"/>
          <w:lang w:eastAsia="en-US"/>
        </w:rPr>
        <w:t>Zbog uočenih manjkavosti u primjeni proračunskih klasifikacija i definiranju samih programa,</w:t>
      </w:r>
    </w:p>
    <w:p w:rsidR="00952CEA" w:rsidRPr="00952CEA" w:rsidRDefault="00952CEA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952CEA">
        <w:rPr>
          <w:rFonts w:eastAsiaTheme="minorHAnsi"/>
          <w:color w:val="000000"/>
          <w:lang w:eastAsia="en-US"/>
        </w:rPr>
        <w:t>kao i neujednačenosti u primjeni, napominjemo kako je Uputama za izradu proračuna jedinice</w:t>
      </w:r>
    </w:p>
    <w:p w:rsidR="00952CEA" w:rsidRPr="00634E76" w:rsidRDefault="00952CEA" w:rsidP="00952CEA">
      <w:pPr>
        <w:autoSpaceDE w:val="0"/>
        <w:autoSpaceDN w:val="0"/>
        <w:adjustRightInd w:val="0"/>
        <w:jc w:val="both"/>
        <w:rPr>
          <w:rStyle w:val="Hiperveza"/>
          <w:rFonts w:eastAsiaTheme="minorHAnsi"/>
          <w:lang w:eastAsia="en-US"/>
        </w:rPr>
      </w:pPr>
      <w:r w:rsidRPr="00952CEA">
        <w:rPr>
          <w:rFonts w:eastAsiaTheme="minorHAnsi"/>
          <w:color w:val="000000"/>
          <w:lang w:eastAsia="en-US"/>
        </w:rPr>
        <w:t>lokalne i područne (regionalne) samouprave za razdoblje 2014. - 2016. dan prijedlog programa</w:t>
      </w:r>
      <w:r w:rsidR="00977A83">
        <w:rPr>
          <w:rFonts w:eastAsiaTheme="minorHAnsi"/>
          <w:color w:val="000000"/>
          <w:lang w:eastAsia="en-US"/>
        </w:rPr>
        <w:t xml:space="preserve"> </w:t>
      </w:r>
      <w:r w:rsidRPr="00952CEA">
        <w:rPr>
          <w:rFonts w:eastAsiaTheme="minorHAnsi"/>
          <w:color w:val="000000"/>
          <w:lang w:eastAsia="en-US"/>
        </w:rPr>
        <w:t>koji je temeljen na najboljoj međunarodnoj praksi u definiranju programa za lokalne i</w:t>
      </w:r>
      <w:r w:rsidR="00977A83">
        <w:rPr>
          <w:rFonts w:eastAsiaTheme="minorHAnsi"/>
          <w:color w:val="000000"/>
          <w:lang w:eastAsia="en-US"/>
        </w:rPr>
        <w:t xml:space="preserve"> </w:t>
      </w:r>
      <w:r w:rsidRPr="00952CEA">
        <w:rPr>
          <w:rFonts w:eastAsiaTheme="minorHAnsi"/>
          <w:color w:val="000000"/>
          <w:lang w:eastAsia="en-US"/>
        </w:rPr>
        <w:t>regionalne razine te propisanim nadležnostima. Isti su dostupni i na mrežnim stranicama</w:t>
      </w:r>
      <w:r w:rsidR="00977A83">
        <w:rPr>
          <w:rFonts w:eastAsiaTheme="minorHAnsi"/>
          <w:color w:val="000000"/>
          <w:lang w:eastAsia="en-US"/>
        </w:rPr>
        <w:t xml:space="preserve"> </w:t>
      </w:r>
      <w:r w:rsidRPr="00952CEA">
        <w:rPr>
          <w:rFonts w:eastAsiaTheme="minorHAnsi"/>
          <w:color w:val="000000"/>
          <w:lang w:eastAsia="en-US"/>
        </w:rPr>
        <w:t xml:space="preserve">Ministarstva financija </w:t>
      </w:r>
      <w:hyperlink r:id="rId8" w:history="1">
        <w:r w:rsidRPr="00634E76">
          <w:rPr>
            <w:rStyle w:val="Hiperveza"/>
            <w:rFonts w:eastAsiaTheme="minorHAnsi"/>
            <w:lang w:eastAsia="en-US"/>
          </w:rPr>
          <w:t>https://mfin.gov.hr/istaknute-teme/lokalna-samouprava/105</w:t>
        </w:r>
      </w:hyperlink>
      <w:r w:rsidRPr="00952CEA">
        <w:rPr>
          <w:rFonts w:eastAsiaTheme="minorHAnsi"/>
          <w:color w:val="000000"/>
          <w:lang w:eastAsia="en-US"/>
        </w:rPr>
        <w:t xml:space="preserve"> i na</w:t>
      </w:r>
      <w:r w:rsidR="00977A83">
        <w:rPr>
          <w:rFonts w:eastAsiaTheme="minorHAnsi"/>
          <w:color w:val="000000"/>
          <w:lang w:eastAsia="en-US"/>
        </w:rPr>
        <w:t xml:space="preserve"> </w:t>
      </w:r>
      <w:r w:rsidR="00251B02">
        <w:rPr>
          <w:rFonts w:eastAsiaTheme="minorHAnsi"/>
          <w:color w:val="000000"/>
          <w:lang w:eastAsia="en-US"/>
        </w:rPr>
        <w:fldChar w:fldCharType="begin"/>
      </w:r>
      <w:r w:rsidR="00634E76">
        <w:rPr>
          <w:rFonts w:eastAsiaTheme="minorHAnsi"/>
          <w:color w:val="000000"/>
          <w:lang w:eastAsia="en-US"/>
        </w:rPr>
        <w:instrText xml:space="preserve"> HYPERLINK "Dopis.docx" </w:instrText>
      </w:r>
      <w:r w:rsidR="00251B02">
        <w:rPr>
          <w:rFonts w:eastAsiaTheme="minorHAnsi"/>
          <w:color w:val="000000"/>
          <w:lang w:eastAsia="en-US"/>
        </w:rPr>
        <w:fldChar w:fldCharType="separate"/>
      </w:r>
      <w:r w:rsidRPr="00634E76">
        <w:rPr>
          <w:rStyle w:val="Hiperveza"/>
          <w:rFonts w:eastAsiaTheme="minorHAnsi"/>
          <w:lang w:eastAsia="en-US"/>
        </w:rPr>
        <w:t>https://mfin.gov.hr/istaknute-teme/lokalna-samouprava/upute-za-izradu-proracuna-jlp-r</w:t>
      </w:r>
    </w:p>
    <w:p w:rsidR="00952CEA" w:rsidRDefault="00952CEA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634E76">
        <w:rPr>
          <w:rStyle w:val="Hiperveza"/>
          <w:rFonts w:eastAsiaTheme="minorHAnsi"/>
          <w:lang w:eastAsia="en-US"/>
        </w:rPr>
        <w:t>s/205</w:t>
      </w:r>
      <w:r w:rsidR="00251B02">
        <w:rPr>
          <w:rFonts w:eastAsiaTheme="minorHAnsi"/>
          <w:color w:val="000000"/>
          <w:lang w:eastAsia="en-US"/>
        </w:rPr>
        <w:fldChar w:fldCharType="end"/>
      </w:r>
      <w:r w:rsidRPr="00952CEA">
        <w:rPr>
          <w:rFonts w:eastAsiaTheme="minorHAnsi"/>
          <w:color w:val="000000"/>
          <w:lang w:eastAsia="en-US"/>
        </w:rPr>
        <w:t>. Riječ je o preporuci pa primjena predloženih programa nije obvezna.</w:t>
      </w:r>
    </w:p>
    <w:p w:rsidR="00977A83" w:rsidRPr="00952CEA" w:rsidRDefault="00977A83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952CEA" w:rsidRPr="00952CEA" w:rsidRDefault="00952CEA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952CEA">
        <w:rPr>
          <w:rFonts w:eastAsiaTheme="minorHAnsi"/>
          <w:color w:val="000000"/>
          <w:lang w:eastAsia="en-US"/>
        </w:rPr>
        <w:t>Uputama za izradu proračuna jedinica lokalne i područne (regionalne) samouprave za</w:t>
      </w:r>
      <w:r w:rsidR="00634E76">
        <w:rPr>
          <w:rFonts w:eastAsiaTheme="minorHAnsi"/>
          <w:color w:val="000000"/>
          <w:lang w:eastAsia="en-US"/>
        </w:rPr>
        <w:t xml:space="preserve"> </w:t>
      </w:r>
      <w:r w:rsidRPr="00952CEA">
        <w:rPr>
          <w:rFonts w:eastAsiaTheme="minorHAnsi"/>
          <w:color w:val="000000"/>
          <w:lang w:eastAsia="en-US"/>
        </w:rPr>
        <w:t>razdoblje 2018. - 2020. obrazloženi su načini i mogućnosti sukcesivnog i višegodišnjeg</w:t>
      </w:r>
      <w:r w:rsidR="00634E76">
        <w:rPr>
          <w:rFonts w:eastAsiaTheme="minorHAnsi"/>
          <w:color w:val="000000"/>
          <w:lang w:eastAsia="en-US"/>
        </w:rPr>
        <w:t xml:space="preserve"> </w:t>
      </w:r>
      <w:r w:rsidRPr="00952CEA">
        <w:rPr>
          <w:rFonts w:eastAsiaTheme="minorHAnsi"/>
          <w:color w:val="000000"/>
          <w:lang w:eastAsia="en-US"/>
        </w:rPr>
        <w:t>planiranja pokrića manjka iz prethodne(ih) godine, kao i korištenja kumuliranog viška u</w:t>
      </w:r>
      <w:r w:rsidR="00634E76">
        <w:rPr>
          <w:rFonts w:eastAsiaTheme="minorHAnsi"/>
          <w:color w:val="000000"/>
          <w:lang w:eastAsia="en-US"/>
        </w:rPr>
        <w:t xml:space="preserve"> </w:t>
      </w:r>
      <w:r w:rsidRPr="00952CEA">
        <w:rPr>
          <w:rFonts w:eastAsiaTheme="minorHAnsi"/>
          <w:color w:val="000000"/>
          <w:lang w:eastAsia="en-US"/>
        </w:rPr>
        <w:t>proračunu jedinica lokalne i područne (regionalne) samouprave. Navedenih uputa potrebno</w:t>
      </w:r>
    </w:p>
    <w:p w:rsidR="00952CEA" w:rsidRPr="00952CEA" w:rsidRDefault="00952CEA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952CEA">
        <w:rPr>
          <w:rFonts w:eastAsiaTheme="minorHAnsi"/>
          <w:color w:val="000000"/>
          <w:lang w:eastAsia="en-US"/>
        </w:rPr>
        <w:t>je pridržavati se i kod izrade proračuna jedinice lokalne i područne (regionalne) samouprave</w:t>
      </w:r>
    </w:p>
    <w:p w:rsidR="00952CEA" w:rsidRDefault="00952CEA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952CEA">
        <w:rPr>
          <w:rFonts w:eastAsiaTheme="minorHAnsi"/>
          <w:color w:val="000000"/>
          <w:lang w:eastAsia="en-US"/>
        </w:rPr>
        <w:t>za razdoblje 2021. - 2023.</w:t>
      </w:r>
    </w:p>
    <w:p w:rsidR="00977A83" w:rsidRPr="00952CEA" w:rsidRDefault="00977A83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952CEA" w:rsidRPr="00952CEA" w:rsidRDefault="00952CEA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952CEA">
        <w:rPr>
          <w:rFonts w:eastAsiaTheme="minorHAnsi"/>
          <w:color w:val="000000"/>
          <w:lang w:eastAsia="en-US"/>
        </w:rPr>
        <w:t>Kako bi se osiguralo ostvarenje načela transparentnosti i slobodan pristup informacijama kao</w:t>
      </w:r>
    </w:p>
    <w:p w:rsidR="00A47A7D" w:rsidRDefault="00952CEA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952CEA">
        <w:rPr>
          <w:rFonts w:eastAsiaTheme="minorHAnsi"/>
          <w:color w:val="000000"/>
          <w:lang w:eastAsia="en-US"/>
        </w:rPr>
        <w:t xml:space="preserve">i njihovo povezivanje, preuzimanje i ponovno korištenje, Uputa prethodnih godina </w:t>
      </w:r>
      <w:r w:rsidR="007E55A4">
        <w:rPr>
          <w:rFonts w:eastAsiaTheme="minorHAnsi"/>
          <w:color w:val="000000"/>
          <w:lang w:eastAsia="en-US"/>
        </w:rPr>
        <w:t xml:space="preserve">je </w:t>
      </w:r>
      <w:r w:rsidRPr="00952CEA">
        <w:rPr>
          <w:rFonts w:eastAsiaTheme="minorHAnsi"/>
          <w:color w:val="000000"/>
          <w:lang w:eastAsia="en-US"/>
        </w:rPr>
        <w:t>da se svi navedeni materijali vezani uz proračun i njegove izmjene</w:t>
      </w:r>
      <w:r w:rsidR="007E55A4">
        <w:rPr>
          <w:rFonts w:eastAsiaTheme="minorHAnsi"/>
          <w:color w:val="000000"/>
          <w:lang w:eastAsia="en-US"/>
        </w:rPr>
        <w:t xml:space="preserve"> </w:t>
      </w:r>
      <w:r w:rsidRPr="00952CEA">
        <w:rPr>
          <w:rFonts w:eastAsiaTheme="minorHAnsi"/>
          <w:color w:val="000000"/>
          <w:lang w:eastAsia="en-US"/>
        </w:rPr>
        <w:t>objavljuju u formatu pogodnom za daljnju obradu (word i excel).</w:t>
      </w:r>
    </w:p>
    <w:p w:rsidR="00D045EA" w:rsidRPr="00F07A63" w:rsidRDefault="00D045EA" w:rsidP="00DA726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586831" w:rsidRDefault="00586831" w:rsidP="00775F3C">
      <w:pPr>
        <w:autoSpaceDE w:val="0"/>
        <w:autoSpaceDN w:val="0"/>
        <w:adjustRightInd w:val="0"/>
      </w:pPr>
    </w:p>
    <w:p w:rsidR="004D6239" w:rsidRDefault="004D6239" w:rsidP="00775F3C">
      <w:pPr>
        <w:autoSpaceDE w:val="0"/>
        <w:autoSpaceDN w:val="0"/>
        <w:adjustRightInd w:val="0"/>
      </w:pPr>
    </w:p>
    <w:p w:rsidR="00ED3905" w:rsidRDefault="00ED3905" w:rsidP="00775F3C">
      <w:pPr>
        <w:autoSpaceDE w:val="0"/>
        <w:autoSpaceDN w:val="0"/>
        <w:adjustRightInd w:val="0"/>
      </w:pPr>
    </w:p>
    <w:p w:rsidR="00ED3905" w:rsidRDefault="00ED3905" w:rsidP="00775F3C">
      <w:pPr>
        <w:autoSpaceDE w:val="0"/>
        <w:autoSpaceDN w:val="0"/>
        <w:adjustRightInd w:val="0"/>
      </w:pPr>
    </w:p>
    <w:p w:rsidR="00ED3905" w:rsidRDefault="00ED3905" w:rsidP="00775F3C">
      <w:pPr>
        <w:autoSpaceDE w:val="0"/>
        <w:autoSpaceDN w:val="0"/>
        <w:adjustRightInd w:val="0"/>
      </w:pPr>
    </w:p>
    <w:p w:rsidR="007372EA" w:rsidRDefault="007372EA" w:rsidP="00775F3C">
      <w:pPr>
        <w:autoSpaceDE w:val="0"/>
        <w:autoSpaceDN w:val="0"/>
        <w:adjustRightInd w:val="0"/>
      </w:pPr>
    </w:p>
    <w:p w:rsidR="003D6C8F" w:rsidRPr="00E852B3" w:rsidRDefault="00ED3905" w:rsidP="00E852B3">
      <w:pPr>
        <w:pStyle w:val="Naslov3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  <w:t xml:space="preserve">       </w:t>
      </w:r>
      <w:bookmarkStart w:id="7" w:name="_Toc55310999"/>
      <w:r w:rsidR="00E852B3" w:rsidRPr="00E852B3">
        <w:rPr>
          <w:rFonts w:eastAsiaTheme="minorHAnsi"/>
          <w:color w:val="auto"/>
          <w:lang w:eastAsia="en-US"/>
        </w:rPr>
        <w:t>3.1. Izmjene i dopune proračuna i projekcija</w:t>
      </w:r>
      <w:bookmarkEnd w:id="7"/>
    </w:p>
    <w:p w:rsidR="0086260E" w:rsidRDefault="0086260E" w:rsidP="0086260E">
      <w:pPr>
        <w:rPr>
          <w:rFonts w:eastAsiaTheme="minorHAnsi"/>
          <w:lang w:eastAsia="en-US"/>
        </w:rPr>
      </w:pPr>
    </w:p>
    <w:p w:rsidR="00DE3842" w:rsidRDefault="00DE3842" w:rsidP="0086260E">
      <w:pPr>
        <w:rPr>
          <w:rFonts w:eastAsiaTheme="minorHAnsi"/>
          <w:lang w:eastAsia="en-US"/>
        </w:rPr>
      </w:pPr>
    </w:p>
    <w:p w:rsidR="00C66B35" w:rsidRPr="00C66B35" w:rsidRDefault="00C66B35" w:rsidP="0079697A">
      <w:pPr>
        <w:jc w:val="both"/>
        <w:rPr>
          <w:rFonts w:eastAsiaTheme="minorHAnsi"/>
          <w:lang w:eastAsia="en-US"/>
        </w:rPr>
      </w:pPr>
      <w:r w:rsidRPr="00C66B35">
        <w:rPr>
          <w:rFonts w:eastAsiaTheme="minorHAnsi"/>
          <w:lang w:eastAsia="en-US"/>
        </w:rPr>
        <w:t>Sukladno odredbama članka 39. Zakona o proračunu izmjene i dopune proračuna provode se</w:t>
      </w:r>
    </w:p>
    <w:p w:rsidR="00DE3842" w:rsidRDefault="00C66B35" w:rsidP="0079697A">
      <w:pPr>
        <w:jc w:val="both"/>
        <w:rPr>
          <w:rFonts w:eastAsiaTheme="minorHAnsi"/>
          <w:lang w:eastAsia="en-US"/>
        </w:rPr>
      </w:pPr>
      <w:r w:rsidRPr="00C66B35">
        <w:rPr>
          <w:rFonts w:eastAsiaTheme="minorHAnsi"/>
          <w:lang w:eastAsia="en-US"/>
        </w:rPr>
        <w:t>po postupku za donošenje proračuna i projekcija</w:t>
      </w:r>
      <w:r w:rsidR="00AD2620">
        <w:rPr>
          <w:rFonts w:eastAsiaTheme="minorHAnsi"/>
          <w:lang w:eastAsia="en-US"/>
        </w:rPr>
        <w:t xml:space="preserve">, </w:t>
      </w:r>
      <w:r w:rsidRPr="00C66B35">
        <w:rPr>
          <w:rFonts w:eastAsiaTheme="minorHAnsi"/>
          <w:lang w:eastAsia="en-US"/>
        </w:rPr>
        <w:t>međutim nije predviđena izmjena usvojenih projekcija</w:t>
      </w:r>
      <w:r w:rsidR="00AD2620">
        <w:rPr>
          <w:rFonts w:eastAsiaTheme="minorHAnsi"/>
          <w:lang w:eastAsia="en-US"/>
        </w:rPr>
        <w:t xml:space="preserve"> </w:t>
      </w:r>
      <w:r w:rsidRPr="00C66B35">
        <w:rPr>
          <w:rFonts w:eastAsiaTheme="minorHAnsi"/>
          <w:lang w:eastAsia="en-US"/>
        </w:rPr>
        <w:t>za sljedeće dvije proračunske godine. Zbog nemogućnosti izmjena projekcija, a izvjesno je da</w:t>
      </w:r>
      <w:r w:rsidR="00AD2620">
        <w:rPr>
          <w:rFonts w:eastAsiaTheme="minorHAnsi"/>
          <w:lang w:eastAsia="en-US"/>
        </w:rPr>
        <w:t xml:space="preserve"> </w:t>
      </w:r>
      <w:r w:rsidRPr="00C66B35">
        <w:rPr>
          <w:rFonts w:eastAsiaTheme="minorHAnsi"/>
          <w:lang w:eastAsia="en-US"/>
        </w:rPr>
        <w:t>će primjerice u tekućoj proračunskoj godini doći do izmjena koje će utjecati i na projekciju</w:t>
      </w:r>
      <w:r w:rsidR="00AD2620">
        <w:rPr>
          <w:rFonts w:eastAsiaTheme="minorHAnsi"/>
          <w:lang w:eastAsia="en-US"/>
        </w:rPr>
        <w:t xml:space="preserve"> </w:t>
      </w:r>
      <w:r w:rsidRPr="00C66B35">
        <w:rPr>
          <w:rFonts w:eastAsiaTheme="minorHAnsi"/>
          <w:lang w:eastAsia="en-US"/>
        </w:rPr>
        <w:t>sljedeće dvije proračunske godine, nužno je da predstavničko tijelo jedinice donošenjem</w:t>
      </w:r>
      <w:r w:rsidR="00AD2620">
        <w:rPr>
          <w:rFonts w:eastAsiaTheme="minorHAnsi"/>
          <w:lang w:eastAsia="en-US"/>
        </w:rPr>
        <w:t xml:space="preserve"> </w:t>
      </w:r>
      <w:r w:rsidRPr="00C66B35">
        <w:rPr>
          <w:rFonts w:eastAsiaTheme="minorHAnsi"/>
          <w:lang w:eastAsia="en-US"/>
        </w:rPr>
        <w:t>odluke o izmjeni odluke o izvršavanju proračuna za tekuću proračunsku godinu navede koje</w:t>
      </w:r>
      <w:r w:rsidR="00AD2620">
        <w:rPr>
          <w:rFonts w:eastAsiaTheme="minorHAnsi"/>
          <w:lang w:eastAsia="en-US"/>
        </w:rPr>
        <w:t xml:space="preserve"> </w:t>
      </w:r>
      <w:r w:rsidRPr="00C66B35">
        <w:rPr>
          <w:rFonts w:eastAsiaTheme="minorHAnsi"/>
          <w:lang w:eastAsia="en-US"/>
        </w:rPr>
        <w:t>se financijske promjene očekuju u sljedeće dvije projicirane proračunske godine. Izmjene</w:t>
      </w:r>
      <w:r w:rsidR="00AD2620">
        <w:rPr>
          <w:rFonts w:eastAsiaTheme="minorHAnsi"/>
          <w:lang w:eastAsia="en-US"/>
        </w:rPr>
        <w:t xml:space="preserve"> </w:t>
      </w:r>
      <w:r w:rsidRPr="00C66B35">
        <w:rPr>
          <w:rFonts w:eastAsiaTheme="minorHAnsi"/>
          <w:lang w:eastAsia="en-US"/>
        </w:rPr>
        <w:t>navedene u odluci o izmjeni odluke o izvršavanju proračuna za tekuću proračunsku godinu,</w:t>
      </w:r>
      <w:r w:rsidR="00AD2620">
        <w:rPr>
          <w:rFonts w:eastAsiaTheme="minorHAnsi"/>
          <w:lang w:eastAsia="en-US"/>
        </w:rPr>
        <w:t xml:space="preserve"> </w:t>
      </w:r>
      <w:r w:rsidRPr="00C66B35">
        <w:rPr>
          <w:rFonts w:eastAsiaTheme="minorHAnsi"/>
          <w:lang w:eastAsia="en-US"/>
        </w:rPr>
        <w:t>moraju biti planirane u proračunu za sljedeću proračunsku godinu.</w:t>
      </w:r>
    </w:p>
    <w:p w:rsidR="00C66B35" w:rsidRDefault="00C66B35" w:rsidP="00C66B35">
      <w:pPr>
        <w:rPr>
          <w:rFonts w:eastAsiaTheme="minorHAnsi"/>
          <w:lang w:eastAsia="en-US"/>
        </w:rPr>
      </w:pPr>
    </w:p>
    <w:p w:rsidR="00BF5866" w:rsidRDefault="00BF5866" w:rsidP="00C66B35">
      <w:pPr>
        <w:rPr>
          <w:rFonts w:eastAsiaTheme="minorHAnsi"/>
          <w:lang w:eastAsia="en-US"/>
        </w:rPr>
      </w:pPr>
    </w:p>
    <w:p w:rsidR="00BF5866" w:rsidRPr="00BF5866" w:rsidRDefault="00BF5866" w:rsidP="00BF5866">
      <w:pPr>
        <w:pStyle w:val="Naslov3"/>
        <w:numPr>
          <w:ilvl w:val="1"/>
          <w:numId w:val="31"/>
        </w:numPr>
        <w:rPr>
          <w:rFonts w:eastAsiaTheme="minorHAnsi"/>
          <w:color w:val="auto"/>
          <w:lang w:eastAsia="en-US"/>
        </w:rPr>
      </w:pPr>
      <w:bookmarkStart w:id="8" w:name="_Toc55311000"/>
      <w:r w:rsidRPr="00BF5866">
        <w:rPr>
          <w:rFonts w:eastAsiaTheme="minorHAnsi"/>
          <w:color w:val="auto"/>
          <w:lang w:eastAsia="en-US"/>
        </w:rPr>
        <w:t>Planiranje protestiranih jamstava</w:t>
      </w:r>
      <w:bookmarkEnd w:id="8"/>
    </w:p>
    <w:p w:rsidR="00BF5866" w:rsidRDefault="00BF5866" w:rsidP="00C66B35">
      <w:pPr>
        <w:rPr>
          <w:rFonts w:eastAsiaTheme="minorHAnsi"/>
          <w:lang w:eastAsia="en-US"/>
        </w:rPr>
      </w:pPr>
    </w:p>
    <w:p w:rsidR="00BF5866" w:rsidRDefault="00BF5866" w:rsidP="00C66B35">
      <w:pPr>
        <w:rPr>
          <w:rFonts w:eastAsiaTheme="minorHAnsi"/>
          <w:lang w:eastAsia="en-US"/>
        </w:rPr>
      </w:pP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Jamstvo je instrument osiguranja kojim davatelj jamstva jamči za ispunjenje obveza za koje se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daje jamstvo. Prema propisima o proračunskom računovodstvu, plaćanja po danim jamstvima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do sada su se planirala u proračunom i iskazivala u izvještajima o izvršenju proračuna u okviru</w:t>
      </w:r>
      <w:r w:rsidR="0079697A">
        <w:rPr>
          <w:rFonts w:eastAsiaTheme="minorHAnsi"/>
          <w:lang w:eastAsia="en-US"/>
        </w:rPr>
        <w:t xml:space="preserve"> </w:t>
      </w:r>
      <w:r w:rsidRPr="00BF5866">
        <w:rPr>
          <w:rFonts w:eastAsiaTheme="minorHAnsi"/>
          <w:lang w:eastAsia="en-US"/>
        </w:rPr>
        <w:t>izdataka, a povrati sredstava po isplaćenim jamstvima u okviru primitaka. U Računskom planu,</w:t>
      </w:r>
      <w:r w:rsidR="0079697A">
        <w:rPr>
          <w:rFonts w:eastAsiaTheme="minorHAnsi"/>
          <w:lang w:eastAsia="en-US"/>
        </w:rPr>
        <w:t xml:space="preserve"> </w:t>
      </w:r>
      <w:r w:rsidRPr="00BF5866">
        <w:rPr>
          <w:rFonts w:eastAsiaTheme="minorHAnsi"/>
          <w:lang w:eastAsia="en-US"/>
        </w:rPr>
        <w:t>u okviru skupine 51 Izdaci za dane zajmove, koristili su se zasebni analitički računi za dane</w:t>
      </w:r>
      <w:r w:rsidR="0079697A">
        <w:rPr>
          <w:rFonts w:eastAsiaTheme="minorHAnsi"/>
          <w:lang w:eastAsia="en-US"/>
        </w:rPr>
        <w:t xml:space="preserve"> </w:t>
      </w:r>
      <w:r w:rsidRPr="00BF5866">
        <w:rPr>
          <w:rFonts w:eastAsiaTheme="minorHAnsi"/>
          <w:lang w:eastAsia="en-US"/>
        </w:rPr>
        <w:t>zajmove po protestiranim jamstvima. Budući da su plaćanja po danim jamstvima bila</w:t>
      </w:r>
      <w:r w:rsidR="0079697A">
        <w:rPr>
          <w:rFonts w:eastAsiaTheme="minorHAnsi"/>
          <w:lang w:eastAsia="en-US"/>
        </w:rPr>
        <w:t xml:space="preserve"> </w:t>
      </w:r>
      <w:r w:rsidRPr="00BF5866">
        <w:rPr>
          <w:rFonts w:eastAsiaTheme="minorHAnsi"/>
          <w:lang w:eastAsia="en-US"/>
        </w:rPr>
        <w:t>klasificirana u okviru izdataka, a povrati sredstava po isplaćenim jamstvima u okviru primitaka,</w:t>
      </w:r>
      <w:r w:rsidR="0079697A">
        <w:rPr>
          <w:rFonts w:eastAsiaTheme="minorHAnsi"/>
          <w:lang w:eastAsia="en-US"/>
        </w:rPr>
        <w:t xml:space="preserve"> </w:t>
      </w:r>
      <w:r w:rsidRPr="00BF5866">
        <w:rPr>
          <w:rFonts w:eastAsiaTheme="minorHAnsi"/>
          <w:lang w:eastAsia="en-US"/>
        </w:rPr>
        <w:t>navedeni poslovni događaji nisu imali utjecaj na visinu deficita proračuna.</w:t>
      </w:r>
    </w:p>
    <w:p w:rsidR="00ED3905" w:rsidRDefault="00ED3905" w:rsidP="0079697A">
      <w:pPr>
        <w:jc w:val="both"/>
        <w:rPr>
          <w:rFonts w:eastAsiaTheme="minorHAnsi"/>
          <w:lang w:eastAsia="en-US"/>
        </w:rPr>
      </w:pP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Državni ured za reviziju ukazao je u Izvještaju o provedenoj reviziji Godišnjeg izvještaja o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izvršenju Državnog proračuna za 2019. godinu na to da prema ugovorima o izdavanju jamstava</w:t>
      </w:r>
      <w:r w:rsidR="0079697A">
        <w:rPr>
          <w:rFonts w:eastAsiaTheme="minorHAnsi"/>
          <w:lang w:eastAsia="en-US"/>
        </w:rPr>
        <w:t xml:space="preserve"> </w:t>
      </w:r>
      <w:r w:rsidRPr="00BF5866">
        <w:rPr>
          <w:rFonts w:eastAsiaTheme="minorHAnsi"/>
          <w:lang w:eastAsia="en-US"/>
        </w:rPr>
        <w:t>koji se sklapaju sa tražiteljima jamstava, ukoliko dođe do plaćanja po jamstvu iz sredstava</w:t>
      </w:r>
      <w:r w:rsidR="0079697A">
        <w:rPr>
          <w:rFonts w:eastAsiaTheme="minorHAnsi"/>
          <w:lang w:eastAsia="en-US"/>
        </w:rPr>
        <w:t xml:space="preserve"> </w:t>
      </w:r>
      <w:r w:rsidRPr="00BF5866">
        <w:rPr>
          <w:rFonts w:eastAsiaTheme="minorHAnsi"/>
          <w:lang w:eastAsia="en-US"/>
        </w:rPr>
        <w:t>državnog proračuna, tako isplaćeni iznos se smatra dospjelim potraživanjem, a tražitelj</w:t>
      </w:r>
      <w:r w:rsidR="0079697A">
        <w:rPr>
          <w:rFonts w:eastAsiaTheme="minorHAnsi"/>
          <w:lang w:eastAsia="en-US"/>
        </w:rPr>
        <w:t xml:space="preserve"> </w:t>
      </w:r>
      <w:r w:rsidRPr="00BF5866">
        <w:rPr>
          <w:rFonts w:eastAsiaTheme="minorHAnsi"/>
          <w:lang w:eastAsia="en-US"/>
        </w:rPr>
        <w:t>jamstva je obvezan odmah nakon izvršenog plaćanja, vratiti sredstva u državni proračun</w:t>
      </w:r>
      <w:r w:rsidR="0079697A">
        <w:rPr>
          <w:rFonts w:eastAsiaTheme="minorHAnsi"/>
          <w:lang w:eastAsia="en-US"/>
        </w:rPr>
        <w:t xml:space="preserve"> </w:t>
      </w:r>
      <w:r w:rsidRPr="00BF5866">
        <w:rPr>
          <w:rFonts w:eastAsiaTheme="minorHAnsi"/>
          <w:lang w:eastAsia="en-US"/>
        </w:rPr>
        <w:t>uvećano za zakonsku zateznu kamatu i pripadajuće troškove. Upravo zbog navedenoga,</w:t>
      </w:r>
      <w:r w:rsidR="0079697A">
        <w:rPr>
          <w:rFonts w:eastAsiaTheme="minorHAnsi"/>
          <w:lang w:eastAsia="en-US"/>
        </w:rPr>
        <w:t xml:space="preserve"> </w:t>
      </w:r>
      <w:r w:rsidRPr="00BF5866">
        <w:rPr>
          <w:rFonts w:eastAsiaTheme="minorHAnsi"/>
          <w:lang w:eastAsia="en-US"/>
        </w:rPr>
        <w:t>plaćanja na temelju protestiranih jamstava ne smatraju se danim zajmovima te ih je potrebno</w:t>
      </w:r>
      <w:r w:rsidR="0079697A">
        <w:rPr>
          <w:rFonts w:eastAsiaTheme="minorHAnsi"/>
          <w:lang w:eastAsia="en-US"/>
        </w:rPr>
        <w:t xml:space="preserve"> </w:t>
      </w:r>
      <w:r w:rsidRPr="00BF5866">
        <w:rPr>
          <w:rFonts w:eastAsiaTheme="minorHAnsi"/>
          <w:lang w:eastAsia="en-US"/>
        </w:rPr>
        <w:t>u državnom proračunu klasificirati kao rashod, a ne kao izdatak.</w:t>
      </w:r>
    </w:p>
    <w:p w:rsidR="00ED3905" w:rsidRDefault="00ED3905" w:rsidP="0079697A">
      <w:pPr>
        <w:jc w:val="both"/>
        <w:rPr>
          <w:rFonts w:eastAsiaTheme="minorHAnsi"/>
          <w:lang w:eastAsia="en-US"/>
        </w:rPr>
      </w:pP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Slijedom navedenog, pristupilo se izmjenama i dopunama Pravilnika o proračunskom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računovodstvu i računskom planu u kojem su, između ostaloga, brisani dosadašnji računi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izdataka i primitaka, a otvoreni novi računi rashoda i prihoda vezano uz protestirana jamstva.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Stoga će se od 2021. godine plaćanje po protestiranim jamstvima planirati i izvršavati na novim</w:t>
      </w:r>
      <w:r w:rsidR="0079697A">
        <w:rPr>
          <w:rFonts w:eastAsiaTheme="minorHAnsi"/>
          <w:lang w:eastAsia="en-US"/>
        </w:rPr>
        <w:t xml:space="preserve"> </w:t>
      </w:r>
      <w:r w:rsidRPr="00BF5866">
        <w:rPr>
          <w:rFonts w:eastAsiaTheme="minorHAnsi"/>
          <w:lang w:eastAsia="en-US"/>
        </w:rPr>
        <w:t>računima razreda 3 Rashodi poslovanja, a povrati po plaćenim protestiranim jamstvima na</w:t>
      </w:r>
      <w:r w:rsidR="0079697A">
        <w:rPr>
          <w:rFonts w:eastAsiaTheme="minorHAnsi"/>
          <w:lang w:eastAsia="en-US"/>
        </w:rPr>
        <w:t xml:space="preserve"> </w:t>
      </w:r>
      <w:r w:rsidRPr="00BF5866">
        <w:rPr>
          <w:rFonts w:eastAsiaTheme="minorHAnsi"/>
          <w:lang w:eastAsia="en-US"/>
        </w:rPr>
        <w:t>novim računima razreda 6 Prihodi poslovanja.</w:t>
      </w:r>
    </w:p>
    <w:p w:rsidR="00ED3905" w:rsidRDefault="00ED3905" w:rsidP="0079697A">
      <w:pPr>
        <w:jc w:val="both"/>
        <w:rPr>
          <w:rFonts w:eastAsiaTheme="minorHAnsi"/>
          <w:lang w:eastAsia="en-US"/>
        </w:rPr>
      </w:pP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Sukladno odredbama Zakona o proračunu jamstva mogu davati: državni proračun, jedinice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lokalne i područne (regionalne) samouprave, izvanproračunski korisnici te pravne osobe u</w:t>
      </w:r>
    </w:p>
    <w:p w:rsidR="00ED3905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većinskom vlasništvu ili suvlasništvu Republike Hrvatske. Jamstva se mogu davati trgovačkim</w:t>
      </w:r>
      <w:r w:rsidR="0079697A">
        <w:rPr>
          <w:rFonts w:eastAsiaTheme="minorHAnsi"/>
          <w:lang w:eastAsia="en-US"/>
        </w:rPr>
        <w:t xml:space="preserve"> </w:t>
      </w:r>
      <w:r w:rsidRPr="00BF5866">
        <w:rPr>
          <w:rFonts w:eastAsiaTheme="minorHAnsi"/>
          <w:lang w:eastAsia="en-US"/>
        </w:rPr>
        <w:t xml:space="preserve">društvima, određenim domaćim pravnim osobama, </w:t>
      </w:r>
      <w:proofErr w:type="spellStart"/>
      <w:r w:rsidRPr="00BF5866">
        <w:rPr>
          <w:rFonts w:eastAsiaTheme="minorHAnsi"/>
          <w:lang w:eastAsia="en-US"/>
        </w:rPr>
        <w:t>nerezidentima</w:t>
      </w:r>
      <w:proofErr w:type="spellEnd"/>
      <w:r w:rsidRPr="00BF5866">
        <w:rPr>
          <w:rFonts w:eastAsiaTheme="minorHAnsi"/>
          <w:lang w:eastAsia="en-US"/>
        </w:rPr>
        <w:t>. Jedinice lokalne i</w:t>
      </w:r>
      <w:r w:rsidR="0079697A">
        <w:rPr>
          <w:rFonts w:eastAsiaTheme="minorHAnsi"/>
          <w:lang w:eastAsia="en-US"/>
        </w:rPr>
        <w:t xml:space="preserve"> </w:t>
      </w:r>
      <w:r w:rsidRPr="00BF5866">
        <w:rPr>
          <w:rFonts w:eastAsiaTheme="minorHAnsi"/>
          <w:lang w:eastAsia="en-US"/>
        </w:rPr>
        <w:t>područne (regionalne) samouprave ne mogu davati jamstva građanima i kućanstvima, ali</w:t>
      </w:r>
      <w:r w:rsidR="0079697A">
        <w:rPr>
          <w:rFonts w:eastAsiaTheme="minorHAnsi"/>
          <w:lang w:eastAsia="en-US"/>
        </w:rPr>
        <w:t xml:space="preserve"> </w:t>
      </w:r>
      <w:r w:rsidRPr="00BF5866">
        <w:rPr>
          <w:rFonts w:eastAsiaTheme="minorHAnsi"/>
          <w:lang w:eastAsia="en-US"/>
        </w:rPr>
        <w:t>mogu pravnoj osobi u većinskom izravnom ili neizravnom vlasništvu jedinice lokalne i</w:t>
      </w:r>
      <w:r w:rsidR="0079697A">
        <w:rPr>
          <w:rFonts w:eastAsiaTheme="minorHAnsi"/>
          <w:lang w:eastAsia="en-US"/>
        </w:rPr>
        <w:t xml:space="preserve"> </w:t>
      </w:r>
      <w:r w:rsidRPr="00BF5866">
        <w:rPr>
          <w:rFonts w:eastAsiaTheme="minorHAnsi"/>
          <w:lang w:eastAsia="en-US"/>
        </w:rPr>
        <w:t xml:space="preserve">područne (regionalne) samouprave i ustanovi čiji je osnivač za ispunjenje </w:t>
      </w:r>
    </w:p>
    <w:p w:rsidR="00ED3905" w:rsidRDefault="00ED3905" w:rsidP="0079697A">
      <w:pPr>
        <w:jc w:val="both"/>
        <w:rPr>
          <w:rFonts w:eastAsiaTheme="minorHAnsi"/>
          <w:lang w:eastAsia="en-US"/>
        </w:rPr>
      </w:pP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lastRenderedPageBreak/>
        <w:t>obveza pravne osobe</w:t>
      </w:r>
      <w:r w:rsidR="0079697A">
        <w:rPr>
          <w:rFonts w:eastAsiaTheme="minorHAnsi"/>
          <w:lang w:eastAsia="en-US"/>
        </w:rPr>
        <w:t xml:space="preserve"> </w:t>
      </w:r>
      <w:r w:rsidRPr="00BF5866">
        <w:rPr>
          <w:rFonts w:eastAsiaTheme="minorHAnsi"/>
          <w:lang w:eastAsia="en-US"/>
        </w:rPr>
        <w:t>i ustanove. Pod pojmom „obveza“ podrazumijevaju se obveze nastale dugoročnim</w:t>
      </w:r>
      <w:r w:rsidR="0079697A">
        <w:rPr>
          <w:rFonts w:eastAsiaTheme="minorHAnsi"/>
          <w:lang w:eastAsia="en-US"/>
        </w:rPr>
        <w:t xml:space="preserve"> </w:t>
      </w:r>
      <w:r w:rsidRPr="00BF5866">
        <w:rPr>
          <w:rFonts w:eastAsiaTheme="minorHAnsi"/>
          <w:lang w:eastAsia="en-US"/>
        </w:rPr>
        <w:t>zaduživanjem za investiciju. Sukladno odredbama Pravilnika o postupku zaduživanja te</w:t>
      </w:r>
      <w:r w:rsidR="0079697A">
        <w:rPr>
          <w:rFonts w:eastAsiaTheme="minorHAnsi"/>
          <w:lang w:eastAsia="en-US"/>
        </w:rPr>
        <w:t xml:space="preserve"> </w:t>
      </w:r>
      <w:r w:rsidRPr="00BF5866">
        <w:rPr>
          <w:rFonts w:eastAsiaTheme="minorHAnsi"/>
          <w:lang w:eastAsia="en-US"/>
        </w:rPr>
        <w:t>davanja jamstava i suglasnosti jedinica lokalne i područne (regionalne) samouprave (Narodne</w:t>
      </w:r>
      <w:r w:rsidR="0079697A">
        <w:rPr>
          <w:rFonts w:eastAsiaTheme="minorHAnsi"/>
          <w:lang w:eastAsia="en-US"/>
        </w:rPr>
        <w:t xml:space="preserve"> </w:t>
      </w:r>
      <w:r w:rsidRPr="00BF5866">
        <w:rPr>
          <w:rFonts w:eastAsiaTheme="minorHAnsi"/>
          <w:lang w:eastAsia="en-US"/>
        </w:rPr>
        <w:t>novine, br. 55/09 i 139/10) pod pojmom investicije podrazumijevaju se rashodi za nabavu</w:t>
      </w:r>
      <w:r w:rsidR="0079697A">
        <w:rPr>
          <w:rFonts w:eastAsiaTheme="minorHAnsi"/>
          <w:lang w:eastAsia="en-US"/>
        </w:rPr>
        <w:t xml:space="preserve"> </w:t>
      </w:r>
      <w:r w:rsidRPr="00BF5866">
        <w:rPr>
          <w:rFonts w:eastAsiaTheme="minorHAnsi"/>
          <w:lang w:eastAsia="en-US"/>
        </w:rPr>
        <w:t>nefinancijske imovine (osim prijevoznog sredstva u cestovnom prometu – osobnog</w:t>
      </w:r>
      <w:r w:rsidR="0079697A">
        <w:rPr>
          <w:rFonts w:eastAsiaTheme="minorHAnsi"/>
          <w:lang w:eastAsia="en-US"/>
        </w:rPr>
        <w:t xml:space="preserve"> </w:t>
      </w:r>
      <w:r w:rsidRPr="00BF5866">
        <w:rPr>
          <w:rFonts w:eastAsiaTheme="minorHAnsi"/>
          <w:lang w:eastAsia="en-US"/>
        </w:rPr>
        <w:t>automobila).</w:t>
      </w:r>
    </w:p>
    <w:p w:rsidR="00ED3905" w:rsidRDefault="00ED3905" w:rsidP="0079697A">
      <w:pPr>
        <w:jc w:val="both"/>
        <w:rPr>
          <w:rFonts w:eastAsiaTheme="minorHAnsi"/>
          <w:lang w:eastAsia="en-US"/>
        </w:rPr>
      </w:pP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Stavka na kojoj treba planirati rashode u okviru razreda 3 odnosno prihode u okviru razreda 6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ovisit će o krajnjem korisniku jamstva. U nastavku se navode odjeljci i osnovni računi na kojima</w:t>
      </w:r>
      <w:r w:rsidR="00ED3905">
        <w:rPr>
          <w:rFonts w:eastAsiaTheme="minorHAnsi"/>
          <w:lang w:eastAsia="en-US"/>
        </w:rPr>
        <w:t xml:space="preserve"> </w:t>
      </w:r>
      <w:r w:rsidRPr="00BF5866">
        <w:rPr>
          <w:rFonts w:eastAsiaTheme="minorHAnsi"/>
          <w:lang w:eastAsia="en-US"/>
        </w:rPr>
        <w:t>će se evidentirati protestirana jamstva kako bi JLP(R)S mogle odrediti stavke za planiranje:</w:t>
      </w:r>
    </w:p>
    <w:p w:rsidR="00BF5866" w:rsidRPr="0079697A" w:rsidRDefault="00BF5866" w:rsidP="0079697A">
      <w:pPr>
        <w:jc w:val="both"/>
        <w:rPr>
          <w:rFonts w:eastAsiaTheme="minorHAnsi"/>
          <w:b/>
          <w:lang w:eastAsia="en-US"/>
        </w:rPr>
      </w:pPr>
      <w:r w:rsidRPr="0079697A">
        <w:rPr>
          <w:rFonts w:eastAsiaTheme="minorHAnsi"/>
          <w:b/>
          <w:lang w:eastAsia="en-US"/>
        </w:rPr>
        <w:t>3635 Pomoći unutar općeg proračuna po protestiranim jamstvima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36351 Pomoći županijskim proračunima po protestiranim jamstvima</w:t>
      </w:r>
    </w:p>
    <w:p w:rsid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36352 Pomoći gradskim proračunima po protestiranim jamstvima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36353 Pomoći općinskim proračunima po protestiranim jamstvima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36354 Pomoći HZMO-u, HZZ-u i HZZO-u po protestiranim jamstvima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36355 Pomoći ostalim izvanproračunskim korisnicima državnog proračuna po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protestiranim jamstvima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36356 Pomoći izvanproračunskim korisnicima županijskih, gradskih i općinskih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proračuna po protestiranim jamstvima</w:t>
      </w:r>
    </w:p>
    <w:p w:rsidR="00BF5866" w:rsidRPr="0079697A" w:rsidRDefault="00BF5866" w:rsidP="0079697A">
      <w:pPr>
        <w:jc w:val="both"/>
        <w:rPr>
          <w:rFonts w:eastAsiaTheme="minorHAnsi"/>
          <w:b/>
          <w:lang w:eastAsia="en-US"/>
        </w:rPr>
      </w:pPr>
      <w:r w:rsidRPr="0079697A">
        <w:rPr>
          <w:rFonts w:eastAsiaTheme="minorHAnsi"/>
          <w:b/>
          <w:lang w:eastAsia="en-US"/>
        </w:rPr>
        <w:t>3663 Pomoći proračunskim korisnicima po protestiranim jamstvima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36631 Pomoći proračunskim korisnicima državnog proračuna po protestiranim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jamstvima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36632 Pomoći proračunskim korisnicima županijskih, gradskih i općinskih proračuna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po protestiranim jamstvima</w:t>
      </w:r>
    </w:p>
    <w:p w:rsidR="00BF5866" w:rsidRPr="0079697A" w:rsidRDefault="00BF5866" w:rsidP="0079697A">
      <w:pPr>
        <w:jc w:val="both"/>
        <w:rPr>
          <w:rFonts w:eastAsiaTheme="minorHAnsi"/>
          <w:b/>
          <w:lang w:eastAsia="en-US"/>
        </w:rPr>
      </w:pPr>
      <w:r w:rsidRPr="0079697A">
        <w:rPr>
          <w:rFonts w:eastAsiaTheme="minorHAnsi"/>
          <w:b/>
          <w:lang w:eastAsia="en-US"/>
        </w:rPr>
        <w:t>3824 Donacije neprofitnim organizacijama, građanima i kućanstvima u tuzemstvu po</w:t>
      </w:r>
    </w:p>
    <w:p w:rsidR="00BF5866" w:rsidRPr="0079697A" w:rsidRDefault="00BF5866" w:rsidP="0079697A">
      <w:pPr>
        <w:jc w:val="both"/>
        <w:rPr>
          <w:rFonts w:eastAsiaTheme="minorHAnsi"/>
          <w:b/>
          <w:lang w:eastAsia="en-US"/>
        </w:rPr>
      </w:pPr>
      <w:r w:rsidRPr="0079697A">
        <w:rPr>
          <w:rFonts w:eastAsiaTheme="minorHAnsi"/>
          <w:b/>
          <w:lang w:eastAsia="en-US"/>
        </w:rPr>
        <w:t>protestiranim jamstvima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38241 Donacije neprofitnim organizacijama, građanima i kućanstvima u tuzemstvu po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protestiranim jamstvima</w:t>
      </w:r>
    </w:p>
    <w:p w:rsidR="00BF5866" w:rsidRPr="0079697A" w:rsidRDefault="00BF5866" w:rsidP="0079697A">
      <w:pPr>
        <w:jc w:val="both"/>
        <w:rPr>
          <w:rFonts w:eastAsiaTheme="minorHAnsi"/>
          <w:b/>
          <w:lang w:eastAsia="en-US"/>
        </w:rPr>
      </w:pPr>
      <w:r w:rsidRPr="0079697A">
        <w:rPr>
          <w:rFonts w:eastAsiaTheme="minorHAnsi"/>
          <w:b/>
          <w:lang w:eastAsia="en-US"/>
        </w:rPr>
        <w:t>3865 Kapitalne pomoći trgovačkim društvima i obrtnicima po protestiranim jamstvima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38651 Kapitalne pomoći trgovačkim društvima u javnom sektoru po protestiranim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jamstvima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38652 Kapitalne pomoći tuzemnim trgovačkim društvima izvan javnog sektora po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protestiranim jamstvima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38653 Kapitalne pomoći tuzemnim obrtnicima po protestiranim jamstvima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Evidencije povrata po protestiranim jamstvima provodit će se na sljedećim odjeljcima i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osnovnim računima:</w:t>
      </w:r>
    </w:p>
    <w:p w:rsidR="00BF5866" w:rsidRPr="0079697A" w:rsidRDefault="00BF5866" w:rsidP="0079697A">
      <w:pPr>
        <w:jc w:val="both"/>
        <w:rPr>
          <w:rFonts w:eastAsiaTheme="minorHAnsi"/>
          <w:b/>
          <w:lang w:eastAsia="en-US"/>
        </w:rPr>
      </w:pPr>
      <w:r w:rsidRPr="0079697A">
        <w:rPr>
          <w:rFonts w:eastAsiaTheme="minorHAnsi"/>
          <w:b/>
          <w:lang w:eastAsia="en-US"/>
        </w:rPr>
        <w:t>6372 Povrat pomoći danih unutar općeg proračuna po protestiranim jamstvima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63721 Povrat pomoći danih proračunskim korisnicima državnog proračuna po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protestiranim jamstvima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63722 Povrat pomoći danih proračunskim korisnicima županijskih, gradskih i općinskih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proračuna po protestiranim jamstvima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63723 Povrat pomoći danih županijskim proračunima po protestiranim jamstvima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63724 Povrat pomoći danih gradskim proračunima po protestiranim jamstvima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63725 Povrat pomoći danih općinskim proračunima po protestiranim jamstvima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63726 Povrat pomoći danih HZMO-u, HZZ-u i HZZO-u po protestiranim jamstvima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63727 Povrat pomoći danih ostalim izvanproračunskim korisnicima državnog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proračuna po protestiranim jamstvima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63728 Povrat pomoći danih izvanproračunskim korisnicima županijskih, gradskih i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općinskih proračuna po protestiranim jamstvima</w:t>
      </w:r>
    </w:p>
    <w:p w:rsidR="00BF5866" w:rsidRPr="0079697A" w:rsidRDefault="00BF5866" w:rsidP="0079697A">
      <w:pPr>
        <w:jc w:val="both"/>
        <w:rPr>
          <w:rFonts w:eastAsiaTheme="minorHAnsi"/>
          <w:b/>
          <w:lang w:eastAsia="en-US"/>
        </w:rPr>
      </w:pPr>
      <w:r w:rsidRPr="0079697A">
        <w:rPr>
          <w:rFonts w:eastAsiaTheme="minorHAnsi"/>
          <w:b/>
          <w:lang w:eastAsia="en-US"/>
        </w:rPr>
        <w:t>6633 Povrat donacija danih neprofitnim organizacijama, građanima i kućanstvima u</w:t>
      </w:r>
    </w:p>
    <w:p w:rsidR="00BF5866" w:rsidRPr="0079697A" w:rsidRDefault="00BF5866" w:rsidP="0079697A">
      <w:pPr>
        <w:jc w:val="both"/>
        <w:rPr>
          <w:rFonts w:eastAsiaTheme="minorHAnsi"/>
          <w:b/>
          <w:lang w:eastAsia="en-US"/>
        </w:rPr>
      </w:pPr>
      <w:r w:rsidRPr="0079697A">
        <w:rPr>
          <w:rFonts w:eastAsiaTheme="minorHAnsi"/>
          <w:b/>
          <w:lang w:eastAsia="en-US"/>
        </w:rPr>
        <w:t>tuzemstvu po protestiranim jamstvima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66331 Povrat donacija danih neprofitnim organizacijama, građanima i kućanstvima u</w:t>
      </w:r>
    </w:p>
    <w:p w:rsidR="00ED3905" w:rsidRDefault="00ED3905" w:rsidP="0079697A">
      <w:pPr>
        <w:jc w:val="both"/>
        <w:rPr>
          <w:rFonts w:eastAsiaTheme="minorHAnsi"/>
          <w:lang w:eastAsia="en-US"/>
        </w:rPr>
      </w:pP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lastRenderedPageBreak/>
        <w:t>tuzemstvu po protestiranim jamstvima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6634 Povrat kapitalnih pomoći danih trgovačkim društvima i obrtnicima po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protestiranim jamstvima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66341 Povrat kapitalnih pomoći danih trgovačkim društvima u javnom sektoru po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protestiranim jamstvima</w:t>
      </w:r>
    </w:p>
    <w:p w:rsidR="00BF5866" w:rsidRP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66342 Povrat kapitalnih pomoći danih tuzemnim trgovačkim društvima izvan javnog</w:t>
      </w:r>
    </w:p>
    <w:p w:rsidR="00BF5866" w:rsidRDefault="00BF5866" w:rsidP="0079697A">
      <w:pPr>
        <w:jc w:val="both"/>
        <w:rPr>
          <w:rFonts w:eastAsiaTheme="minorHAnsi"/>
          <w:lang w:eastAsia="en-US"/>
        </w:rPr>
      </w:pPr>
      <w:r w:rsidRPr="00BF5866">
        <w:rPr>
          <w:rFonts w:eastAsiaTheme="minorHAnsi"/>
          <w:lang w:eastAsia="en-US"/>
        </w:rPr>
        <w:t>sektora po protestiranim jamstvima</w:t>
      </w:r>
    </w:p>
    <w:p w:rsidR="0079697A" w:rsidRPr="0079697A" w:rsidRDefault="0079697A" w:rsidP="0079697A">
      <w:pPr>
        <w:jc w:val="both"/>
        <w:rPr>
          <w:rFonts w:eastAsiaTheme="minorHAnsi"/>
          <w:lang w:eastAsia="en-US"/>
        </w:rPr>
      </w:pPr>
      <w:r w:rsidRPr="0079697A">
        <w:rPr>
          <w:rFonts w:eastAsiaTheme="minorHAnsi"/>
          <w:lang w:eastAsia="en-US"/>
        </w:rPr>
        <w:t>66343 Povrat kapitalnih pomoći danih tuzemnim obrtnicima po protestiranim</w:t>
      </w:r>
    </w:p>
    <w:p w:rsidR="0079697A" w:rsidRDefault="0079697A" w:rsidP="0079697A">
      <w:pPr>
        <w:jc w:val="both"/>
        <w:rPr>
          <w:rFonts w:eastAsiaTheme="minorHAnsi"/>
          <w:lang w:eastAsia="en-US"/>
        </w:rPr>
      </w:pPr>
      <w:r w:rsidRPr="0079697A">
        <w:rPr>
          <w:rFonts w:eastAsiaTheme="minorHAnsi"/>
          <w:lang w:eastAsia="en-US"/>
        </w:rPr>
        <w:t>jamstvima</w:t>
      </w:r>
    </w:p>
    <w:p w:rsidR="0079697A" w:rsidRPr="0079697A" w:rsidRDefault="0079697A" w:rsidP="0079697A">
      <w:pPr>
        <w:jc w:val="both"/>
        <w:rPr>
          <w:rFonts w:eastAsiaTheme="minorHAnsi"/>
          <w:lang w:eastAsia="en-US"/>
        </w:rPr>
      </w:pPr>
    </w:p>
    <w:p w:rsidR="0079697A" w:rsidRPr="0079697A" w:rsidRDefault="0079697A" w:rsidP="0079697A">
      <w:pPr>
        <w:jc w:val="both"/>
        <w:rPr>
          <w:rFonts w:eastAsiaTheme="minorHAnsi"/>
          <w:lang w:eastAsia="en-US"/>
        </w:rPr>
      </w:pPr>
      <w:r w:rsidRPr="0079697A">
        <w:rPr>
          <w:rFonts w:eastAsiaTheme="minorHAnsi"/>
          <w:lang w:eastAsia="en-US"/>
        </w:rPr>
        <w:t>Proračunski korisnici koji su primatelji jamstava u slučaju protestiranja jamstva prihode i</w:t>
      </w:r>
    </w:p>
    <w:p w:rsidR="0079697A" w:rsidRPr="0079697A" w:rsidRDefault="0079697A" w:rsidP="0079697A">
      <w:pPr>
        <w:jc w:val="both"/>
        <w:rPr>
          <w:rFonts w:eastAsiaTheme="minorHAnsi"/>
          <w:lang w:eastAsia="en-US"/>
        </w:rPr>
      </w:pPr>
      <w:r w:rsidRPr="0079697A">
        <w:rPr>
          <w:rFonts w:eastAsiaTheme="minorHAnsi"/>
          <w:lang w:eastAsia="en-US"/>
        </w:rPr>
        <w:t>rashode evidentiraju na sljedećim odjeljcima i osnovnim računima:</w:t>
      </w:r>
    </w:p>
    <w:p w:rsidR="0079697A" w:rsidRPr="0079697A" w:rsidRDefault="0079697A" w:rsidP="0079697A">
      <w:pPr>
        <w:jc w:val="both"/>
        <w:rPr>
          <w:rFonts w:eastAsiaTheme="minorHAnsi"/>
          <w:b/>
          <w:lang w:eastAsia="en-US"/>
        </w:rPr>
      </w:pPr>
      <w:r w:rsidRPr="0079697A">
        <w:rPr>
          <w:rFonts w:eastAsiaTheme="minorHAnsi"/>
          <w:b/>
          <w:lang w:eastAsia="en-US"/>
        </w:rPr>
        <w:t>6371 Pomoći primljene unutar općeg proračuna po protestiranim jamstvima</w:t>
      </w:r>
    </w:p>
    <w:p w:rsidR="0079697A" w:rsidRPr="0079697A" w:rsidRDefault="0079697A" w:rsidP="0079697A">
      <w:pPr>
        <w:jc w:val="both"/>
        <w:rPr>
          <w:rFonts w:eastAsiaTheme="minorHAnsi"/>
          <w:lang w:eastAsia="en-US"/>
        </w:rPr>
      </w:pPr>
      <w:r w:rsidRPr="0079697A">
        <w:rPr>
          <w:rFonts w:eastAsiaTheme="minorHAnsi"/>
          <w:lang w:eastAsia="en-US"/>
        </w:rPr>
        <w:t>63711 Pomoći iz državnog proračuna po protestiranim jamstvima</w:t>
      </w:r>
    </w:p>
    <w:p w:rsidR="0079697A" w:rsidRPr="0079697A" w:rsidRDefault="0079697A" w:rsidP="0079697A">
      <w:pPr>
        <w:jc w:val="both"/>
        <w:rPr>
          <w:rFonts w:eastAsiaTheme="minorHAnsi"/>
          <w:lang w:eastAsia="en-US"/>
        </w:rPr>
      </w:pPr>
      <w:r w:rsidRPr="0079697A">
        <w:rPr>
          <w:rFonts w:eastAsiaTheme="minorHAnsi"/>
          <w:lang w:eastAsia="en-US"/>
        </w:rPr>
        <w:t>63712 Pomoći iz županijskih proračuna po protestiranim jamstvima</w:t>
      </w:r>
    </w:p>
    <w:p w:rsidR="0079697A" w:rsidRPr="0079697A" w:rsidRDefault="0079697A" w:rsidP="0079697A">
      <w:pPr>
        <w:jc w:val="both"/>
        <w:rPr>
          <w:rFonts w:eastAsiaTheme="minorHAnsi"/>
          <w:lang w:eastAsia="en-US"/>
        </w:rPr>
      </w:pPr>
      <w:r w:rsidRPr="0079697A">
        <w:rPr>
          <w:rFonts w:eastAsiaTheme="minorHAnsi"/>
          <w:lang w:eastAsia="en-US"/>
        </w:rPr>
        <w:t>63713 Pomoći iz gradskih proračuna po protestiranim jamstvima</w:t>
      </w:r>
    </w:p>
    <w:p w:rsidR="0079697A" w:rsidRPr="0079697A" w:rsidRDefault="0079697A" w:rsidP="0079697A">
      <w:pPr>
        <w:jc w:val="both"/>
        <w:rPr>
          <w:rFonts w:eastAsiaTheme="minorHAnsi"/>
          <w:lang w:eastAsia="en-US"/>
        </w:rPr>
      </w:pPr>
      <w:r w:rsidRPr="0079697A">
        <w:rPr>
          <w:rFonts w:eastAsiaTheme="minorHAnsi"/>
          <w:lang w:eastAsia="en-US"/>
        </w:rPr>
        <w:t>63714 Pomoći iz općinskih proračuna po protestiranim jamstvima</w:t>
      </w:r>
    </w:p>
    <w:p w:rsidR="0079697A" w:rsidRPr="0079697A" w:rsidRDefault="0079697A" w:rsidP="0079697A">
      <w:pPr>
        <w:jc w:val="both"/>
        <w:rPr>
          <w:rFonts w:eastAsiaTheme="minorHAnsi"/>
          <w:lang w:eastAsia="en-US"/>
        </w:rPr>
      </w:pPr>
      <w:r w:rsidRPr="0079697A">
        <w:rPr>
          <w:rFonts w:eastAsiaTheme="minorHAnsi"/>
          <w:lang w:eastAsia="en-US"/>
        </w:rPr>
        <w:t>63715 Pomoći od HZMO-a, HZZ-a i HZZO-a po protestiranim jamstvima</w:t>
      </w:r>
    </w:p>
    <w:p w:rsidR="0079697A" w:rsidRPr="0079697A" w:rsidRDefault="0079697A" w:rsidP="0079697A">
      <w:pPr>
        <w:jc w:val="both"/>
        <w:rPr>
          <w:rFonts w:eastAsiaTheme="minorHAnsi"/>
          <w:lang w:eastAsia="en-US"/>
        </w:rPr>
      </w:pPr>
      <w:r w:rsidRPr="0079697A">
        <w:rPr>
          <w:rFonts w:eastAsiaTheme="minorHAnsi"/>
          <w:lang w:eastAsia="en-US"/>
        </w:rPr>
        <w:t>63716 Pomoći od ostalih izvanproračunskih korisnika državnog proračuna po</w:t>
      </w:r>
    </w:p>
    <w:p w:rsidR="0079697A" w:rsidRPr="0079697A" w:rsidRDefault="0079697A" w:rsidP="0079697A">
      <w:pPr>
        <w:jc w:val="both"/>
        <w:rPr>
          <w:rFonts w:eastAsiaTheme="minorHAnsi"/>
          <w:lang w:eastAsia="en-US"/>
        </w:rPr>
      </w:pPr>
      <w:r w:rsidRPr="0079697A">
        <w:rPr>
          <w:rFonts w:eastAsiaTheme="minorHAnsi"/>
          <w:lang w:eastAsia="en-US"/>
        </w:rPr>
        <w:t>protestiranim jamstvima</w:t>
      </w:r>
    </w:p>
    <w:p w:rsidR="0079697A" w:rsidRPr="0079697A" w:rsidRDefault="0079697A" w:rsidP="0079697A">
      <w:pPr>
        <w:jc w:val="both"/>
        <w:rPr>
          <w:rFonts w:eastAsiaTheme="minorHAnsi"/>
          <w:lang w:eastAsia="en-US"/>
        </w:rPr>
      </w:pPr>
      <w:r w:rsidRPr="0079697A">
        <w:rPr>
          <w:rFonts w:eastAsiaTheme="minorHAnsi"/>
          <w:lang w:eastAsia="en-US"/>
        </w:rPr>
        <w:t>63717 Pomoći od izvanproračunskih korisnika županijskih, gradskih i općinskih</w:t>
      </w:r>
    </w:p>
    <w:p w:rsidR="0079697A" w:rsidRPr="0079697A" w:rsidRDefault="0079697A" w:rsidP="0079697A">
      <w:pPr>
        <w:jc w:val="both"/>
        <w:rPr>
          <w:rFonts w:eastAsiaTheme="minorHAnsi"/>
          <w:lang w:eastAsia="en-US"/>
        </w:rPr>
      </w:pPr>
      <w:r w:rsidRPr="0079697A">
        <w:rPr>
          <w:rFonts w:eastAsiaTheme="minorHAnsi"/>
          <w:lang w:eastAsia="en-US"/>
        </w:rPr>
        <w:t>proračuna po protestiranim jamstvima</w:t>
      </w:r>
    </w:p>
    <w:p w:rsidR="0079697A" w:rsidRPr="0079697A" w:rsidRDefault="0079697A" w:rsidP="0079697A">
      <w:pPr>
        <w:jc w:val="both"/>
        <w:rPr>
          <w:rFonts w:eastAsiaTheme="minorHAnsi"/>
          <w:b/>
          <w:lang w:eastAsia="en-US"/>
        </w:rPr>
      </w:pPr>
      <w:r w:rsidRPr="0079697A">
        <w:rPr>
          <w:rFonts w:eastAsiaTheme="minorHAnsi"/>
          <w:b/>
          <w:lang w:eastAsia="en-US"/>
        </w:rPr>
        <w:t>3636 Povrat pomoći primljenih unutar općeg proračuna po protestiranim jamstvima</w:t>
      </w:r>
    </w:p>
    <w:p w:rsidR="0079697A" w:rsidRPr="0079697A" w:rsidRDefault="0079697A" w:rsidP="0079697A">
      <w:pPr>
        <w:jc w:val="both"/>
        <w:rPr>
          <w:rFonts w:eastAsiaTheme="minorHAnsi"/>
          <w:lang w:eastAsia="en-US"/>
        </w:rPr>
      </w:pPr>
      <w:r w:rsidRPr="0079697A">
        <w:rPr>
          <w:rFonts w:eastAsiaTheme="minorHAnsi"/>
          <w:lang w:eastAsia="en-US"/>
        </w:rPr>
        <w:t>36361 Povrat pomoći primljenih iz državnog proračuna po protestiranim jamstvima</w:t>
      </w:r>
    </w:p>
    <w:p w:rsidR="0079697A" w:rsidRPr="0079697A" w:rsidRDefault="0079697A" w:rsidP="0079697A">
      <w:pPr>
        <w:jc w:val="both"/>
        <w:rPr>
          <w:rFonts w:eastAsiaTheme="minorHAnsi"/>
          <w:lang w:eastAsia="en-US"/>
        </w:rPr>
      </w:pPr>
      <w:r w:rsidRPr="0079697A">
        <w:rPr>
          <w:rFonts w:eastAsiaTheme="minorHAnsi"/>
          <w:lang w:eastAsia="en-US"/>
        </w:rPr>
        <w:t>36362 Povrat pomoći primljenih iz županijskih proračuna po protestiranim jamstvima</w:t>
      </w:r>
    </w:p>
    <w:p w:rsidR="0079697A" w:rsidRPr="0079697A" w:rsidRDefault="0079697A" w:rsidP="0079697A">
      <w:pPr>
        <w:jc w:val="both"/>
        <w:rPr>
          <w:rFonts w:eastAsiaTheme="minorHAnsi"/>
          <w:lang w:eastAsia="en-US"/>
        </w:rPr>
      </w:pPr>
      <w:r w:rsidRPr="0079697A">
        <w:rPr>
          <w:rFonts w:eastAsiaTheme="minorHAnsi"/>
          <w:lang w:eastAsia="en-US"/>
        </w:rPr>
        <w:t>36363 Povrat pomoći primljenih iz gradskih proračuna po protestiranim jamstvima</w:t>
      </w:r>
    </w:p>
    <w:p w:rsidR="0079697A" w:rsidRPr="0079697A" w:rsidRDefault="0079697A" w:rsidP="0079697A">
      <w:pPr>
        <w:jc w:val="both"/>
        <w:rPr>
          <w:rFonts w:eastAsiaTheme="minorHAnsi"/>
          <w:lang w:eastAsia="en-US"/>
        </w:rPr>
      </w:pPr>
      <w:r w:rsidRPr="0079697A">
        <w:rPr>
          <w:rFonts w:eastAsiaTheme="minorHAnsi"/>
          <w:lang w:eastAsia="en-US"/>
        </w:rPr>
        <w:t>36364 Povrat pomoći primljenih iz općinskih proračuna po protestiranim jamstvima</w:t>
      </w:r>
    </w:p>
    <w:p w:rsidR="0079697A" w:rsidRPr="0079697A" w:rsidRDefault="0079697A" w:rsidP="0079697A">
      <w:pPr>
        <w:jc w:val="both"/>
        <w:rPr>
          <w:rFonts w:eastAsiaTheme="minorHAnsi"/>
          <w:lang w:eastAsia="en-US"/>
        </w:rPr>
      </w:pPr>
      <w:r w:rsidRPr="0079697A">
        <w:rPr>
          <w:rFonts w:eastAsiaTheme="minorHAnsi"/>
          <w:lang w:eastAsia="en-US"/>
        </w:rPr>
        <w:t>36365 Povrat pomoći primljenih od</w:t>
      </w:r>
      <w:r>
        <w:rPr>
          <w:rFonts w:eastAsiaTheme="minorHAnsi"/>
          <w:lang w:eastAsia="en-US"/>
        </w:rPr>
        <w:t xml:space="preserve"> </w:t>
      </w:r>
      <w:r w:rsidRPr="0079697A">
        <w:rPr>
          <w:rFonts w:eastAsiaTheme="minorHAnsi"/>
          <w:lang w:eastAsia="en-US"/>
        </w:rPr>
        <w:t>HZMO-a, HZZ-a i HZZO-a po protestiranim</w:t>
      </w:r>
    </w:p>
    <w:p w:rsidR="0079697A" w:rsidRPr="0079697A" w:rsidRDefault="0079697A" w:rsidP="0079697A">
      <w:pPr>
        <w:jc w:val="both"/>
        <w:rPr>
          <w:rFonts w:eastAsiaTheme="minorHAnsi"/>
          <w:lang w:eastAsia="en-US"/>
        </w:rPr>
      </w:pPr>
      <w:r w:rsidRPr="0079697A">
        <w:rPr>
          <w:rFonts w:eastAsiaTheme="minorHAnsi"/>
          <w:lang w:eastAsia="en-US"/>
        </w:rPr>
        <w:t>jamstvima</w:t>
      </w:r>
    </w:p>
    <w:p w:rsidR="0079697A" w:rsidRPr="0079697A" w:rsidRDefault="0079697A" w:rsidP="0079697A">
      <w:pPr>
        <w:jc w:val="both"/>
        <w:rPr>
          <w:rFonts w:eastAsiaTheme="minorHAnsi"/>
          <w:lang w:eastAsia="en-US"/>
        </w:rPr>
      </w:pPr>
      <w:r w:rsidRPr="0079697A">
        <w:rPr>
          <w:rFonts w:eastAsiaTheme="minorHAnsi"/>
          <w:lang w:eastAsia="en-US"/>
        </w:rPr>
        <w:t>36366 Povrat pomoći primljenih od ostalih izvanproračunskih korisnika državnog</w:t>
      </w:r>
    </w:p>
    <w:p w:rsidR="0079697A" w:rsidRPr="0079697A" w:rsidRDefault="0079697A" w:rsidP="0079697A">
      <w:pPr>
        <w:jc w:val="both"/>
        <w:rPr>
          <w:rFonts w:eastAsiaTheme="minorHAnsi"/>
          <w:lang w:eastAsia="en-US"/>
        </w:rPr>
      </w:pPr>
      <w:r w:rsidRPr="0079697A">
        <w:rPr>
          <w:rFonts w:eastAsiaTheme="minorHAnsi"/>
          <w:lang w:eastAsia="en-US"/>
        </w:rPr>
        <w:t>proračuna po protestiranim jamstvima</w:t>
      </w:r>
    </w:p>
    <w:p w:rsidR="0079697A" w:rsidRPr="0079697A" w:rsidRDefault="0079697A" w:rsidP="0079697A">
      <w:pPr>
        <w:jc w:val="both"/>
        <w:rPr>
          <w:rFonts w:eastAsiaTheme="minorHAnsi"/>
          <w:lang w:eastAsia="en-US"/>
        </w:rPr>
      </w:pPr>
      <w:r w:rsidRPr="0079697A">
        <w:rPr>
          <w:rFonts w:eastAsiaTheme="minorHAnsi"/>
          <w:lang w:eastAsia="en-US"/>
        </w:rPr>
        <w:t>36367 Povrat pomoći primljenih od izvanproračunskih korisnika županijskih, gradskih</w:t>
      </w:r>
    </w:p>
    <w:p w:rsidR="0079697A" w:rsidRDefault="0079697A" w:rsidP="0079697A">
      <w:pPr>
        <w:jc w:val="both"/>
        <w:rPr>
          <w:rFonts w:eastAsiaTheme="minorHAnsi"/>
          <w:lang w:eastAsia="en-US"/>
        </w:rPr>
      </w:pPr>
      <w:r w:rsidRPr="0079697A">
        <w:rPr>
          <w:rFonts w:eastAsiaTheme="minorHAnsi"/>
          <w:lang w:eastAsia="en-US"/>
        </w:rPr>
        <w:t>i općinskih proračuna po protestiranim jamstvima</w:t>
      </w:r>
    </w:p>
    <w:p w:rsidR="0079697A" w:rsidRDefault="0079697A" w:rsidP="00BF5866">
      <w:pPr>
        <w:rPr>
          <w:rFonts w:eastAsiaTheme="minorHAnsi"/>
          <w:lang w:eastAsia="en-US"/>
        </w:rPr>
      </w:pPr>
    </w:p>
    <w:p w:rsidR="00BF5866" w:rsidRDefault="00BF5866" w:rsidP="00BF5866">
      <w:pPr>
        <w:rPr>
          <w:rFonts w:eastAsiaTheme="minorHAnsi"/>
          <w:lang w:eastAsia="en-US"/>
        </w:rPr>
      </w:pPr>
    </w:p>
    <w:p w:rsidR="00D95C55" w:rsidRPr="00F876AE" w:rsidRDefault="00401F35" w:rsidP="003D6C8F">
      <w:pPr>
        <w:pStyle w:val="Naslov3"/>
        <w:numPr>
          <w:ilvl w:val="1"/>
          <w:numId w:val="31"/>
        </w:numPr>
        <w:rPr>
          <w:color w:val="auto"/>
        </w:rPr>
      </w:pPr>
      <w:r w:rsidRPr="00F876AE">
        <w:rPr>
          <w:rFonts w:eastAsiaTheme="minorHAnsi"/>
          <w:color w:val="auto"/>
          <w:lang w:eastAsia="en-US"/>
        </w:rPr>
        <w:t xml:space="preserve"> </w:t>
      </w:r>
      <w:bookmarkStart w:id="9" w:name="_Toc55311001"/>
      <w:r w:rsidR="00771DC6" w:rsidRPr="00F876AE">
        <w:rPr>
          <w:color w:val="auto"/>
        </w:rPr>
        <w:t xml:space="preserve">Planiranje </w:t>
      </w:r>
      <w:r w:rsidR="0079697A" w:rsidRPr="00F876AE">
        <w:rPr>
          <w:color w:val="auto"/>
        </w:rPr>
        <w:t>e evidentiranje beskamatnog zajma</w:t>
      </w:r>
      <w:bookmarkEnd w:id="9"/>
      <w:r w:rsidR="0079697A" w:rsidRPr="00F876AE">
        <w:rPr>
          <w:color w:val="auto"/>
        </w:rPr>
        <w:t xml:space="preserve"> </w:t>
      </w:r>
    </w:p>
    <w:p w:rsidR="00D95C55" w:rsidRPr="00F07A63" w:rsidRDefault="00D95C55" w:rsidP="003A1251">
      <w:pPr>
        <w:jc w:val="both"/>
      </w:pPr>
    </w:p>
    <w:p w:rsidR="00EA6EBE" w:rsidRDefault="00EA6EBE" w:rsidP="003A1251">
      <w:pPr>
        <w:jc w:val="both"/>
      </w:pPr>
    </w:p>
    <w:p w:rsidR="0079697A" w:rsidRDefault="0079697A" w:rsidP="0079697A">
      <w:pPr>
        <w:jc w:val="both"/>
      </w:pPr>
      <w:r>
        <w:t>Dopunama Općeg poreznog zakona i Pravilnika o provedbi Općeg poreznog zakona iz ožujka</w:t>
      </w:r>
      <w:r w:rsidR="00ED3905">
        <w:t xml:space="preserve"> </w:t>
      </w:r>
      <w:r>
        <w:t>ove godine omogućena je odgoda i/ili obročna otplata nastalih i/ili dospjelih poreznih obveza,</w:t>
      </w:r>
      <w:r w:rsidR="00ED3905">
        <w:t xml:space="preserve"> </w:t>
      </w:r>
      <w:r>
        <w:t>u slučaju da posebne okolnosti utječu na mogućnost podmirivanja poreznih obveza, a</w:t>
      </w:r>
      <w:r w:rsidR="00ED3905">
        <w:t xml:space="preserve"> </w:t>
      </w:r>
      <w:r>
        <w:t>naknadnim izmjenama i dopunama istog Zakona uvedena je mogućnost oslobođenja poreznih</w:t>
      </w:r>
      <w:r w:rsidR="00ED3905">
        <w:t xml:space="preserve"> </w:t>
      </w:r>
      <w:r>
        <w:t>obveznika podmirivanja poreznih obveza u cijelosti ili djelomično, ako im je zbog posebnih</w:t>
      </w:r>
      <w:r w:rsidR="00ED3905">
        <w:t xml:space="preserve"> </w:t>
      </w:r>
      <w:r>
        <w:t>okolnosti odlukama nadležnog tijela rad zabranjen, odnosno onemogućen ili znatno otežan.</w:t>
      </w:r>
      <w:r w:rsidR="00ED3905">
        <w:t xml:space="preserve"> </w:t>
      </w:r>
      <w:r>
        <w:t>Također je propisano da će porezni obveznik koji je za vrijeme trajanja posebnih okolnosti</w:t>
      </w:r>
      <w:r w:rsidR="00ED3905">
        <w:t xml:space="preserve"> </w:t>
      </w:r>
      <w:r>
        <w:t>ostvario mjeru potpore za očuvanje radnih mjesta sufinanciranja plaća, biti oslobođen obveze</w:t>
      </w:r>
    </w:p>
    <w:p w:rsidR="0079697A" w:rsidRDefault="0079697A" w:rsidP="0079697A">
      <w:pPr>
        <w:jc w:val="both"/>
      </w:pPr>
      <w:r>
        <w:t>plaćanja javnih davanja za sufinancirane neto plaće.</w:t>
      </w:r>
    </w:p>
    <w:p w:rsidR="0079697A" w:rsidRDefault="0079697A" w:rsidP="0079697A">
      <w:pPr>
        <w:jc w:val="both"/>
      </w:pPr>
    </w:p>
    <w:p w:rsidR="0079697A" w:rsidRDefault="0079697A" w:rsidP="0079697A">
      <w:pPr>
        <w:jc w:val="both"/>
      </w:pPr>
      <w:r>
        <w:t>S obzirom na to da primjena navedenih propisa utječe na proračun jedinica lokalne i područne</w:t>
      </w:r>
    </w:p>
    <w:p w:rsidR="0079697A" w:rsidRDefault="0079697A" w:rsidP="0079697A">
      <w:pPr>
        <w:jc w:val="both"/>
      </w:pPr>
      <w:r>
        <w:t>(regionalne) samouprave u smislu smanjenja prihoda od poreza, izmjenama i dopunama</w:t>
      </w:r>
      <w:r w:rsidR="00ED3905">
        <w:t xml:space="preserve"> </w:t>
      </w:r>
      <w:r>
        <w:t>Zakona o izvršavanju Državnog proračuna za 2020. (Narodne novine, br. 42/20) propisano je</w:t>
      </w:r>
    </w:p>
    <w:p w:rsidR="00ED3905" w:rsidRDefault="00ED3905" w:rsidP="0079697A">
      <w:pPr>
        <w:jc w:val="both"/>
      </w:pPr>
    </w:p>
    <w:p w:rsidR="00ED3905" w:rsidRDefault="00ED3905" w:rsidP="0079697A">
      <w:pPr>
        <w:jc w:val="both"/>
      </w:pPr>
    </w:p>
    <w:p w:rsidR="0079697A" w:rsidRDefault="0079697A" w:rsidP="0079697A">
      <w:pPr>
        <w:jc w:val="both"/>
      </w:pPr>
      <w:r>
        <w:lastRenderedPageBreak/>
        <w:t>da će Republika Hrvatska osigurati sredstva beskamatnog zajma jedinicama lokalne i područne (regionalne) samouprave, Hrvatskom zavodu za zdravstveno osiguranje i Hrvatskom zavodu za mirovinsko osiguranje za premošćivanje situacije nastale zbog različite dinamike priljeva sredstava i dospijeća obveza. Na temelju navedenoga zakona donesen je, kao provedbeni akt, Naputak o načinu isplate beskamatnog zajma jedinicama lokalne i područne (regionalne) samouprave, Hrvatskom zavodu za mirovinsko osiguranje i Hrvatskom zavodu za zdravstveno osiguranje (Narodne novine, br. 46/20), kojim se propisuje način ostvarivanja prava na beskamatni zajam, sustav izvještavanja te način vođenja evidencija.</w:t>
      </w:r>
    </w:p>
    <w:p w:rsidR="0079697A" w:rsidRDefault="0079697A" w:rsidP="0079697A">
      <w:pPr>
        <w:jc w:val="both"/>
      </w:pPr>
    </w:p>
    <w:p w:rsidR="0079697A" w:rsidRDefault="0079697A" w:rsidP="0079697A">
      <w:pPr>
        <w:jc w:val="both"/>
      </w:pPr>
      <w:r>
        <w:t>Uz mjere oslobađanja, odgode i/ili obročne otplate poreza i prireza, jedinicama lokalne i</w:t>
      </w:r>
      <w:r w:rsidR="00ED3905">
        <w:t xml:space="preserve"> </w:t>
      </w:r>
      <w:r>
        <w:t>područne (regionalne) samouprave dana je mogućnost uzimanja beskamatnog zajma do visine</w:t>
      </w:r>
      <w:r w:rsidR="00ED3905">
        <w:t xml:space="preserve"> </w:t>
      </w:r>
      <w:r>
        <w:t>poreza na dohodak i prireza porezu na dohodak čije je plaćanje oslobođeno, odgođeno i/ili je</w:t>
      </w:r>
      <w:r w:rsidR="00ED3905">
        <w:t xml:space="preserve"> </w:t>
      </w:r>
      <w:r>
        <w:t>odobrena obročna otplata odnosno do visine izvršenog povrata i prema raspoloživim</w:t>
      </w:r>
      <w:r w:rsidR="00ED3905">
        <w:t xml:space="preserve"> </w:t>
      </w:r>
      <w:r>
        <w:t>sredstvima državnog proračuna. Prema Naputku, FINA jednom mjesečno obavještava jedinice</w:t>
      </w:r>
      <w:r w:rsidR="00ED3905">
        <w:t xml:space="preserve"> </w:t>
      </w:r>
      <w:r>
        <w:t>lokalne i područne (regionalne) samouprave – korisnike zajma o visini poreza na dohodak i</w:t>
      </w:r>
      <w:r w:rsidR="00ED3905">
        <w:t xml:space="preserve"> </w:t>
      </w:r>
      <w:r>
        <w:t>prireza koji se neće platiti zbog oslobođenja i čije je plaćanje odgođeno i/ili je odobrena</w:t>
      </w:r>
      <w:r w:rsidR="00ED3905">
        <w:t xml:space="preserve"> </w:t>
      </w:r>
      <w:r>
        <w:t>obročna otplata te o visini izvršenog povrata poreza i prireza po godišnjem obračunu.</w:t>
      </w:r>
      <w:r w:rsidR="00ED3905">
        <w:t xml:space="preserve"> </w:t>
      </w:r>
      <w:r>
        <w:t>Ministarstvo financija jednom mjesečno izvještava jedinicu lokalne i područne (regionalne)</w:t>
      </w:r>
      <w:r w:rsidR="00ED3905">
        <w:t xml:space="preserve"> </w:t>
      </w:r>
      <w:r>
        <w:t>samouprave o doznačenim sredstvima zajma na e-mail adresu navedenu u zahtjevu kojim je</w:t>
      </w:r>
      <w:r w:rsidR="00ED3905">
        <w:t xml:space="preserve"> </w:t>
      </w:r>
      <w:r>
        <w:t>tražen beskamatni zajam.</w:t>
      </w:r>
    </w:p>
    <w:p w:rsidR="0079697A" w:rsidRDefault="0079697A" w:rsidP="0079697A">
      <w:pPr>
        <w:jc w:val="both"/>
      </w:pPr>
    </w:p>
    <w:p w:rsidR="0079697A" w:rsidRDefault="0079697A" w:rsidP="0079697A">
      <w:pPr>
        <w:jc w:val="both"/>
      </w:pPr>
      <w:r>
        <w:t>Povrat zajma propisan je Naputkom u tri modela:</w:t>
      </w:r>
    </w:p>
    <w:p w:rsidR="0079697A" w:rsidRDefault="0079697A" w:rsidP="0079697A">
      <w:pPr>
        <w:pStyle w:val="Odlomakpopisa"/>
        <w:numPr>
          <w:ilvl w:val="0"/>
          <w:numId w:val="42"/>
        </w:numPr>
        <w:jc w:val="both"/>
      </w:pPr>
      <w:r>
        <w:t>otplata sredstava zajma isplaćenog na temelju poreza na dohodak i prireza čije je</w:t>
      </w:r>
      <w:r w:rsidR="00ED3905">
        <w:t xml:space="preserve"> </w:t>
      </w:r>
      <w:r>
        <w:t>plaćanje odgođeno i/ili je odobrena obročna otplata vršit će se Ministarstvu financija</w:t>
      </w:r>
      <w:r w:rsidR="00ED3905">
        <w:t xml:space="preserve"> </w:t>
      </w:r>
      <w:r>
        <w:t>na račun državnog proračuna sukcesivno u visini naplate odgođenog i/ili obročnom</w:t>
      </w:r>
      <w:r w:rsidR="00ED3905">
        <w:t xml:space="preserve"> </w:t>
      </w:r>
      <w:r>
        <w:t>otplatom danog poreza i prireza;</w:t>
      </w:r>
    </w:p>
    <w:p w:rsidR="0079697A" w:rsidRDefault="0079697A" w:rsidP="0079697A">
      <w:pPr>
        <w:pStyle w:val="Odlomakpopisa"/>
        <w:numPr>
          <w:ilvl w:val="0"/>
          <w:numId w:val="42"/>
        </w:numPr>
        <w:jc w:val="both"/>
      </w:pPr>
      <w:r>
        <w:t>otplata sredstava zajma u visini povrata poreza na dohodak i prireza po godišnjoj</w:t>
      </w:r>
      <w:r w:rsidR="00ED3905">
        <w:t xml:space="preserve"> </w:t>
      </w:r>
      <w:r>
        <w:t>prijavi</w:t>
      </w:r>
      <w:r w:rsidR="00ED3905">
        <w:t xml:space="preserve"> </w:t>
      </w:r>
      <w:r>
        <w:t>moguća je najduže u roku od godinu dana;</w:t>
      </w:r>
    </w:p>
    <w:p w:rsidR="0079697A" w:rsidRDefault="0079697A" w:rsidP="0079697A">
      <w:pPr>
        <w:pStyle w:val="Odlomakpopisa"/>
        <w:numPr>
          <w:ilvl w:val="0"/>
          <w:numId w:val="42"/>
        </w:numPr>
        <w:jc w:val="both"/>
      </w:pPr>
      <w:r>
        <w:t>otplata sredstava zajma danog na ime poreza na dohodak i prireza čijeg je plaćanja</w:t>
      </w:r>
      <w:r w:rsidR="00ED3905">
        <w:t xml:space="preserve"> </w:t>
      </w:r>
      <w:r>
        <w:t>porezni obveznik oslobođen utvrdit će se u propisu kojim će biti utvrđeno izvršavanje</w:t>
      </w:r>
      <w:r w:rsidR="00ED3905">
        <w:t xml:space="preserve"> </w:t>
      </w:r>
      <w:r>
        <w:t>Državnog proračuna za 2021. godinu.</w:t>
      </w:r>
    </w:p>
    <w:p w:rsidR="0079697A" w:rsidRDefault="0079697A" w:rsidP="0079697A">
      <w:pPr>
        <w:jc w:val="both"/>
      </w:pPr>
    </w:p>
    <w:p w:rsidR="0079697A" w:rsidRPr="0079697A" w:rsidRDefault="0079697A" w:rsidP="0079697A">
      <w:pPr>
        <w:jc w:val="both"/>
        <w:rPr>
          <w:b/>
        </w:rPr>
      </w:pPr>
      <w:r w:rsidRPr="0079697A">
        <w:rPr>
          <w:b/>
        </w:rPr>
        <w:t xml:space="preserve">Beskamatni zajam koji su jedinice lokalne i područne (regionalne) samouprave zatražile </w:t>
      </w:r>
      <w:r w:rsidR="00ED3905">
        <w:rPr>
          <w:b/>
        </w:rPr>
        <w:t xml:space="preserve"> </w:t>
      </w:r>
      <w:r w:rsidRPr="0079697A">
        <w:rPr>
          <w:b/>
        </w:rPr>
        <w:t>i</w:t>
      </w:r>
      <w:r>
        <w:rPr>
          <w:b/>
        </w:rPr>
        <w:t xml:space="preserve"> </w:t>
      </w:r>
      <w:r w:rsidRPr="0079697A">
        <w:rPr>
          <w:b/>
        </w:rPr>
        <w:t>dobile temeljem navedenoga Naputka, planira se i knjigovodstveno evidentira kao</w:t>
      </w:r>
      <w:r w:rsidR="00ED3905">
        <w:rPr>
          <w:b/>
        </w:rPr>
        <w:t xml:space="preserve"> </w:t>
      </w:r>
      <w:r w:rsidRPr="0079697A">
        <w:rPr>
          <w:b/>
        </w:rPr>
        <w:t>kratkoročni zajam.</w:t>
      </w:r>
    </w:p>
    <w:p w:rsidR="0079697A" w:rsidRDefault="0079697A" w:rsidP="0079697A">
      <w:pPr>
        <w:jc w:val="both"/>
      </w:pPr>
    </w:p>
    <w:p w:rsidR="0079697A" w:rsidRDefault="0079697A" w:rsidP="0079697A">
      <w:pPr>
        <w:jc w:val="both"/>
      </w:pPr>
      <w:r>
        <w:t>U skladu s Pravilnikom o proračunskom računovodstvu i Računskom planu, primljeni</w:t>
      </w:r>
      <w:r w:rsidR="00ED3905">
        <w:t xml:space="preserve"> </w:t>
      </w:r>
      <w:r>
        <w:t>kratkoročni krediti i zajmovi koji se vraćaju u istoj godini evidentiraju se isključivo odobrenjem odgovarajućeg osnovnog računa skupine 26 Obveze za kredite i zajmove i zaduženjem računa novčanih sredstava.</w:t>
      </w:r>
    </w:p>
    <w:p w:rsidR="0079697A" w:rsidRDefault="0079697A" w:rsidP="0079697A">
      <w:pPr>
        <w:jc w:val="both"/>
      </w:pPr>
    </w:p>
    <w:p w:rsidR="00ED3905" w:rsidRDefault="0079697A" w:rsidP="0079697A">
      <w:pPr>
        <w:jc w:val="both"/>
      </w:pPr>
      <w:r>
        <w:t>Kratkoročni zajmovi koji se vraćaju u sljedećoj godini, sukladno članku 60. i 62. navedenog</w:t>
      </w:r>
      <w:r w:rsidR="00ED3905">
        <w:t xml:space="preserve"> </w:t>
      </w:r>
      <w:r>
        <w:t>Pravilnika, evidentiraju se odobrenjem računa primitaka od zaduživanja u skupini 84 Primici</w:t>
      </w:r>
      <w:r w:rsidR="00ED3905">
        <w:t xml:space="preserve"> </w:t>
      </w:r>
      <w:r>
        <w:t>od zaduživanja i zaduženjem novčanih sredstava te odobravanjem računa obveza za zajmove</w:t>
      </w:r>
      <w:r w:rsidR="00ED3905">
        <w:t xml:space="preserve"> </w:t>
      </w:r>
      <w:r>
        <w:t>u skupini 26 Obveze za kredite i zajmove i zaduženjem računa ispravka izvora vlasništva u</w:t>
      </w:r>
      <w:r w:rsidR="00ED3905">
        <w:t xml:space="preserve"> </w:t>
      </w:r>
      <w:r>
        <w:t>skupini 91 Vlastiti izvori i ispravak vlastitih izvora. Slijedom navedenoga, u slučaju da jedinica</w:t>
      </w:r>
      <w:r w:rsidR="00B43592">
        <w:t xml:space="preserve"> </w:t>
      </w:r>
      <w:r>
        <w:t>lokalne i područne (regionalne) samouprave ne vrati beskamatni zajam do kraja 2020. godine,</w:t>
      </w:r>
      <w:r w:rsidR="00B43592">
        <w:t xml:space="preserve"> </w:t>
      </w:r>
      <w:r>
        <w:t>za preostali iznos glavnice treba evidentirati primitke od zaduživanja (odobrenjem računa</w:t>
      </w:r>
      <w:r w:rsidR="00B43592">
        <w:t xml:space="preserve"> </w:t>
      </w:r>
      <w:r>
        <w:t>84711 Primljeni zajmovi od državnog proračuna - kratkoročni i zaduženjem računa iz</w:t>
      </w:r>
      <w:r w:rsidR="00ED3905">
        <w:t xml:space="preserve"> </w:t>
      </w:r>
      <w:r>
        <w:t>podskupine 912 Ispravak vlastitih izvora za obveze), a u sljedećoj godini evidentira otplatu</w:t>
      </w:r>
      <w:r w:rsidR="00ED3905">
        <w:t xml:space="preserve"> </w:t>
      </w:r>
      <w:r>
        <w:t>zajma zaduživanjem računa izdataka za otplatu glavnice u skupini 54 Izdaci za otplatu glavnice</w:t>
      </w:r>
      <w:r w:rsidR="00B43592">
        <w:t xml:space="preserve"> </w:t>
      </w:r>
      <w:r>
        <w:t xml:space="preserve">primljenih kredita i zajmova i odobrenjem novčanih sredstava te zaduženjem računa </w:t>
      </w:r>
    </w:p>
    <w:p w:rsidR="00ED3905" w:rsidRDefault="00ED3905" w:rsidP="0079697A">
      <w:pPr>
        <w:jc w:val="both"/>
      </w:pPr>
    </w:p>
    <w:p w:rsidR="0079697A" w:rsidRDefault="0079697A" w:rsidP="0079697A">
      <w:pPr>
        <w:jc w:val="both"/>
      </w:pPr>
      <w:r>
        <w:lastRenderedPageBreak/>
        <w:t>obveza u</w:t>
      </w:r>
      <w:r w:rsidR="00B43592">
        <w:t xml:space="preserve"> </w:t>
      </w:r>
      <w:r>
        <w:t xml:space="preserve">skupini 26 Obveze za kredite i zajmove i odobrenjem računa ispravka izvora </w:t>
      </w:r>
      <w:r w:rsidR="00ED3905">
        <w:t xml:space="preserve"> </w:t>
      </w:r>
      <w:r>
        <w:t>vlasništva u</w:t>
      </w:r>
      <w:r w:rsidR="00B43592">
        <w:t xml:space="preserve"> </w:t>
      </w:r>
      <w:r>
        <w:t>skupini 91 Vlastiti izvori i ispravak vlastitih izvora.</w:t>
      </w:r>
    </w:p>
    <w:p w:rsidR="00B43592" w:rsidRDefault="00B43592" w:rsidP="0079697A">
      <w:pPr>
        <w:jc w:val="both"/>
      </w:pPr>
    </w:p>
    <w:p w:rsidR="0079697A" w:rsidRDefault="0079697A" w:rsidP="0079697A">
      <w:pPr>
        <w:jc w:val="both"/>
      </w:pPr>
      <w:r>
        <w:t>Jedinica lokalne i područne (regionalne) samouprave iznos beskamatnog zajma koji će vratiti</w:t>
      </w:r>
      <w:r w:rsidR="00ED3905">
        <w:t xml:space="preserve"> </w:t>
      </w:r>
      <w:r>
        <w:t>u 2020. godini neće planirati u proračunu za 2020. godinu. Preostali iznos zajma koji planira</w:t>
      </w:r>
      <w:r w:rsidR="00ED3905">
        <w:t xml:space="preserve"> </w:t>
      </w:r>
      <w:r>
        <w:t xml:space="preserve">vratiti u sljedećoj godini, u 2020. treba planirati na podskupini 847 Primljeni zajmovi od </w:t>
      </w:r>
      <w:r w:rsidR="00ED3905">
        <w:t xml:space="preserve"> </w:t>
      </w:r>
      <w:r>
        <w:t>drugih</w:t>
      </w:r>
      <w:r w:rsidR="00B43592">
        <w:t xml:space="preserve"> </w:t>
      </w:r>
      <w:r>
        <w:t>razina vlasti, a u 2021. na podskupini 547 Otplata glavnice primljenih zajmova od drugih razina</w:t>
      </w:r>
      <w:r w:rsidR="00B43592">
        <w:t xml:space="preserve"> </w:t>
      </w:r>
      <w:r>
        <w:t>vlasti.</w:t>
      </w:r>
    </w:p>
    <w:p w:rsidR="00B43592" w:rsidRDefault="00B43592" w:rsidP="0079697A">
      <w:pPr>
        <w:jc w:val="both"/>
      </w:pPr>
    </w:p>
    <w:p w:rsidR="00B43592" w:rsidRDefault="0079697A" w:rsidP="0079697A">
      <w:pPr>
        <w:jc w:val="both"/>
      </w:pPr>
      <w:r>
        <w:t>Temelj za knjigovodstveno evidentiranje beskamatnog zajma u poslovnim knjigama su</w:t>
      </w:r>
      <w:r w:rsidR="00ED3905">
        <w:t xml:space="preserve"> </w:t>
      </w:r>
      <w:r>
        <w:t>obavijesti koje FINA dostavlja jedinicama. Međutim, podaci iskazani u specifikacijama prihoda</w:t>
      </w:r>
      <w:r w:rsidR="00B43592">
        <w:t xml:space="preserve"> </w:t>
      </w:r>
      <w:r>
        <w:t>odnosno izvještajima po vrstama poreza i prireza na dohodak (P-2/1) dobivenim od FINA-e</w:t>
      </w:r>
      <w:r w:rsidR="00B43592">
        <w:t xml:space="preserve"> </w:t>
      </w:r>
      <w:r>
        <w:t>razlikuju se od podataka na navedenim obavijestima. Prema saznanjima Ministarstva financija</w:t>
      </w:r>
      <w:r w:rsidR="00B43592">
        <w:t xml:space="preserve"> </w:t>
      </w:r>
      <w:r>
        <w:t>FINA u navedenoj dnevnoj specifikaciji odnosno izvještaju na vrsti prihoda 1406 Predujam</w:t>
      </w:r>
      <w:r w:rsidR="00B43592">
        <w:t xml:space="preserve"> </w:t>
      </w:r>
      <w:r>
        <w:t>poreza i prireza na dohodak od nesamostalnog rada, pored stvarnih uplata prihoda od poreza</w:t>
      </w:r>
      <w:r w:rsidR="00B43592">
        <w:t xml:space="preserve"> </w:t>
      </w:r>
      <w:r>
        <w:t>na dohodak i prireza porezu na dohodak, iskazuje i namirenje nedostajućeg iznosa za povrat</w:t>
      </w:r>
      <w:r w:rsidR="00B43592">
        <w:t xml:space="preserve"> </w:t>
      </w:r>
      <w:r>
        <w:t>poreza i prireza porezu na dohodak. Znači, iako prihod od poreza i prireza nije naplaćen na</w:t>
      </w:r>
      <w:r w:rsidR="00B43592">
        <w:t xml:space="preserve"> </w:t>
      </w:r>
      <w:r>
        <w:t>zajednički račun, namirenje iz državnog proračuna iskazano je kao naplaćeni prihod na</w:t>
      </w:r>
      <w:r w:rsidR="00B43592">
        <w:t xml:space="preserve"> </w:t>
      </w:r>
      <w:r>
        <w:t>uplatnom računu 1406. Jedinice lokalne i područne (regionalne) samouprave su stoga iznos</w:t>
      </w:r>
      <w:r w:rsidR="00B43592">
        <w:t xml:space="preserve"> </w:t>
      </w:r>
      <w:r>
        <w:t>iskazan na vrsti prihoda 1406, a koji se odnosi na namirenje nedostajućeg iznosa za povrat</w:t>
      </w:r>
      <w:r w:rsidR="00B43592">
        <w:t xml:space="preserve"> </w:t>
      </w:r>
      <w:r>
        <w:t>poreza i prireza, evidentirale u okviru odjeljka 6111 Porez i prirez na dohodak od</w:t>
      </w:r>
      <w:r w:rsidR="00ED3905">
        <w:t xml:space="preserve"> </w:t>
      </w:r>
      <w:r>
        <w:t>nesamostalnog rada. Navedeni iznos nedostajućih sredstava ne iskazuje se u okviru odjeljka</w:t>
      </w:r>
      <w:r w:rsidR="00ED3905">
        <w:t xml:space="preserve"> </w:t>
      </w:r>
      <w:r>
        <w:t>6111 Porez i prirez na dohodak od nesamostalnog rada, već kao obveza za primljeni</w:t>
      </w:r>
      <w:r w:rsidR="00ED3905">
        <w:t xml:space="preserve"> </w:t>
      </w:r>
      <w:r>
        <w:t>beskamatni zajam u okviru odjeljka 26711 Obveze za zajmove iz državnog proračuna.</w:t>
      </w:r>
      <w:r w:rsidR="00ED3905">
        <w:t xml:space="preserve"> </w:t>
      </w:r>
    </w:p>
    <w:p w:rsidR="00ED3905" w:rsidRDefault="00ED3905" w:rsidP="0079697A">
      <w:pPr>
        <w:jc w:val="both"/>
      </w:pPr>
    </w:p>
    <w:p w:rsidR="0079697A" w:rsidRDefault="0079697A" w:rsidP="0079697A">
      <w:pPr>
        <w:jc w:val="both"/>
      </w:pPr>
      <w:r>
        <w:t>Slijedom navedenog, jedinice koje su temeljem dnevnih specifikacija iznos nedostajućih</w:t>
      </w:r>
      <w:r w:rsidR="00ED3905">
        <w:t xml:space="preserve"> </w:t>
      </w:r>
      <w:r>
        <w:t>sredstava za izvršenje povrata namirenih na teret državnog proračuna iskazale u okviru</w:t>
      </w:r>
      <w:r w:rsidR="00ED3905">
        <w:t xml:space="preserve"> </w:t>
      </w:r>
      <w:r>
        <w:t>odjeljka 6111 Porez i prirez na dohodak od nesamostalnog rada, iznos navedenih sredstava</w:t>
      </w:r>
      <w:r w:rsidR="00ED3905">
        <w:t xml:space="preserve"> </w:t>
      </w:r>
      <w:r>
        <w:t>moraju stornirati s odjeljka 6111 Porez i prirez na dohodak od nesamostalnog rada te</w:t>
      </w:r>
      <w:r w:rsidR="00ED3905">
        <w:t xml:space="preserve"> </w:t>
      </w:r>
      <w:r>
        <w:t>evidentirati kao obvezu odobrenjem odjeljka 26711 Obveze za zajmove iz državnog proračuna.</w:t>
      </w:r>
    </w:p>
    <w:p w:rsidR="00B43592" w:rsidRDefault="00B43592" w:rsidP="0079697A">
      <w:pPr>
        <w:jc w:val="both"/>
      </w:pPr>
    </w:p>
    <w:p w:rsidR="0079697A" w:rsidRDefault="0079697A" w:rsidP="0079697A">
      <w:pPr>
        <w:jc w:val="both"/>
      </w:pPr>
      <w:r>
        <w:t>Nakon navedenih knjiženja ukupan iznos povrata prema obavijestima mora biti iskazan na</w:t>
      </w:r>
      <w:r w:rsidR="00ED3905">
        <w:t xml:space="preserve"> </w:t>
      </w:r>
      <w:r>
        <w:t>dugovnoj strani odjeljka 6117 i potražno na obvezama 26711. Osnovni računi podskupine 611</w:t>
      </w:r>
    </w:p>
    <w:p w:rsidR="0079697A" w:rsidRDefault="0079697A" w:rsidP="0079697A">
      <w:pPr>
        <w:jc w:val="both"/>
      </w:pPr>
      <w:r>
        <w:t>moraju se evidentirati prema dnevnoj specifikaciji uplata na račun 17 zaprimljenoj od FINA-e</w:t>
      </w:r>
    </w:p>
    <w:p w:rsidR="00D011F7" w:rsidRDefault="0079697A" w:rsidP="0079697A">
      <w:pPr>
        <w:jc w:val="both"/>
      </w:pPr>
      <w:r>
        <w:t>s tim da podatak na vrsti prihoda 1406 treba biti umanjen za povrat poreza na dohodak i</w:t>
      </w:r>
      <w:r w:rsidR="00ED3905">
        <w:t xml:space="preserve"> </w:t>
      </w:r>
      <w:r>
        <w:t>prireza porezu na dohodak koji je namiren iz državnog proračuna.</w:t>
      </w:r>
    </w:p>
    <w:p w:rsidR="00D011F7" w:rsidRDefault="00D011F7" w:rsidP="003A1251">
      <w:pPr>
        <w:jc w:val="both"/>
      </w:pPr>
    </w:p>
    <w:p w:rsidR="00D011F7" w:rsidRDefault="00D011F7" w:rsidP="003A1251">
      <w:pPr>
        <w:jc w:val="both"/>
      </w:pPr>
    </w:p>
    <w:p w:rsidR="00D011F7" w:rsidRDefault="00D011F7" w:rsidP="003A1251">
      <w:pPr>
        <w:jc w:val="both"/>
      </w:pPr>
    </w:p>
    <w:p w:rsidR="00771DC6" w:rsidRPr="002D18EE" w:rsidRDefault="004D5882" w:rsidP="009E6C54">
      <w:pPr>
        <w:pStyle w:val="Naslov1"/>
        <w:numPr>
          <w:ilvl w:val="0"/>
          <w:numId w:val="31"/>
        </w:numPr>
        <w:rPr>
          <w:color w:val="auto"/>
        </w:rPr>
      </w:pPr>
      <w:bookmarkStart w:id="10" w:name="_Toc55311002"/>
      <w:r w:rsidRPr="002D18EE">
        <w:rPr>
          <w:color w:val="auto"/>
        </w:rPr>
        <w:t>DOSTAVA DOKUMENATA I UNOS PODATAKA</w:t>
      </w:r>
      <w:bookmarkEnd w:id="10"/>
    </w:p>
    <w:p w:rsidR="00EA6EBE" w:rsidRDefault="00EA6EBE" w:rsidP="003A1251">
      <w:pPr>
        <w:jc w:val="both"/>
      </w:pPr>
    </w:p>
    <w:p w:rsidR="00D545B6" w:rsidRPr="00897F19" w:rsidRDefault="00D545B6" w:rsidP="004D5882">
      <w:pPr>
        <w:pStyle w:val="Naslov3"/>
        <w:numPr>
          <w:ilvl w:val="1"/>
          <w:numId w:val="35"/>
        </w:numPr>
        <w:rPr>
          <w:color w:val="auto"/>
        </w:rPr>
      </w:pPr>
      <w:bookmarkStart w:id="11" w:name="_Toc55311003"/>
      <w:r w:rsidRPr="00897F19">
        <w:rPr>
          <w:color w:val="auto"/>
        </w:rPr>
        <w:t>Dostava proračunskih dokumenata Ministarstvu financija i Državnom uredu  za reviziju</w:t>
      </w:r>
      <w:r w:rsidR="002D18EE" w:rsidRPr="00897F19">
        <w:rPr>
          <w:color w:val="auto"/>
        </w:rPr>
        <w:t xml:space="preserve"> temeljem Zakona o proračunu</w:t>
      </w:r>
      <w:bookmarkEnd w:id="11"/>
    </w:p>
    <w:p w:rsidR="00D545B6" w:rsidRPr="00F07A63" w:rsidRDefault="00D545B6" w:rsidP="00D545B6">
      <w:pPr>
        <w:pStyle w:val="Odlomakpopisa"/>
        <w:ind w:left="0"/>
      </w:pPr>
    </w:p>
    <w:p w:rsidR="00D011F7" w:rsidRDefault="00D011F7" w:rsidP="00D545B6">
      <w:pPr>
        <w:pStyle w:val="Odlomakpopisa"/>
        <w:ind w:left="0"/>
        <w:jc w:val="both"/>
      </w:pPr>
    </w:p>
    <w:p w:rsidR="002D18EE" w:rsidRDefault="00D545B6" w:rsidP="00D545B6">
      <w:pPr>
        <w:pStyle w:val="Odlomakpopisa"/>
        <w:ind w:left="0"/>
        <w:jc w:val="both"/>
      </w:pPr>
      <w:r w:rsidRPr="002D18EE">
        <w:rPr>
          <w:b/>
        </w:rPr>
        <w:t>Sukladno članku 40. Zakona o proračunu,</w:t>
      </w:r>
      <w:r w:rsidRPr="00F07A63">
        <w:t xml:space="preserve"> načelnik, gradonačelnik i župan obvezni su dostaviti Ministarstvu financija</w:t>
      </w:r>
      <w:r w:rsidR="002D18EE">
        <w:t xml:space="preserve"> slijedeće akte:</w:t>
      </w:r>
    </w:p>
    <w:p w:rsidR="002D18EE" w:rsidRDefault="002D18EE" w:rsidP="002D18EE">
      <w:pPr>
        <w:pStyle w:val="Odlomakpopisa"/>
        <w:numPr>
          <w:ilvl w:val="0"/>
          <w:numId w:val="41"/>
        </w:numPr>
        <w:jc w:val="both"/>
      </w:pPr>
      <w:r>
        <w:t>P</w:t>
      </w:r>
      <w:r w:rsidR="00D545B6" w:rsidRPr="00F07A63">
        <w:t>roračun</w:t>
      </w:r>
      <w:r>
        <w:t xml:space="preserve"> za proračunsku godinu i projekcije za slijedeće dvije godine,</w:t>
      </w:r>
    </w:p>
    <w:p w:rsidR="002D18EE" w:rsidRDefault="002D18EE" w:rsidP="002D18EE">
      <w:pPr>
        <w:pStyle w:val="Odlomakpopisa"/>
        <w:numPr>
          <w:ilvl w:val="0"/>
          <w:numId w:val="41"/>
        </w:numPr>
        <w:jc w:val="both"/>
      </w:pPr>
      <w:r>
        <w:t>O</w:t>
      </w:r>
      <w:r w:rsidR="00D545B6" w:rsidRPr="00F07A63">
        <w:t>dluk</w:t>
      </w:r>
      <w:r>
        <w:t>u</w:t>
      </w:r>
      <w:r w:rsidR="00D545B6" w:rsidRPr="00F07A63">
        <w:t xml:space="preserve"> o izvršavanju proračuna</w:t>
      </w:r>
      <w:r>
        <w:t xml:space="preserve"> jedinice lokalne i područne (regionalne) samouprave,</w:t>
      </w:r>
    </w:p>
    <w:p w:rsidR="00ED3905" w:rsidRDefault="00ED3905" w:rsidP="00ED3905">
      <w:pPr>
        <w:jc w:val="both"/>
      </w:pPr>
    </w:p>
    <w:p w:rsidR="002D18EE" w:rsidRDefault="002D18EE" w:rsidP="002D18EE">
      <w:pPr>
        <w:pStyle w:val="Odlomakpopisa"/>
        <w:numPr>
          <w:ilvl w:val="0"/>
          <w:numId w:val="41"/>
        </w:numPr>
        <w:jc w:val="both"/>
      </w:pPr>
      <w:r>
        <w:lastRenderedPageBreak/>
        <w:t>I</w:t>
      </w:r>
      <w:r w:rsidR="00D545B6" w:rsidRPr="00F07A63">
        <w:t xml:space="preserve">zmjene i dopune </w:t>
      </w:r>
      <w:r>
        <w:t>P</w:t>
      </w:r>
      <w:r w:rsidR="00D545B6" w:rsidRPr="00F07A63">
        <w:t>roračuna</w:t>
      </w:r>
      <w:r>
        <w:t xml:space="preserve"> te izmjene i dopune Odluke o izvršavanju proračuna</w:t>
      </w:r>
      <w:r w:rsidR="00D545B6" w:rsidRPr="00F07A63">
        <w:t xml:space="preserve"> jedinic</w:t>
      </w:r>
      <w:r>
        <w:t>e</w:t>
      </w:r>
      <w:r w:rsidR="00D545B6" w:rsidRPr="00F07A63">
        <w:t xml:space="preserve"> lokalne i područne (regionalne) samouprave</w:t>
      </w:r>
      <w:r>
        <w:t>,</w:t>
      </w:r>
    </w:p>
    <w:p w:rsidR="00666041" w:rsidRDefault="002D18EE" w:rsidP="002D18EE">
      <w:pPr>
        <w:pStyle w:val="Odlomakpopisa"/>
        <w:numPr>
          <w:ilvl w:val="0"/>
          <w:numId w:val="41"/>
        </w:numPr>
        <w:jc w:val="both"/>
      </w:pPr>
      <w:r>
        <w:t>Odluku o privremenom financiranju jedinica</w:t>
      </w:r>
      <w:r w:rsidR="00370FAC">
        <w:t xml:space="preserve"> lokalne </w:t>
      </w:r>
      <w:r w:rsidR="00666041">
        <w:t>i područne (regionalne) samouprave, ako predstavničko tijelo ne donese proračun prije početka proračunske godine.</w:t>
      </w:r>
    </w:p>
    <w:p w:rsidR="00666041" w:rsidRDefault="00666041" w:rsidP="00666041">
      <w:pPr>
        <w:pStyle w:val="Odlomakpopisa"/>
        <w:jc w:val="both"/>
      </w:pPr>
    </w:p>
    <w:p w:rsidR="00666041" w:rsidRDefault="00666041" w:rsidP="00D545B6">
      <w:pPr>
        <w:pStyle w:val="Odlomakpopisa"/>
        <w:ind w:left="0"/>
        <w:jc w:val="both"/>
      </w:pPr>
    </w:p>
    <w:p w:rsidR="00666041" w:rsidRPr="00666041" w:rsidRDefault="00666041" w:rsidP="00666041">
      <w:pPr>
        <w:jc w:val="both"/>
        <w:rPr>
          <w:b/>
        </w:rPr>
      </w:pPr>
      <w:r w:rsidRPr="00666041">
        <w:rPr>
          <w:b/>
        </w:rPr>
        <w:t>Načelnik, gradonačelnik i župan su navedene akte, sukladno navedenim Zakonskim odredbama, obvezni dostaviti Ministarstvu financija u roku od 15 dana od njihova stupanja</w:t>
      </w:r>
      <w:r>
        <w:rPr>
          <w:b/>
        </w:rPr>
        <w:t xml:space="preserve"> </w:t>
      </w:r>
      <w:r w:rsidRPr="00666041">
        <w:rPr>
          <w:b/>
        </w:rPr>
        <w:t>na snagu na način i u obliku utvrđenom uputama za izradu proračuna jedinica lokalne i</w:t>
      </w:r>
      <w:r>
        <w:rPr>
          <w:b/>
        </w:rPr>
        <w:t xml:space="preserve"> </w:t>
      </w:r>
      <w:r w:rsidRPr="00666041">
        <w:rPr>
          <w:b/>
        </w:rPr>
        <w:t>područne (regionalne) samouprave.</w:t>
      </w:r>
    </w:p>
    <w:p w:rsidR="00666041" w:rsidRDefault="00666041" w:rsidP="00666041">
      <w:pPr>
        <w:pStyle w:val="Odlomakpopisa"/>
        <w:ind w:left="0"/>
        <w:jc w:val="both"/>
      </w:pPr>
    </w:p>
    <w:p w:rsidR="00B24B48" w:rsidRPr="00B24B48" w:rsidRDefault="00666041" w:rsidP="00666041">
      <w:pPr>
        <w:jc w:val="both"/>
        <w:rPr>
          <w:b/>
        </w:rPr>
      </w:pPr>
      <w:r w:rsidRPr="00B24B48">
        <w:rPr>
          <w:b/>
        </w:rPr>
        <w:t xml:space="preserve">Jedinice su u obvezi na adresu e-pošte Ministarstva financija </w:t>
      </w:r>
      <w:hyperlink r:id="rId9" w:history="1">
        <w:r w:rsidR="00B24B48" w:rsidRPr="00B24B48">
          <w:rPr>
            <w:rStyle w:val="Hiperveza"/>
            <w:b/>
          </w:rPr>
          <w:t>lokalni.proracuni@mfin.hr</w:t>
        </w:r>
      </w:hyperlink>
    </w:p>
    <w:p w:rsidR="00666041" w:rsidRDefault="00666041" w:rsidP="00666041">
      <w:pPr>
        <w:jc w:val="both"/>
      </w:pPr>
      <w:r w:rsidRPr="00B24B48">
        <w:rPr>
          <w:b/>
        </w:rPr>
        <w:t>poslati link na navedene dokumente</w:t>
      </w:r>
      <w:r w:rsidR="00B24B48" w:rsidRPr="00B24B48">
        <w:rPr>
          <w:b/>
        </w:rPr>
        <w:t xml:space="preserve"> </w:t>
      </w:r>
      <w:r w:rsidRPr="00B24B48">
        <w:rPr>
          <w:b/>
        </w:rPr>
        <w:t xml:space="preserve">objavljene u službenom glasilu, u roku od 15 dana od dana njihova stupanja na snagu. </w:t>
      </w:r>
      <w:r w:rsidR="005509C7" w:rsidRPr="005509C7">
        <w:t>Dakle,</w:t>
      </w:r>
      <w:r w:rsidR="005509C7">
        <w:rPr>
          <w:b/>
        </w:rPr>
        <w:t xml:space="preserve"> </w:t>
      </w:r>
      <w:r>
        <w:t>obvez</w:t>
      </w:r>
      <w:r w:rsidR="005509C7">
        <w:t>a je</w:t>
      </w:r>
      <w:r>
        <w:t xml:space="preserve"> dostave </w:t>
      </w:r>
      <w:r w:rsidRPr="00B24B48">
        <w:rPr>
          <w:b/>
        </w:rPr>
        <w:t xml:space="preserve">linka </w:t>
      </w:r>
      <w:r>
        <w:t>na internetsku stranicu jedinice lokalne i</w:t>
      </w:r>
      <w:r w:rsidR="00B24B48">
        <w:t xml:space="preserve"> </w:t>
      </w:r>
      <w:r>
        <w:t>područne (regionalne) samouprave na kojoj su navedeni akti objavljeni.</w:t>
      </w:r>
    </w:p>
    <w:p w:rsidR="00666041" w:rsidRDefault="00666041" w:rsidP="00666041">
      <w:pPr>
        <w:jc w:val="both"/>
      </w:pPr>
    </w:p>
    <w:p w:rsidR="00666041" w:rsidRDefault="00666041" w:rsidP="00B24B48">
      <w:pPr>
        <w:jc w:val="both"/>
      </w:pPr>
      <w:r w:rsidRPr="00B24B48">
        <w:rPr>
          <w:b/>
        </w:rPr>
        <w:t>Sukladno članku 112. Zakona o proračunu, godišnji izvještaj o izvršenju proračuna jedinice</w:t>
      </w:r>
      <w:r w:rsidR="00B24B48">
        <w:rPr>
          <w:b/>
        </w:rPr>
        <w:t xml:space="preserve"> </w:t>
      </w:r>
      <w:r w:rsidRPr="00B24B48">
        <w:rPr>
          <w:b/>
        </w:rPr>
        <w:t>lokalne i područne (regionalne) samouprave dostavlja se Ministarstvu financija i Državnom</w:t>
      </w:r>
      <w:r w:rsidR="00B24B48">
        <w:rPr>
          <w:b/>
        </w:rPr>
        <w:t xml:space="preserve"> </w:t>
      </w:r>
      <w:r w:rsidRPr="00B24B48">
        <w:rPr>
          <w:b/>
        </w:rPr>
        <w:t>uredu za reviziju u roku od 15 dana nakon što ga donese predstavničko tijelo jedinice lokalne</w:t>
      </w:r>
      <w:r w:rsidR="00B24B48">
        <w:rPr>
          <w:b/>
        </w:rPr>
        <w:t xml:space="preserve"> </w:t>
      </w:r>
      <w:r w:rsidRPr="00B24B48">
        <w:rPr>
          <w:b/>
        </w:rPr>
        <w:t>i područne (regionalne) samouprave.</w:t>
      </w:r>
      <w:r>
        <w:t xml:space="preserve"> Iznimno, ako predstavničko tijelo ne donese izvještaj, isti</w:t>
      </w:r>
      <w:r w:rsidR="00B24B48">
        <w:t xml:space="preserve"> </w:t>
      </w:r>
      <w:r>
        <w:t>se dostavlja Ministarstvu financija i Državnom uredu za reviziju u roku od 60 dana od dana</w:t>
      </w:r>
      <w:r w:rsidR="00B24B48">
        <w:t xml:space="preserve"> </w:t>
      </w:r>
      <w:r>
        <w:t>podnošenja predstavničkom tijelu.</w:t>
      </w:r>
    </w:p>
    <w:p w:rsidR="00B24B48" w:rsidRDefault="00B24B48" w:rsidP="00B24B48">
      <w:pPr>
        <w:jc w:val="both"/>
      </w:pPr>
    </w:p>
    <w:p w:rsidR="00666041" w:rsidRPr="00BE0BEF" w:rsidRDefault="00666041" w:rsidP="00B24B48">
      <w:pPr>
        <w:jc w:val="both"/>
        <w:rPr>
          <w:b/>
        </w:rPr>
      </w:pPr>
      <w:r w:rsidRPr="00BE0BEF">
        <w:rPr>
          <w:b/>
        </w:rPr>
        <w:t>Godišnje izvještaje o izvršenju proračuna jedinice lokalne i područne (regionalne)</w:t>
      </w:r>
      <w:r w:rsidR="00BE0BEF" w:rsidRPr="00BE0BEF">
        <w:rPr>
          <w:b/>
        </w:rPr>
        <w:t xml:space="preserve"> </w:t>
      </w:r>
      <w:r w:rsidRPr="00BE0BEF">
        <w:rPr>
          <w:b/>
        </w:rPr>
        <w:t>samouprave nije potrebno dostavljati u papirnatom obliku ni Ministarstvu financija niti</w:t>
      </w:r>
    </w:p>
    <w:p w:rsidR="00666041" w:rsidRPr="00BE0BEF" w:rsidRDefault="00666041" w:rsidP="00B24B48">
      <w:pPr>
        <w:jc w:val="both"/>
        <w:rPr>
          <w:b/>
        </w:rPr>
      </w:pPr>
      <w:r w:rsidRPr="00BE0BEF">
        <w:rPr>
          <w:b/>
        </w:rPr>
        <w:t>Državnom uredu za reviziju.</w:t>
      </w:r>
    </w:p>
    <w:p w:rsidR="00BE0BEF" w:rsidRDefault="00BE0BEF" w:rsidP="00BE0BEF">
      <w:pPr>
        <w:jc w:val="both"/>
      </w:pPr>
    </w:p>
    <w:p w:rsidR="00666041" w:rsidRPr="00897F19" w:rsidRDefault="00666041" w:rsidP="00BE0BEF">
      <w:pPr>
        <w:jc w:val="both"/>
        <w:rPr>
          <w:b/>
        </w:rPr>
      </w:pPr>
      <w:r w:rsidRPr="00897F19">
        <w:rPr>
          <w:b/>
        </w:rPr>
        <w:t>Sukladno uputama iz prethodnih godina, a isto vrijedi i za razdoblje 2021. – 2023.:</w:t>
      </w:r>
    </w:p>
    <w:p w:rsidR="00666041" w:rsidRDefault="00666041" w:rsidP="00666041">
      <w:pPr>
        <w:pStyle w:val="Odlomakpopisa"/>
        <w:numPr>
          <w:ilvl w:val="0"/>
          <w:numId w:val="43"/>
        </w:numPr>
        <w:jc w:val="both"/>
      </w:pPr>
      <w:r w:rsidRPr="005509C7">
        <w:rPr>
          <w:b/>
        </w:rPr>
        <w:t>Ministarstvu financija je potrebno na e-mail adresu</w:t>
      </w:r>
      <w:r w:rsidR="00BE0BEF" w:rsidRPr="005509C7">
        <w:rPr>
          <w:b/>
        </w:rPr>
        <w:t xml:space="preserve"> </w:t>
      </w:r>
      <w:hyperlink r:id="rId10" w:history="1">
        <w:r w:rsidR="00BE0BEF" w:rsidRPr="005509C7">
          <w:rPr>
            <w:rStyle w:val="Hiperveza"/>
            <w:b/>
          </w:rPr>
          <w:t>lokalni.proracuni@mfin.hr</w:t>
        </w:r>
      </w:hyperlink>
      <w:r w:rsidR="005509C7">
        <w:t xml:space="preserve"> </w:t>
      </w:r>
      <w:r w:rsidRPr="005509C7">
        <w:rPr>
          <w:b/>
        </w:rPr>
        <w:t>dostaviti isključivo link</w:t>
      </w:r>
      <w:r>
        <w:t xml:space="preserve"> na internetsku stranicu jedinice lokalne i područne (regionalne)</w:t>
      </w:r>
      <w:r w:rsidR="00897F19">
        <w:t xml:space="preserve"> </w:t>
      </w:r>
      <w:r>
        <w:t>samouprave na kojoj je izvještaj objavljen.</w:t>
      </w:r>
    </w:p>
    <w:p w:rsidR="00666041" w:rsidRDefault="00666041" w:rsidP="00666041">
      <w:pPr>
        <w:pStyle w:val="Odlomakpopisa"/>
        <w:numPr>
          <w:ilvl w:val="0"/>
          <w:numId w:val="43"/>
        </w:numPr>
        <w:jc w:val="both"/>
      </w:pPr>
      <w:r w:rsidRPr="00897F19">
        <w:rPr>
          <w:b/>
        </w:rPr>
        <w:t xml:space="preserve">Državnom uredu za reviziju podatak o linku potrebno je dostaviti na e-mail </w:t>
      </w:r>
      <w:r w:rsidR="00897F19" w:rsidRPr="00897F19">
        <w:rPr>
          <w:b/>
        </w:rPr>
        <w:t xml:space="preserve">područnog </w:t>
      </w:r>
      <w:r w:rsidRPr="00897F19">
        <w:rPr>
          <w:b/>
        </w:rPr>
        <w:t xml:space="preserve">ureda </w:t>
      </w:r>
      <w:r w:rsidR="00897F19" w:rsidRPr="00897F19">
        <w:rPr>
          <w:b/>
        </w:rPr>
        <w:t>Državnog ureda za reviziju</w:t>
      </w:r>
      <w:r w:rsidR="00897F19">
        <w:t xml:space="preserve"> na čijem području je sjedište jedinice.</w:t>
      </w:r>
    </w:p>
    <w:p w:rsidR="00897F19" w:rsidRDefault="00897F19" w:rsidP="00897F19">
      <w:pPr>
        <w:jc w:val="both"/>
      </w:pPr>
    </w:p>
    <w:p w:rsidR="00666041" w:rsidRDefault="00666041" w:rsidP="00897F19">
      <w:pPr>
        <w:jc w:val="both"/>
      </w:pPr>
      <w:r>
        <w:t>Sve e-mail adrese su objavljene na mrežnoj stranici Državnog ureda za reviziju</w:t>
      </w:r>
      <w:r w:rsidR="00897F19">
        <w:t xml:space="preserve"> </w:t>
      </w:r>
      <w:hyperlink r:id="rId11" w:history="1">
        <w:r w:rsidR="00897F19" w:rsidRPr="006F1CDD">
          <w:rPr>
            <w:rStyle w:val="Hiperveza"/>
          </w:rPr>
          <w:t>http://www.revizija.hr/hr/kontakt/</w:t>
        </w:r>
      </w:hyperlink>
      <w:r w:rsidR="00897F19">
        <w:t>.</w:t>
      </w:r>
    </w:p>
    <w:p w:rsidR="00897F19" w:rsidRDefault="00897F19" w:rsidP="00897F19">
      <w:pPr>
        <w:jc w:val="both"/>
      </w:pPr>
    </w:p>
    <w:p w:rsidR="00EA6EBE" w:rsidRDefault="00EA6EBE" w:rsidP="003A1251">
      <w:pPr>
        <w:jc w:val="both"/>
      </w:pPr>
    </w:p>
    <w:p w:rsidR="00EA6EBE" w:rsidRPr="00897F19" w:rsidRDefault="00897F19" w:rsidP="00897F19">
      <w:pPr>
        <w:pStyle w:val="Naslov3"/>
        <w:numPr>
          <w:ilvl w:val="1"/>
          <w:numId w:val="35"/>
        </w:numPr>
        <w:rPr>
          <w:color w:val="auto"/>
        </w:rPr>
      </w:pPr>
      <w:bookmarkStart w:id="12" w:name="_Toc55311004"/>
      <w:r w:rsidRPr="00897F19">
        <w:rPr>
          <w:color w:val="auto"/>
        </w:rPr>
        <w:t>Dostava proračunskih dokumenata Ministarstvu financija radi nadzora zakonitosti</w:t>
      </w:r>
      <w:bookmarkEnd w:id="12"/>
    </w:p>
    <w:p w:rsidR="00EA6EBE" w:rsidRDefault="00EA6EBE" w:rsidP="003A1251">
      <w:pPr>
        <w:jc w:val="both"/>
      </w:pPr>
    </w:p>
    <w:p w:rsidR="00897F19" w:rsidRDefault="00897F19" w:rsidP="00897F19">
      <w:pPr>
        <w:jc w:val="both"/>
      </w:pPr>
      <w:r>
        <w:t>Sukladno članku 79. Zakona o lokalnoj i područnoj (regionalnoj) samoupravi predsjednik</w:t>
      </w:r>
      <w:r w:rsidR="005509C7">
        <w:t xml:space="preserve"> </w:t>
      </w:r>
      <w:r>
        <w:t>predstavničkog tijela jedinice lokalne i područne (regionalne) samouprave dužan je na ocjenu</w:t>
      </w:r>
    </w:p>
    <w:p w:rsidR="00897F19" w:rsidRDefault="00897F19" w:rsidP="00897F19">
      <w:pPr>
        <w:jc w:val="both"/>
      </w:pPr>
      <w:r>
        <w:t>zakonitosti dostaviti statut, poslovnik, proračun ili drugi opći akt nadležnom tijelu državne</w:t>
      </w:r>
      <w:r w:rsidR="005509C7">
        <w:t xml:space="preserve"> </w:t>
      </w:r>
      <w:r>
        <w:t>uprave u čijem je djelokrugu opći akt zajedno sa izvatkom iz zapisnika koji se odnosi na</w:t>
      </w:r>
      <w:r w:rsidR="005509C7">
        <w:t xml:space="preserve"> </w:t>
      </w:r>
      <w:r>
        <w:t>postupak donošenja općeg akta propisan statutom i poslovnikom, u roku od 15 dana od dana</w:t>
      </w:r>
    </w:p>
    <w:p w:rsidR="00897F19" w:rsidRDefault="00897F19" w:rsidP="00897F19">
      <w:pPr>
        <w:jc w:val="both"/>
      </w:pPr>
      <w:r>
        <w:t>donošenja općeg akta.</w:t>
      </w:r>
    </w:p>
    <w:p w:rsidR="00897F19" w:rsidRDefault="00897F19" w:rsidP="00897F19">
      <w:pPr>
        <w:jc w:val="both"/>
      </w:pPr>
    </w:p>
    <w:p w:rsidR="005509C7" w:rsidRDefault="005509C7" w:rsidP="00897F19">
      <w:pPr>
        <w:jc w:val="both"/>
      </w:pPr>
    </w:p>
    <w:p w:rsidR="005509C7" w:rsidRDefault="005509C7" w:rsidP="00897F19">
      <w:pPr>
        <w:jc w:val="both"/>
      </w:pPr>
    </w:p>
    <w:p w:rsidR="00897F19" w:rsidRPr="00897F19" w:rsidRDefault="00897F19" w:rsidP="00897F19">
      <w:pPr>
        <w:jc w:val="both"/>
        <w:rPr>
          <w:b/>
        </w:rPr>
      </w:pPr>
      <w:r w:rsidRPr="00897F19">
        <w:rPr>
          <w:b/>
        </w:rPr>
        <w:lastRenderedPageBreak/>
        <w:t>Ministarstvo financija nadležno je za nadzor zakonitosti općih akata iz područja financija i</w:t>
      </w:r>
      <w:r w:rsidR="005509C7">
        <w:rPr>
          <w:b/>
        </w:rPr>
        <w:t xml:space="preserve"> </w:t>
      </w:r>
      <w:r w:rsidRPr="00897F19">
        <w:rPr>
          <w:b/>
        </w:rPr>
        <w:t>to:</w:t>
      </w:r>
    </w:p>
    <w:p w:rsidR="00897F19" w:rsidRPr="00897F19" w:rsidRDefault="00897F19" w:rsidP="00897F19">
      <w:pPr>
        <w:jc w:val="both"/>
        <w:rPr>
          <w:b/>
        </w:rPr>
      </w:pPr>
      <w:r w:rsidRPr="00897F19">
        <w:rPr>
          <w:b/>
        </w:rPr>
        <w:t>1. Proračuna za tekuću proračunsku godinu i projekcije za sljedeće dvije proračunske</w:t>
      </w:r>
    </w:p>
    <w:p w:rsidR="00897F19" w:rsidRDefault="00897F19" w:rsidP="00897F19">
      <w:pPr>
        <w:jc w:val="both"/>
      </w:pPr>
      <w:r w:rsidRPr="00897F19">
        <w:rPr>
          <w:b/>
        </w:rPr>
        <w:t>godine</w:t>
      </w:r>
      <w:r>
        <w:t xml:space="preserve"> (</w:t>
      </w:r>
      <w:proofErr w:type="spellStart"/>
      <w:r>
        <w:t>čl</w:t>
      </w:r>
      <w:proofErr w:type="spellEnd"/>
      <w:r>
        <w:t>. 39. st. 1. Zakona o proračunu),</w:t>
      </w:r>
    </w:p>
    <w:p w:rsidR="00897F19" w:rsidRPr="00897F19" w:rsidRDefault="00897F19" w:rsidP="00897F19">
      <w:pPr>
        <w:jc w:val="both"/>
        <w:rPr>
          <w:b/>
        </w:rPr>
      </w:pPr>
      <w:r w:rsidRPr="00897F19">
        <w:rPr>
          <w:b/>
        </w:rPr>
        <w:t>2. Odluke o izvršavanju Proračuna jedinica lokalne i područne regionalne samouprave,</w:t>
      </w:r>
    </w:p>
    <w:p w:rsidR="00897F19" w:rsidRDefault="00897F19" w:rsidP="00897F19">
      <w:pPr>
        <w:jc w:val="both"/>
      </w:pPr>
      <w:r w:rsidRPr="00897F19">
        <w:rPr>
          <w:b/>
        </w:rPr>
        <w:t>te izmjene i dopune navedene odluke</w:t>
      </w:r>
      <w:r>
        <w:t xml:space="preserve"> (</w:t>
      </w:r>
      <w:proofErr w:type="spellStart"/>
      <w:r>
        <w:t>čl</w:t>
      </w:r>
      <w:proofErr w:type="spellEnd"/>
      <w:r>
        <w:t>. 14. st. 1. Zakona o proračunu),</w:t>
      </w:r>
    </w:p>
    <w:p w:rsidR="00897F19" w:rsidRDefault="00897F19" w:rsidP="00897F19">
      <w:pPr>
        <w:jc w:val="both"/>
      </w:pPr>
      <w:r w:rsidRPr="00897F19">
        <w:rPr>
          <w:b/>
        </w:rPr>
        <w:t>3. Izmjena i dopuna Proračuna</w:t>
      </w:r>
      <w:r>
        <w:t xml:space="preserve"> (</w:t>
      </w:r>
      <w:proofErr w:type="spellStart"/>
      <w:r>
        <w:t>čl</w:t>
      </w:r>
      <w:proofErr w:type="spellEnd"/>
      <w:r>
        <w:t>. 39. st. 2. Zakona o proračunu),</w:t>
      </w:r>
    </w:p>
    <w:p w:rsidR="00897F19" w:rsidRPr="00897F19" w:rsidRDefault="00897F19" w:rsidP="00897F19">
      <w:pPr>
        <w:jc w:val="both"/>
        <w:rPr>
          <w:b/>
        </w:rPr>
      </w:pPr>
      <w:r w:rsidRPr="00897F19">
        <w:rPr>
          <w:b/>
        </w:rPr>
        <w:t>4. Odluke o privremenom financiranju jedinica lokalne i područne regionalne</w:t>
      </w:r>
    </w:p>
    <w:p w:rsidR="00897F19" w:rsidRDefault="00897F19" w:rsidP="00897F19">
      <w:pPr>
        <w:jc w:val="both"/>
      </w:pPr>
      <w:r w:rsidRPr="00897F19">
        <w:rPr>
          <w:b/>
        </w:rPr>
        <w:t>samouprave</w:t>
      </w:r>
      <w:r>
        <w:t xml:space="preserve"> (</w:t>
      </w:r>
      <w:proofErr w:type="spellStart"/>
      <w:r>
        <w:t>čl</w:t>
      </w:r>
      <w:proofErr w:type="spellEnd"/>
      <w:r>
        <w:t>. 42. st. 2. Zakona o proračunu) i</w:t>
      </w:r>
    </w:p>
    <w:p w:rsidR="00897F19" w:rsidRDefault="00897F19" w:rsidP="00897F19">
      <w:pPr>
        <w:jc w:val="both"/>
      </w:pPr>
      <w:r w:rsidRPr="00897F19">
        <w:rPr>
          <w:b/>
        </w:rPr>
        <w:t>5. Odluke o porezima</w:t>
      </w:r>
      <w:r>
        <w:t xml:space="preserve"> (</w:t>
      </w:r>
      <w:proofErr w:type="spellStart"/>
      <w:r>
        <w:t>čl</w:t>
      </w:r>
      <w:proofErr w:type="spellEnd"/>
      <w:r>
        <w:t>. 42. i 43., a u svezi sa člankom 53. Zakona o lokalnim porezima,</w:t>
      </w:r>
    </w:p>
    <w:p w:rsidR="00897F19" w:rsidRDefault="00897F19" w:rsidP="00897F19">
      <w:pPr>
        <w:jc w:val="both"/>
      </w:pPr>
      <w:r>
        <w:t>Narodne novine, br. 115/16 i 101/17).</w:t>
      </w:r>
    </w:p>
    <w:p w:rsidR="00897F19" w:rsidRDefault="00897F19" w:rsidP="00897F19">
      <w:pPr>
        <w:jc w:val="both"/>
      </w:pPr>
    </w:p>
    <w:p w:rsidR="00897F19" w:rsidRDefault="00897F19" w:rsidP="00897F19">
      <w:pPr>
        <w:jc w:val="both"/>
      </w:pPr>
      <w:r>
        <w:t>Nadzor zakonitosti akata od rednog broja 1. do 4. provodi Sektor za financijski i proračunski</w:t>
      </w:r>
      <w:r w:rsidR="005509C7">
        <w:t xml:space="preserve"> </w:t>
      </w:r>
    </w:p>
    <w:p w:rsidR="00897F19" w:rsidRPr="00897F19" w:rsidRDefault="00897F19" w:rsidP="00897F19">
      <w:pPr>
        <w:jc w:val="both"/>
        <w:rPr>
          <w:b/>
        </w:rPr>
      </w:pPr>
      <w:r>
        <w:t>nadzor, dok nadzor zakonitosti akta pod rednim brojem 5. provodi Porezna uprava.</w:t>
      </w:r>
      <w:r w:rsidR="005509C7">
        <w:t xml:space="preserve"> </w:t>
      </w:r>
      <w:r>
        <w:t>Dakle, jedinice lokalne i područne (regionalne) samouprave u obvezi su opće akte iz</w:t>
      </w:r>
      <w:r w:rsidR="005509C7">
        <w:t xml:space="preserve"> </w:t>
      </w:r>
      <w:r>
        <w:t>nadležnosti Ministarstva financija (proračun, odluku o izvršavanju proračuna, izmjene i</w:t>
      </w:r>
      <w:r w:rsidR="005509C7">
        <w:t xml:space="preserve"> </w:t>
      </w:r>
      <w:r>
        <w:t>dopune proračuna, te odluku o privremenom financiranju) u roku od 15 dana od dana</w:t>
      </w:r>
      <w:r w:rsidR="005509C7">
        <w:t xml:space="preserve"> </w:t>
      </w:r>
      <w:r>
        <w:t xml:space="preserve">donošenja općeg akta </w:t>
      </w:r>
      <w:r w:rsidRPr="00897F19">
        <w:rPr>
          <w:b/>
        </w:rPr>
        <w:t>dostaviti poštom u papirnatom obliku na adresu Ministarstvo</w:t>
      </w:r>
      <w:r w:rsidR="005509C7">
        <w:rPr>
          <w:b/>
        </w:rPr>
        <w:t xml:space="preserve"> </w:t>
      </w:r>
      <w:r w:rsidRPr="00897F19">
        <w:rPr>
          <w:b/>
        </w:rPr>
        <w:t>financija, Sektor za financijski i proračunski nadzor, Katančićeva 5, Zagreb.</w:t>
      </w:r>
    </w:p>
    <w:p w:rsidR="00897F19" w:rsidRDefault="00897F19" w:rsidP="003A1251">
      <w:pPr>
        <w:jc w:val="both"/>
      </w:pPr>
    </w:p>
    <w:p w:rsidR="00897F19" w:rsidRDefault="00897F19" w:rsidP="003A1251">
      <w:pPr>
        <w:jc w:val="both"/>
      </w:pPr>
    </w:p>
    <w:p w:rsidR="005509C7" w:rsidRDefault="005509C7" w:rsidP="003A1251">
      <w:pPr>
        <w:jc w:val="both"/>
      </w:pPr>
    </w:p>
    <w:p w:rsidR="00EA6EBE" w:rsidRPr="0091575E" w:rsidRDefault="009E6C54" w:rsidP="004D5882">
      <w:pPr>
        <w:pStyle w:val="Naslov3"/>
        <w:numPr>
          <w:ilvl w:val="1"/>
          <w:numId w:val="35"/>
        </w:numPr>
        <w:rPr>
          <w:color w:val="auto"/>
        </w:rPr>
      </w:pPr>
      <w:bookmarkStart w:id="13" w:name="_Toc55311005"/>
      <w:r w:rsidRPr="0091575E">
        <w:rPr>
          <w:color w:val="auto"/>
        </w:rPr>
        <w:t>Dostava ugovora</w:t>
      </w:r>
      <w:r w:rsidR="0091575E" w:rsidRPr="0091575E">
        <w:rPr>
          <w:color w:val="auto"/>
        </w:rPr>
        <w:t xml:space="preserve"> te izvješća</w:t>
      </w:r>
      <w:r w:rsidRPr="0091575E">
        <w:rPr>
          <w:color w:val="auto"/>
        </w:rPr>
        <w:t xml:space="preserve"> o zaduženju te izvješća o zaduženju, danim jamstvima i suglasnostima (Obrazac IZJS)</w:t>
      </w:r>
      <w:bookmarkEnd w:id="13"/>
    </w:p>
    <w:p w:rsidR="00EA6EBE" w:rsidRDefault="00EA6EBE" w:rsidP="003A1251">
      <w:pPr>
        <w:jc w:val="both"/>
      </w:pPr>
    </w:p>
    <w:p w:rsidR="00EA6EBE" w:rsidRDefault="00EA6EBE" w:rsidP="003A1251">
      <w:pPr>
        <w:jc w:val="both"/>
      </w:pPr>
    </w:p>
    <w:p w:rsidR="009E6C54" w:rsidRPr="0091575E" w:rsidRDefault="009E6C54" w:rsidP="009E6C54">
      <w:pPr>
        <w:jc w:val="both"/>
        <w:rPr>
          <w:b/>
        </w:rPr>
      </w:pPr>
      <w:r w:rsidRPr="001E4E40">
        <w:t xml:space="preserve">Zakonom o proračunu propisana je obveza i rok dostave Ministarstvu financija ugovora o zaduženju te izvješća o zaduženju, danim jamstvima i suglasnostima </w:t>
      </w:r>
      <w:r>
        <w:t>na</w:t>
      </w:r>
      <w:r w:rsidRPr="001E4E40">
        <w:t xml:space="preserve"> Obrasc</w:t>
      </w:r>
      <w:r>
        <w:t>u</w:t>
      </w:r>
      <w:r w:rsidRPr="001E4E40">
        <w:t xml:space="preserve"> IZJS. Skenirani ugovori i Obrasci IZJS (potpis župana/gradonačelnika/načelnika i pečat) </w:t>
      </w:r>
      <w:r w:rsidRPr="0091575E">
        <w:rPr>
          <w:b/>
        </w:rPr>
        <w:t xml:space="preserve">dostavljaju se na e-mail adresu Ministarstva financija </w:t>
      </w:r>
      <w:hyperlink r:id="rId12" w:history="1">
        <w:r w:rsidRPr="0091575E">
          <w:rPr>
            <w:rStyle w:val="Hiperveza"/>
            <w:b/>
          </w:rPr>
          <w:t>lokalni.proracuni@mfin.hr</w:t>
        </w:r>
      </w:hyperlink>
      <w:r w:rsidRPr="0091575E">
        <w:rPr>
          <w:b/>
        </w:rPr>
        <w:t xml:space="preserve"> u propisanom roku.</w:t>
      </w:r>
    </w:p>
    <w:p w:rsidR="00EA6EBE" w:rsidRDefault="00EA6EBE" w:rsidP="003A1251">
      <w:pPr>
        <w:jc w:val="both"/>
      </w:pPr>
    </w:p>
    <w:p w:rsidR="00EA6EBE" w:rsidRDefault="00EA6EBE" w:rsidP="003A1251">
      <w:pPr>
        <w:jc w:val="both"/>
      </w:pPr>
    </w:p>
    <w:p w:rsidR="0091575E" w:rsidRDefault="0091575E" w:rsidP="003A1251">
      <w:pPr>
        <w:jc w:val="both"/>
      </w:pPr>
    </w:p>
    <w:p w:rsidR="0079395E" w:rsidRPr="0091575E" w:rsidRDefault="0079395E" w:rsidP="004D5882">
      <w:pPr>
        <w:pStyle w:val="Naslov3"/>
        <w:numPr>
          <w:ilvl w:val="1"/>
          <w:numId w:val="35"/>
        </w:numPr>
        <w:ind w:left="426" w:hanging="284"/>
        <w:rPr>
          <w:color w:val="auto"/>
        </w:rPr>
      </w:pPr>
      <w:bookmarkStart w:id="14" w:name="_Toc491348199"/>
      <w:bookmarkStart w:id="15" w:name="_Toc495402972"/>
      <w:bookmarkStart w:id="16" w:name="_Toc495403040"/>
      <w:bookmarkStart w:id="17" w:name="_Toc55311006"/>
      <w:r w:rsidRPr="0091575E">
        <w:rPr>
          <w:color w:val="auto"/>
        </w:rPr>
        <w:t>Unos podataka iz proračuna jedinica u web aplikaciju za statističke potrebe</w:t>
      </w:r>
      <w:bookmarkEnd w:id="14"/>
      <w:bookmarkEnd w:id="15"/>
      <w:bookmarkEnd w:id="16"/>
      <w:bookmarkEnd w:id="17"/>
      <w:r w:rsidRPr="0091575E">
        <w:rPr>
          <w:color w:val="auto"/>
        </w:rPr>
        <w:t xml:space="preserve">         </w:t>
      </w:r>
    </w:p>
    <w:p w:rsidR="0079395E" w:rsidRPr="00F07A63" w:rsidRDefault="0079395E" w:rsidP="0079395E">
      <w:pPr>
        <w:pStyle w:val="Odlomakpopisa"/>
        <w:ind w:left="1080"/>
        <w:rPr>
          <w:iCs/>
        </w:rPr>
      </w:pPr>
    </w:p>
    <w:p w:rsidR="00D011F7" w:rsidRDefault="00D011F7" w:rsidP="004D5882">
      <w:pPr>
        <w:jc w:val="both"/>
      </w:pPr>
    </w:p>
    <w:p w:rsidR="0091575E" w:rsidRPr="0048453B" w:rsidRDefault="0091575E" w:rsidP="0048453B">
      <w:pPr>
        <w:jc w:val="both"/>
      </w:pPr>
      <w:r w:rsidRPr="0048453B">
        <w:t>Za potrebe statističkog praćenja, u posebnu web aplikaciju Ministarstva financija „Financijski</w:t>
      </w:r>
    </w:p>
    <w:p w:rsidR="0091575E" w:rsidRPr="0048453B" w:rsidRDefault="0091575E" w:rsidP="0048453B">
      <w:pPr>
        <w:jc w:val="both"/>
      </w:pPr>
      <w:r w:rsidRPr="0048453B">
        <w:t xml:space="preserve">planovi JLP(R)S“ (raspoloživu na stranici: </w:t>
      </w:r>
      <w:hyperlink r:id="rId13" w:tgtFrame="_blank" w:history="1">
        <w:r w:rsidRPr="0048453B">
          <w:rPr>
            <w:color w:val="0000FF"/>
            <w:u w:val="single"/>
          </w:rPr>
          <w:t>https://www3.apis-it.hr/wab/servlet/proweb/webjlprs/LogIN</w:t>
        </w:r>
      </w:hyperlink>
      <w:r w:rsidRPr="0048453B">
        <w:t>) jedinice lokalne i područne (regionalne) samouprave, kao i prethodnih godina, unose podatke iz sljedećih dokumenata:</w:t>
      </w:r>
    </w:p>
    <w:p w:rsidR="0091575E" w:rsidRPr="0048453B" w:rsidRDefault="0091575E" w:rsidP="0048453B">
      <w:pPr>
        <w:pStyle w:val="Odlomakpopisa"/>
        <w:numPr>
          <w:ilvl w:val="0"/>
          <w:numId w:val="43"/>
        </w:numPr>
        <w:jc w:val="both"/>
      </w:pPr>
      <w:r w:rsidRPr="0048453B">
        <w:t>proračuna za 2021. i projekcija za 2022. i 2023.,</w:t>
      </w:r>
    </w:p>
    <w:p w:rsidR="0091575E" w:rsidRPr="0048453B" w:rsidRDefault="0091575E" w:rsidP="0048453B">
      <w:pPr>
        <w:pStyle w:val="Odlomakpopisa"/>
        <w:numPr>
          <w:ilvl w:val="0"/>
          <w:numId w:val="43"/>
        </w:numPr>
        <w:jc w:val="both"/>
      </w:pPr>
      <w:r w:rsidRPr="0048453B">
        <w:t>privremenog financiranja za 2021. (u slučaju donošenja odluke o privremenom</w:t>
      </w:r>
      <w:r w:rsidR="0048453B">
        <w:t xml:space="preserve"> </w:t>
      </w:r>
      <w:r w:rsidRPr="0048453B">
        <w:t>financiranju) i</w:t>
      </w:r>
    </w:p>
    <w:p w:rsidR="0091575E" w:rsidRPr="0048453B" w:rsidRDefault="0091575E" w:rsidP="0048453B">
      <w:pPr>
        <w:pStyle w:val="Odlomakpopisa"/>
        <w:numPr>
          <w:ilvl w:val="0"/>
          <w:numId w:val="43"/>
        </w:numPr>
        <w:jc w:val="both"/>
      </w:pPr>
      <w:r w:rsidRPr="0048453B">
        <w:t>svih izmjena i dopuna proračuna za 2021.</w:t>
      </w:r>
    </w:p>
    <w:p w:rsidR="0091575E" w:rsidRPr="0048453B" w:rsidRDefault="0091575E" w:rsidP="0048453B">
      <w:pPr>
        <w:jc w:val="both"/>
      </w:pPr>
    </w:p>
    <w:p w:rsidR="0091575E" w:rsidRPr="0048453B" w:rsidRDefault="0091575E" w:rsidP="0048453B">
      <w:pPr>
        <w:jc w:val="both"/>
      </w:pPr>
      <w:r w:rsidRPr="0048453B">
        <w:t>Sve podatke u aplikaciju treba unositi kontinuirano, najkasnije 15 dana od dana stupanja na</w:t>
      </w:r>
    </w:p>
    <w:p w:rsidR="0091575E" w:rsidRPr="0048453B" w:rsidRDefault="0091575E" w:rsidP="0048453B">
      <w:pPr>
        <w:jc w:val="both"/>
      </w:pPr>
      <w:r w:rsidRPr="0048453B">
        <w:t>snagu svakog pojedinog dokumenta planiranja.</w:t>
      </w:r>
    </w:p>
    <w:p w:rsidR="0091575E" w:rsidRPr="0048453B" w:rsidRDefault="0091575E" w:rsidP="0048453B">
      <w:pPr>
        <w:pStyle w:val="StandardWeb"/>
        <w:jc w:val="both"/>
        <w:rPr>
          <w:rFonts w:eastAsia="Times New Roman"/>
        </w:rPr>
      </w:pPr>
      <w:r w:rsidRPr="0048453B">
        <w:rPr>
          <w:rFonts w:eastAsia="Times New Roman"/>
        </w:rPr>
        <w:t>Upute za pristup i korištenje aplikacije dostupne su na mrežnoj stranici Ministarstva financija</w:t>
      </w:r>
    </w:p>
    <w:p w:rsidR="0091575E" w:rsidRPr="0048453B" w:rsidRDefault="0091575E" w:rsidP="0048453B">
      <w:pPr>
        <w:pStyle w:val="StandardWeb"/>
        <w:jc w:val="both"/>
        <w:rPr>
          <w:rStyle w:val="Hiperveza"/>
          <w:rFonts w:eastAsia="Times New Roman"/>
        </w:rPr>
      </w:pPr>
      <w:r w:rsidRPr="0048453B">
        <w:rPr>
          <w:rFonts w:eastAsia="Times New Roman"/>
        </w:rPr>
        <w:t xml:space="preserve">na adresi </w:t>
      </w:r>
      <w:r w:rsidR="00251B02" w:rsidRPr="0048453B">
        <w:rPr>
          <w:rFonts w:eastAsia="Times New Roman"/>
        </w:rPr>
        <w:fldChar w:fldCharType="begin"/>
      </w:r>
      <w:r w:rsidRPr="0048453B">
        <w:rPr>
          <w:rFonts w:eastAsia="Times New Roman"/>
        </w:rPr>
        <w:instrText xml:space="preserve"> HYPERLINK "Upute%20za%20izradu%20proračuna%20i%20financijskog%20plana%20za%202021.-2023..docx" </w:instrText>
      </w:r>
      <w:r w:rsidR="00251B02" w:rsidRPr="0048453B">
        <w:rPr>
          <w:rFonts w:eastAsia="Times New Roman"/>
        </w:rPr>
        <w:fldChar w:fldCharType="separate"/>
      </w:r>
      <w:r w:rsidRPr="0048453B">
        <w:rPr>
          <w:rStyle w:val="Hiperveza"/>
          <w:rFonts w:eastAsia="Times New Roman"/>
        </w:rPr>
        <w:t>https://mfin.gov.hr/istaknute-teme/lokalna-samouprava/elektronicka-dostava</w:t>
      </w:r>
    </w:p>
    <w:p w:rsidR="0079395E" w:rsidRPr="00F07A63" w:rsidRDefault="0091575E" w:rsidP="0048453B">
      <w:pPr>
        <w:pStyle w:val="StandardWeb"/>
        <w:jc w:val="both"/>
        <w:rPr>
          <w:rFonts w:eastAsia="Times New Roman"/>
        </w:rPr>
      </w:pPr>
      <w:r w:rsidRPr="0048453B">
        <w:rPr>
          <w:rStyle w:val="Hiperveza"/>
          <w:rFonts w:eastAsia="Times New Roman"/>
        </w:rPr>
        <w:t>podataka/204</w:t>
      </w:r>
      <w:r w:rsidR="00251B02" w:rsidRPr="0048453B">
        <w:rPr>
          <w:rFonts w:eastAsia="Times New Roman"/>
        </w:rPr>
        <w:fldChar w:fldCharType="end"/>
      </w:r>
      <w:r w:rsidRPr="0091575E">
        <w:rPr>
          <w:rFonts w:asciiTheme="minorHAnsi" w:eastAsia="Times New Roman" w:hAnsiTheme="minorHAnsi"/>
        </w:rPr>
        <w:t>.</w:t>
      </w:r>
    </w:p>
    <w:p w:rsidR="004D5882" w:rsidRDefault="007E6FA8" w:rsidP="004053A3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 xml:space="preserve">       </w:t>
      </w:r>
    </w:p>
    <w:p w:rsidR="004D5882" w:rsidRDefault="004D5882" w:rsidP="004053A3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0A70BA" w:rsidRPr="000A70BA" w:rsidRDefault="000A70BA" w:rsidP="000A70BA">
      <w:pPr>
        <w:pStyle w:val="Naslov1"/>
        <w:numPr>
          <w:ilvl w:val="0"/>
          <w:numId w:val="35"/>
        </w:numPr>
        <w:rPr>
          <w:color w:val="auto"/>
        </w:rPr>
      </w:pPr>
      <w:bookmarkStart w:id="18" w:name="_Toc495404107"/>
      <w:bookmarkStart w:id="19" w:name="_Toc55311007"/>
      <w:r w:rsidRPr="000A70BA">
        <w:rPr>
          <w:color w:val="auto"/>
        </w:rPr>
        <w:t>TERMINSKI PLAN ZA IZRADU PRORAČUNA I PRIJEDLOGA     FINANCIJSKOG PLANA PRORAČUNSKOG KORISNIKA OPĆINE GROŽNJAN</w:t>
      </w:r>
      <w:bookmarkEnd w:id="18"/>
      <w:bookmarkEnd w:id="19"/>
    </w:p>
    <w:p w:rsidR="000A70BA" w:rsidRPr="00F07A63" w:rsidRDefault="000A70BA" w:rsidP="000A70BA">
      <w:pPr>
        <w:autoSpaceDE w:val="0"/>
        <w:autoSpaceDN w:val="0"/>
        <w:adjustRightInd w:val="0"/>
        <w:rPr>
          <w:rFonts w:eastAsiaTheme="minorHAnsi"/>
          <w:b/>
          <w:bCs/>
          <w:color w:val="000000"/>
          <w:lang w:eastAsia="en-US"/>
        </w:rPr>
      </w:pPr>
    </w:p>
    <w:p w:rsidR="000A70BA" w:rsidRDefault="000A70BA" w:rsidP="000A70B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 xml:space="preserve">Sukladno članku 31. Zakona o proračunu, proračunski korisnici jedinica lokalne i područne </w:t>
      </w:r>
    </w:p>
    <w:p w:rsidR="000A70BA" w:rsidRPr="00F07A63" w:rsidRDefault="000A70BA" w:rsidP="000A70BA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>(regionalne) samouprave dužni su dostaviti prijedlog financijski plana najkasnije</w:t>
      </w:r>
      <w:r w:rsidRPr="00F07A63">
        <w:rPr>
          <w:rFonts w:eastAsiaTheme="minorHAnsi"/>
          <w:b/>
          <w:color w:val="000000"/>
          <w:lang w:eastAsia="en-US"/>
        </w:rPr>
        <w:t xml:space="preserve"> do 5. listopada tekuće godine.</w:t>
      </w:r>
    </w:p>
    <w:p w:rsidR="000A70BA" w:rsidRPr="00F07A63" w:rsidRDefault="000A70BA" w:rsidP="000A70B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0A70BA" w:rsidRPr="00F07A63" w:rsidRDefault="000A70BA" w:rsidP="000A70B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 xml:space="preserve">Sukladno članku  37. Zakona o proračunu odsjek za proračun, financije i računovodstvo izrađuje nacrt proračuna za proračunsku godinu i projekciju za slijedeće dvije godine, te ih dostavlja načelniku </w:t>
      </w:r>
      <w:r w:rsidRPr="00F07A63">
        <w:rPr>
          <w:rFonts w:eastAsiaTheme="minorHAnsi"/>
          <w:b/>
          <w:color w:val="000000"/>
          <w:lang w:eastAsia="en-US"/>
        </w:rPr>
        <w:t>do 15. listopada tekuće godine</w:t>
      </w:r>
      <w:r w:rsidRPr="00F07A63">
        <w:rPr>
          <w:rFonts w:eastAsiaTheme="minorHAnsi"/>
          <w:color w:val="000000"/>
          <w:lang w:eastAsia="en-US"/>
        </w:rPr>
        <w:t>.</w:t>
      </w:r>
    </w:p>
    <w:p w:rsidR="000A70BA" w:rsidRPr="00F07A63" w:rsidRDefault="000A70BA" w:rsidP="000A70B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0A70BA" w:rsidRPr="00F07A63" w:rsidRDefault="000A70BA" w:rsidP="000A70B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>Sukladno članku 31. Zakona o proračunu općinski načelnik utvrđuje prijedlog proračuna i</w:t>
      </w:r>
    </w:p>
    <w:p w:rsidR="000A70BA" w:rsidRPr="00F07A63" w:rsidRDefault="000A70BA" w:rsidP="000A70BA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 xml:space="preserve">projekcije te ih podnosi predstavničkom tijelu na donošenje </w:t>
      </w:r>
      <w:r w:rsidRPr="00F07A63">
        <w:rPr>
          <w:rFonts w:eastAsiaTheme="minorHAnsi"/>
          <w:b/>
          <w:color w:val="000000"/>
          <w:lang w:eastAsia="en-US"/>
        </w:rPr>
        <w:t>do 15. studenog tekuće godine.</w:t>
      </w:r>
    </w:p>
    <w:p w:rsidR="000A70BA" w:rsidRPr="00F07A63" w:rsidRDefault="000A70BA" w:rsidP="000A70BA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lang w:eastAsia="en-US"/>
        </w:rPr>
      </w:pPr>
    </w:p>
    <w:p w:rsidR="000A70BA" w:rsidRDefault="000A70BA" w:rsidP="000A70B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>Sukladno članku 39. Zakona o proračunu predstavničko tijelo donosi proračun na razini podskupine ekonomske klasifikacije za iduću proračunsku godinu i projekciju na razini skupine ekonomske klasifikacija za sljedeće dvije proračunske godine do konca tekuće godine i to u roku koji omogućuje primjenu proračuna s 1. siječnja godine za koju se odnosi proračun.</w:t>
      </w:r>
    </w:p>
    <w:p w:rsidR="000A70BA" w:rsidRDefault="000A70BA" w:rsidP="000A70B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0A70BA" w:rsidRPr="00F07A63" w:rsidRDefault="000A70BA" w:rsidP="000A70B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B042B6" w:rsidRPr="00B805AD" w:rsidRDefault="000A70BA" w:rsidP="00B805AD">
      <w:pPr>
        <w:pStyle w:val="Naslov1"/>
        <w:numPr>
          <w:ilvl w:val="0"/>
          <w:numId w:val="35"/>
        </w:numPr>
        <w:rPr>
          <w:color w:val="auto"/>
        </w:rPr>
      </w:pPr>
      <w:bookmarkStart w:id="20" w:name="_Toc55311008"/>
      <w:r>
        <w:rPr>
          <w:color w:val="auto"/>
        </w:rPr>
        <w:t>DOST</w:t>
      </w:r>
      <w:r w:rsidR="00B042B6" w:rsidRPr="00B805AD">
        <w:rPr>
          <w:color w:val="auto"/>
        </w:rPr>
        <w:t>UPNOST MATERIJALA</w:t>
      </w:r>
      <w:r w:rsidR="007A775A" w:rsidRPr="00B805AD">
        <w:rPr>
          <w:color w:val="auto"/>
        </w:rPr>
        <w:t xml:space="preserve"> NA </w:t>
      </w:r>
      <w:r w:rsidR="004D5882" w:rsidRPr="00B805AD">
        <w:rPr>
          <w:color w:val="auto"/>
        </w:rPr>
        <w:t>MREŽNOJ</w:t>
      </w:r>
      <w:r w:rsidR="007A775A" w:rsidRPr="00B805AD">
        <w:rPr>
          <w:color w:val="auto"/>
        </w:rPr>
        <w:t xml:space="preserve"> STRANICI </w:t>
      </w:r>
      <w:r w:rsidR="004D5882" w:rsidRPr="00B805AD">
        <w:rPr>
          <w:color w:val="auto"/>
        </w:rPr>
        <w:t>OPĆINE</w:t>
      </w:r>
      <w:r w:rsidR="00B805AD">
        <w:rPr>
          <w:color w:val="auto"/>
        </w:rPr>
        <w:t xml:space="preserve"> </w:t>
      </w:r>
      <w:r w:rsidR="00D011F7" w:rsidRPr="00B805AD">
        <w:rPr>
          <w:color w:val="auto"/>
        </w:rPr>
        <w:t xml:space="preserve"> </w:t>
      </w:r>
      <w:r w:rsidR="004D5882" w:rsidRPr="00B805AD">
        <w:rPr>
          <w:color w:val="auto"/>
        </w:rPr>
        <w:t xml:space="preserve">     </w:t>
      </w:r>
      <w:r w:rsidR="00D011F7" w:rsidRPr="00B805AD">
        <w:rPr>
          <w:color w:val="auto"/>
        </w:rPr>
        <w:t xml:space="preserve">        </w:t>
      </w:r>
      <w:r w:rsidR="004D5882" w:rsidRPr="00B805AD">
        <w:rPr>
          <w:color w:val="auto"/>
        </w:rPr>
        <w:t>GROŽNJAN GRISIGNANA</w:t>
      </w:r>
      <w:bookmarkEnd w:id="20"/>
    </w:p>
    <w:p w:rsidR="00443D7A" w:rsidRPr="00F07A63" w:rsidRDefault="00443D7A" w:rsidP="00B042B6">
      <w:pPr>
        <w:autoSpaceDE w:val="0"/>
        <w:autoSpaceDN w:val="0"/>
        <w:adjustRightInd w:val="0"/>
        <w:rPr>
          <w:rFonts w:eastAsiaTheme="minorHAnsi"/>
          <w:b/>
          <w:bCs/>
          <w:color w:val="000000"/>
          <w:lang w:eastAsia="en-US"/>
        </w:rPr>
      </w:pPr>
    </w:p>
    <w:p w:rsidR="00843D02" w:rsidRDefault="00843D02" w:rsidP="00164F21">
      <w:pPr>
        <w:jc w:val="both"/>
      </w:pPr>
    </w:p>
    <w:p w:rsidR="00B042B6" w:rsidRDefault="00F22C4A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>Ove Upute za izradu prijedloga proračuna i financijskog plana proračunskog korisnika Općine Grožnjan za razdoblje 20</w:t>
      </w:r>
      <w:r w:rsidR="004D5882">
        <w:rPr>
          <w:rFonts w:eastAsiaTheme="minorHAnsi"/>
          <w:color w:val="000000"/>
          <w:lang w:eastAsia="en-US"/>
        </w:rPr>
        <w:t>2</w:t>
      </w:r>
      <w:r w:rsidR="00B805AD">
        <w:rPr>
          <w:rFonts w:eastAsiaTheme="minorHAnsi"/>
          <w:color w:val="000000"/>
          <w:lang w:eastAsia="en-US"/>
        </w:rPr>
        <w:t>1</w:t>
      </w:r>
      <w:r w:rsidRPr="00F07A63">
        <w:rPr>
          <w:rFonts w:eastAsiaTheme="minorHAnsi"/>
          <w:color w:val="000000"/>
          <w:lang w:eastAsia="en-US"/>
        </w:rPr>
        <w:t>.</w:t>
      </w:r>
      <w:r w:rsidR="000E68C7" w:rsidRPr="00F07A63">
        <w:rPr>
          <w:rFonts w:eastAsiaTheme="minorHAnsi"/>
          <w:color w:val="000000"/>
          <w:lang w:eastAsia="en-US"/>
        </w:rPr>
        <w:t xml:space="preserve"> </w:t>
      </w:r>
      <w:r w:rsidRPr="00F07A63">
        <w:rPr>
          <w:rFonts w:eastAsiaTheme="minorHAnsi"/>
          <w:color w:val="000000"/>
          <w:lang w:eastAsia="en-US"/>
        </w:rPr>
        <w:t>-</w:t>
      </w:r>
      <w:r w:rsidR="000E68C7" w:rsidRPr="00F07A63">
        <w:rPr>
          <w:rFonts w:eastAsiaTheme="minorHAnsi"/>
          <w:color w:val="000000"/>
          <w:lang w:eastAsia="en-US"/>
        </w:rPr>
        <w:t xml:space="preserve"> </w:t>
      </w:r>
      <w:r w:rsidRPr="00F07A63">
        <w:rPr>
          <w:rFonts w:eastAsiaTheme="minorHAnsi"/>
          <w:color w:val="000000"/>
          <w:lang w:eastAsia="en-US"/>
        </w:rPr>
        <w:t>20</w:t>
      </w:r>
      <w:r w:rsidR="00164F21" w:rsidRPr="00F07A63">
        <w:rPr>
          <w:rFonts w:eastAsiaTheme="minorHAnsi"/>
          <w:color w:val="000000"/>
          <w:lang w:eastAsia="en-US"/>
        </w:rPr>
        <w:t>2</w:t>
      </w:r>
      <w:r w:rsidR="00B805AD">
        <w:rPr>
          <w:rFonts w:eastAsiaTheme="minorHAnsi"/>
          <w:color w:val="000000"/>
          <w:lang w:eastAsia="en-US"/>
        </w:rPr>
        <w:t>3</w:t>
      </w:r>
      <w:r w:rsidRPr="00F07A63">
        <w:rPr>
          <w:rFonts w:eastAsiaTheme="minorHAnsi"/>
          <w:color w:val="000000"/>
          <w:lang w:eastAsia="en-US"/>
        </w:rPr>
        <w:t xml:space="preserve">. godine nalaze se na </w:t>
      </w:r>
      <w:r w:rsidR="004D5882">
        <w:rPr>
          <w:rFonts w:eastAsiaTheme="minorHAnsi"/>
          <w:color w:val="000000"/>
          <w:lang w:eastAsia="en-US"/>
        </w:rPr>
        <w:t>mrežnoj</w:t>
      </w:r>
      <w:r w:rsidR="00B042B6" w:rsidRPr="00F07A63">
        <w:rPr>
          <w:rFonts w:eastAsiaTheme="minorHAnsi"/>
          <w:color w:val="000000"/>
          <w:lang w:eastAsia="en-US"/>
        </w:rPr>
        <w:t xml:space="preserve"> stranici Op</w:t>
      </w:r>
      <w:r w:rsidR="00443D7A" w:rsidRPr="00F07A63">
        <w:rPr>
          <w:rFonts w:eastAsiaTheme="minorHAnsi"/>
          <w:color w:val="000000"/>
          <w:lang w:eastAsia="en-US"/>
        </w:rPr>
        <w:t>ć</w:t>
      </w:r>
      <w:r w:rsidR="00B042B6" w:rsidRPr="00F07A63">
        <w:rPr>
          <w:rFonts w:eastAsiaTheme="minorHAnsi"/>
          <w:color w:val="000000"/>
          <w:lang w:eastAsia="en-US"/>
        </w:rPr>
        <w:t xml:space="preserve">ine </w:t>
      </w:r>
      <w:r w:rsidR="00443D7A" w:rsidRPr="00F07A63">
        <w:rPr>
          <w:rFonts w:eastAsiaTheme="minorHAnsi"/>
          <w:color w:val="000000"/>
          <w:lang w:eastAsia="en-US"/>
        </w:rPr>
        <w:t>Grožnjan</w:t>
      </w:r>
      <w:r w:rsidR="00B042B6" w:rsidRPr="00F07A63">
        <w:rPr>
          <w:rFonts w:eastAsiaTheme="minorHAnsi"/>
          <w:color w:val="000000"/>
          <w:lang w:eastAsia="en-US"/>
        </w:rPr>
        <w:t xml:space="preserve"> </w:t>
      </w:r>
      <w:hyperlink r:id="rId14" w:history="1">
        <w:r w:rsidR="00843D02" w:rsidRPr="00C2747B">
          <w:rPr>
            <w:rStyle w:val="Hiperveza"/>
            <w:rFonts w:eastAsiaTheme="minorHAnsi"/>
            <w:lang w:eastAsia="en-US"/>
          </w:rPr>
          <w:t>www.groznjan-grisignana.hr</w:t>
        </w:r>
      </w:hyperlink>
      <w:r w:rsidR="007A775A" w:rsidRPr="00F07A63">
        <w:rPr>
          <w:rFonts w:eastAsiaTheme="minorHAnsi"/>
          <w:color w:val="000080"/>
          <w:lang w:eastAsia="en-US"/>
        </w:rPr>
        <w:t xml:space="preserve">. </w:t>
      </w:r>
      <w:r w:rsidR="00BA0FDC" w:rsidRPr="00F07A63">
        <w:rPr>
          <w:rFonts w:eastAsiaTheme="minorHAnsi"/>
          <w:color w:val="000000"/>
          <w:lang w:eastAsia="en-US"/>
        </w:rPr>
        <w:t>U prilogu uputa nalazi se Model prijedloga financijskog plana proračunskog korisnika proračuna.</w:t>
      </w:r>
    </w:p>
    <w:p w:rsidR="00FD38D9" w:rsidRPr="00F07A63" w:rsidRDefault="00FD38D9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185E3D" w:rsidRDefault="00185E3D" w:rsidP="00185E3D">
      <w:pPr>
        <w:jc w:val="both"/>
      </w:pPr>
      <w:r w:rsidRPr="00F07A63">
        <w:t xml:space="preserve">Općine, gradovi i županije te korisnici njihovih proračuna mogu tekst ovih uputa i prilog </w:t>
      </w:r>
      <w:r>
        <w:t xml:space="preserve">(Obrasci – Prijedlog financijskog plana) </w:t>
      </w:r>
      <w:r w:rsidRPr="00F07A63">
        <w:t xml:space="preserve">naći i koristiti s mrežne stranice Ministarstva financija </w:t>
      </w:r>
      <w:hyperlink r:id="rId15" w:history="1">
        <w:r w:rsidRPr="00C2747B">
          <w:rPr>
            <w:rStyle w:val="Hiperveza"/>
          </w:rPr>
          <w:t>http://www.mfin.hr/hr/lokalna-samouprava</w:t>
        </w:r>
      </w:hyperlink>
      <w:r>
        <w:t>.</w:t>
      </w:r>
    </w:p>
    <w:p w:rsidR="00B042B6" w:rsidRPr="00F07A63" w:rsidRDefault="00B042B6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443D7A" w:rsidRPr="00F07A63" w:rsidRDefault="00443D7A" w:rsidP="00B042B6">
      <w:pPr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</w:p>
    <w:p w:rsidR="00B042B6" w:rsidRPr="008D4F85" w:rsidRDefault="00443D7A" w:rsidP="00B042B6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8D4F85">
        <w:rPr>
          <w:rFonts w:eastAsiaTheme="minorHAnsi"/>
          <w:lang w:eastAsia="en-US"/>
        </w:rPr>
        <w:t xml:space="preserve">KLASA : </w:t>
      </w:r>
      <w:r w:rsidR="006F34DF" w:rsidRPr="008D4F85">
        <w:rPr>
          <w:rFonts w:eastAsiaTheme="minorHAnsi"/>
          <w:lang w:eastAsia="en-US"/>
        </w:rPr>
        <w:t>40</w:t>
      </w:r>
      <w:r w:rsidR="00FE4257" w:rsidRPr="008D4F85">
        <w:rPr>
          <w:rFonts w:eastAsiaTheme="minorHAnsi"/>
          <w:lang w:eastAsia="en-US"/>
        </w:rPr>
        <w:t>0</w:t>
      </w:r>
      <w:r w:rsidR="006F34DF" w:rsidRPr="008D4F85">
        <w:rPr>
          <w:rFonts w:eastAsiaTheme="minorHAnsi"/>
          <w:lang w:eastAsia="en-US"/>
        </w:rPr>
        <w:t>-0</w:t>
      </w:r>
      <w:r w:rsidR="00FE4257" w:rsidRPr="008D4F85">
        <w:rPr>
          <w:rFonts w:eastAsiaTheme="minorHAnsi"/>
          <w:lang w:eastAsia="en-US"/>
        </w:rPr>
        <w:t>6</w:t>
      </w:r>
      <w:r w:rsidR="006F34DF" w:rsidRPr="008D4F85">
        <w:rPr>
          <w:rFonts w:eastAsiaTheme="minorHAnsi"/>
          <w:lang w:eastAsia="en-US"/>
        </w:rPr>
        <w:t>/</w:t>
      </w:r>
      <w:r w:rsidR="008D4F85" w:rsidRPr="008D4F85">
        <w:rPr>
          <w:rFonts w:eastAsiaTheme="minorHAnsi"/>
          <w:lang w:eastAsia="en-US"/>
        </w:rPr>
        <w:t>20</w:t>
      </w:r>
      <w:r w:rsidR="006F34DF" w:rsidRPr="008D4F85">
        <w:rPr>
          <w:rFonts w:eastAsiaTheme="minorHAnsi"/>
          <w:lang w:eastAsia="en-US"/>
        </w:rPr>
        <w:t>-01/0</w:t>
      </w:r>
      <w:r w:rsidR="008D4F85" w:rsidRPr="008D4F85">
        <w:rPr>
          <w:rFonts w:eastAsiaTheme="minorHAnsi"/>
          <w:lang w:eastAsia="en-US"/>
        </w:rPr>
        <w:t>2</w:t>
      </w:r>
    </w:p>
    <w:p w:rsidR="00B042B6" w:rsidRPr="008D4F85" w:rsidRDefault="00443D7A" w:rsidP="00B042B6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8D4F85">
        <w:rPr>
          <w:rFonts w:eastAsiaTheme="minorHAnsi"/>
          <w:lang w:eastAsia="en-US"/>
        </w:rPr>
        <w:t xml:space="preserve">URBROJ: </w:t>
      </w:r>
      <w:r w:rsidR="006F34DF" w:rsidRPr="008D4F85">
        <w:rPr>
          <w:rFonts w:eastAsiaTheme="minorHAnsi"/>
          <w:lang w:eastAsia="en-US"/>
        </w:rPr>
        <w:t>2105/06-02/1-</w:t>
      </w:r>
      <w:r w:rsidR="008D4F85" w:rsidRPr="008D4F85">
        <w:rPr>
          <w:rFonts w:eastAsiaTheme="minorHAnsi"/>
          <w:lang w:eastAsia="en-US"/>
        </w:rPr>
        <w:t>20</w:t>
      </w:r>
      <w:r w:rsidR="006F34DF" w:rsidRPr="008D4F85">
        <w:rPr>
          <w:rFonts w:eastAsiaTheme="minorHAnsi"/>
          <w:lang w:eastAsia="en-US"/>
        </w:rPr>
        <w:t>-</w:t>
      </w:r>
      <w:r w:rsidR="008D4F85" w:rsidRPr="008D4F85">
        <w:rPr>
          <w:rFonts w:eastAsiaTheme="minorHAnsi"/>
          <w:lang w:eastAsia="en-US"/>
        </w:rPr>
        <w:t>6</w:t>
      </w:r>
    </w:p>
    <w:p w:rsidR="00D27554" w:rsidRPr="00AD0606" w:rsidRDefault="00D27554" w:rsidP="00B042B6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B042B6" w:rsidRPr="00F07A63" w:rsidRDefault="00443D7A" w:rsidP="00570DD6">
      <w:pPr>
        <w:pStyle w:val="Default"/>
        <w:rPr>
          <w:rFonts w:ascii="Times New Roman" w:eastAsiaTheme="minorHAnsi" w:hAnsi="Times New Roman" w:cs="Times New Roman"/>
          <w:lang w:eastAsia="en-US"/>
        </w:rPr>
      </w:pPr>
      <w:r w:rsidRPr="00F07A63">
        <w:rPr>
          <w:rFonts w:ascii="Times New Roman" w:eastAsiaTheme="minorHAnsi" w:hAnsi="Times New Roman" w:cs="Times New Roman"/>
          <w:lang w:eastAsia="en-US"/>
        </w:rPr>
        <w:t>Grožnjan</w:t>
      </w:r>
      <w:r w:rsidR="00B042B6" w:rsidRPr="00F07A63">
        <w:rPr>
          <w:rFonts w:ascii="Times New Roman" w:eastAsiaTheme="minorHAnsi" w:hAnsi="Times New Roman" w:cs="Times New Roman"/>
          <w:lang w:eastAsia="en-US"/>
        </w:rPr>
        <w:t xml:space="preserve">, </w:t>
      </w:r>
      <w:r w:rsidR="00D011F7">
        <w:rPr>
          <w:rFonts w:ascii="Times New Roman" w:eastAsiaTheme="minorHAnsi" w:hAnsi="Times New Roman" w:cs="Times New Roman"/>
          <w:lang w:eastAsia="en-US"/>
        </w:rPr>
        <w:t>3</w:t>
      </w:r>
      <w:r w:rsidR="00B042B6" w:rsidRPr="00F07A63">
        <w:rPr>
          <w:rFonts w:ascii="Times New Roman" w:eastAsiaTheme="minorHAnsi" w:hAnsi="Times New Roman" w:cs="Times New Roman"/>
          <w:lang w:eastAsia="en-US"/>
        </w:rPr>
        <w:t xml:space="preserve">. </w:t>
      </w:r>
      <w:r w:rsidR="00A34B93">
        <w:rPr>
          <w:rFonts w:ascii="Times New Roman" w:eastAsiaTheme="minorHAnsi" w:hAnsi="Times New Roman" w:cs="Times New Roman"/>
          <w:lang w:eastAsia="en-US"/>
        </w:rPr>
        <w:t>listopada</w:t>
      </w:r>
      <w:r w:rsidR="00B042B6" w:rsidRPr="00F07A63">
        <w:rPr>
          <w:rFonts w:ascii="Times New Roman" w:eastAsiaTheme="minorHAnsi" w:hAnsi="Times New Roman" w:cs="Times New Roman"/>
          <w:lang w:eastAsia="en-US"/>
        </w:rPr>
        <w:t xml:space="preserve"> 20</w:t>
      </w:r>
      <w:r w:rsidR="00A34B93">
        <w:rPr>
          <w:rFonts w:ascii="Times New Roman" w:eastAsiaTheme="minorHAnsi" w:hAnsi="Times New Roman" w:cs="Times New Roman"/>
          <w:lang w:eastAsia="en-US"/>
        </w:rPr>
        <w:t>20</w:t>
      </w:r>
      <w:r w:rsidR="00B042B6" w:rsidRPr="00F07A63">
        <w:rPr>
          <w:rFonts w:ascii="Times New Roman" w:eastAsiaTheme="minorHAnsi" w:hAnsi="Times New Roman" w:cs="Times New Roman"/>
          <w:lang w:eastAsia="en-US"/>
        </w:rPr>
        <w:t>. godine</w:t>
      </w:r>
    </w:p>
    <w:p w:rsidR="005F0940" w:rsidRPr="00F07A63" w:rsidRDefault="005F0940" w:rsidP="00570DD6">
      <w:pPr>
        <w:pStyle w:val="Default"/>
        <w:rPr>
          <w:rFonts w:ascii="Times New Roman" w:eastAsiaTheme="minorHAnsi" w:hAnsi="Times New Roman" w:cs="Times New Roman"/>
          <w:lang w:eastAsia="en-US"/>
        </w:rPr>
      </w:pPr>
    </w:p>
    <w:p w:rsidR="007A15EE" w:rsidRPr="00F07A63" w:rsidRDefault="007A15EE" w:rsidP="00570DD6">
      <w:pPr>
        <w:pStyle w:val="Default"/>
        <w:rPr>
          <w:rFonts w:ascii="Times New Roman" w:hAnsi="Times New Roman" w:cs="Times New Roman"/>
          <w:color w:val="FF0000"/>
          <w:sz w:val="23"/>
          <w:szCs w:val="23"/>
        </w:rPr>
      </w:pPr>
    </w:p>
    <w:p w:rsidR="007A15EE" w:rsidRPr="00F07A63" w:rsidRDefault="001D3F29" w:rsidP="007A15EE">
      <w:pPr>
        <w:tabs>
          <w:tab w:val="left" w:pos="6501"/>
        </w:tabs>
      </w:pPr>
      <w:r w:rsidRPr="00F07A63">
        <w:t xml:space="preserve">                                                                                                       </w:t>
      </w:r>
      <w:r w:rsidR="000E68C7" w:rsidRPr="00F07A63">
        <w:t xml:space="preserve">       </w:t>
      </w:r>
      <w:bookmarkStart w:id="21" w:name="_GoBack"/>
      <w:bookmarkEnd w:id="21"/>
      <w:r w:rsidR="007A15EE" w:rsidRPr="00F07A63">
        <w:t>Načelnik Općine:</w:t>
      </w:r>
    </w:p>
    <w:p w:rsidR="00F32B6A" w:rsidRPr="00F07A63" w:rsidRDefault="007A15EE" w:rsidP="001D3F29">
      <w:pPr>
        <w:tabs>
          <w:tab w:val="left" w:pos="5829"/>
          <w:tab w:val="left" w:pos="6501"/>
        </w:tabs>
      </w:pPr>
      <w:r w:rsidRPr="00F07A63">
        <w:t xml:space="preserve">                                                                          </w:t>
      </w:r>
      <w:r w:rsidRPr="00F07A63">
        <w:tab/>
      </w:r>
      <w:r w:rsidR="003A7D99">
        <w:t xml:space="preserve"> </w:t>
      </w:r>
      <w:r w:rsidR="009710E8" w:rsidRPr="00F07A63">
        <w:t xml:space="preserve"> </w:t>
      </w:r>
      <w:r w:rsidR="001D3F29" w:rsidRPr="00F07A63">
        <w:t xml:space="preserve">      </w:t>
      </w:r>
      <w:r w:rsidRPr="00F07A63">
        <w:t>Claudio Stocovaz</w:t>
      </w:r>
      <w:r w:rsidR="00FA1895" w:rsidRPr="00F07A63">
        <w:t>, prof.</w:t>
      </w:r>
      <w:r w:rsidR="00E71367">
        <w:t>, v.r.</w:t>
      </w:r>
    </w:p>
    <w:p w:rsidR="00F32B6A" w:rsidRPr="00F07A63" w:rsidRDefault="00F32B6A" w:rsidP="000F6D95"/>
    <w:sectPr w:rsidR="00F32B6A" w:rsidRPr="00F07A63" w:rsidSect="00F07A63">
      <w:footerReference w:type="default" r:id="rId16"/>
      <w:pgSz w:w="11906" w:h="16838"/>
      <w:pgMar w:top="426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3E57" w:rsidRDefault="00C73E57" w:rsidP="00562E53">
      <w:r>
        <w:separator/>
      </w:r>
    </w:p>
  </w:endnote>
  <w:endnote w:type="continuationSeparator" w:id="0">
    <w:p w:rsidR="00C73E57" w:rsidRDefault="00C73E57" w:rsidP="00562E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40159"/>
      <w:docPartObj>
        <w:docPartGallery w:val="Page Numbers (Bottom of Page)"/>
        <w:docPartUnique/>
      </w:docPartObj>
    </w:sdtPr>
    <w:sdtContent>
      <w:sdt>
        <w:sdtPr>
          <w:id w:val="436279680"/>
          <w:docPartObj>
            <w:docPartGallery w:val="Page Numbers (Top of Page)"/>
            <w:docPartUnique/>
          </w:docPartObj>
        </w:sdtPr>
        <w:sdtContent>
          <w:p w:rsidR="002309F7" w:rsidRDefault="002309F7">
            <w:pPr>
              <w:pStyle w:val="Podnoje"/>
              <w:jc w:val="right"/>
            </w:pPr>
            <w:r>
              <w:t xml:space="preserve">Stranica </w:t>
            </w:r>
            <w:r w:rsidR="00251B02">
              <w:rPr>
                <w:b/>
              </w:rPr>
              <w:fldChar w:fldCharType="begin"/>
            </w:r>
            <w:r>
              <w:rPr>
                <w:b/>
              </w:rPr>
              <w:instrText>PAGE</w:instrText>
            </w:r>
            <w:r w:rsidR="00251B02">
              <w:rPr>
                <w:b/>
              </w:rPr>
              <w:fldChar w:fldCharType="separate"/>
            </w:r>
            <w:r w:rsidR="00E71367">
              <w:rPr>
                <w:b/>
                <w:noProof/>
              </w:rPr>
              <w:t>15</w:t>
            </w:r>
            <w:r w:rsidR="00251B02">
              <w:rPr>
                <w:b/>
              </w:rPr>
              <w:fldChar w:fldCharType="end"/>
            </w:r>
            <w:r>
              <w:t xml:space="preserve"> od </w:t>
            </w:r>
            <w:r w:rsidR="00251B02"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 w:rsidR="00251B02">
              <w:rPr>
                <w:b/>
              </w:rPr>
              <w:fldChar w:fldCharType="separate"/>
            </w:r>
            <w:r w:rsidR="00E71367">
              <w:rPr>
                <w:b/>
                <w:noProof/>
              </w:rPr>
              <w:t>15</w:t>
            </w:r>
            <w:r w:rsidR="00251B02">
              <w:rPr>
                <w:b/>
              </w:rPr>
              <w:fldChar w:fldCharType="end"/>
            </w:r>
          </w:p>
        </w:sdtContent>
      </w:sdt>
    </w:sdtContent>
  </w:sdt>
  <w:p w:rsidR="002309F7" w:rsidRDefault="002309F7" w:rsidP="00862BD0">
    <w:pPr>
      <w:pStyle w:val="Podnoje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3E57" w:rsidRDefault="00C73E57" w:rsidP="00562E53">
      <w:r>
        <w:separator/>
      </w:r>
    </w:p>
  </w:footnote>
  <w:footnote w:type="continuationSeparator" w:id="0">
    <w:p w:rsidR="00C73E57" w:rsidRDefault="00C73E57" w:rsidP="00562E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57A23"/>
    <w:multiLevelType w:val="hybridMultilevel"/>
    <w:tmpl w:val="E1C8320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E6E78"/>
    <w:multiLevelType w:val="multilevel"/>
    <w:tmpl w:val="1416FE1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>
    <w:nsid w:val="0FFF5D75"/>
    <w:multiLevelType w:val="multilevel"/>
    <w:tmpl w:val="02781B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28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0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9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2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072" w:hanging="1800"/>
      </w:pPr>
      <w:rPr>
        <w:rFonts w:hint="default"/>
      </w:rPr>
    </w:lvl>
  </w:abstractNum>
  <w:abstractNum w:abstractNumId="3">
    <w:nsid w:val="11726722"/>
    <w:multiLevelType w:val="hybridMultilevel"/>
    <w:tmpl w:val="837821E8"/>
    <w:lvl w:ilvl="0" w:tplc="53FA023E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1B17311"/>
    <w:multiLevelType w:val="multilevel"/>
    <w:tmpl w:val="FD205E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2B57036"/>
    <w:multiLevelType w:val="hybridMultilevel"/>
    <w:tmpl w:val="450AED50"/>
    <w:lvl w:ilvl="0" w:tplc="73864868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E02878"/>
    <w:multiLevelType w:val="hybridMultilevel"/>
    <w:tmpl w:val="8B3E4FF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EE05F3"/>
    <w:multiLevelType w:val="multilevel"/>
    <w:tmpl w:val="8B1C3F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17F65C3E"/>
    <w:multiLevelType w:val="multilevel"/>
    <w:tmpl w:val="13EA3BBE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9643C6A"/>
    <w:multiLevelType w:val="hybridMultilevel"/>
    <w:tmpl w:val="BD5AD4C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F25B6"/>
    <w:multiLevelType w:val="hybridMultilevel"/>
    <w:tmpl w:val="6122BA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CE2046"/>
    <w:multiLevelType w:val="hybridMultilevel"/>
    <w:tmpl w:val="DBEC7AB6"/>
    <w:lvl w:ilvl="0" w:tplc="53FA02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136CF3"/>
    <w:multiLevelType w:val="hybridMultilevel"/>
    <w:tmpl w:val="90A8E8EC"/>
    <w:lvl w:ilvl="0" w:tplc="D8A60A1A">
      <w:start w:val="1"/>
      <w:numFmt w:val="lowerLetter"/>
      <w:lvlText w:val="%1)"/>
      <w:lvlJc w:val="left"/>
      <w:pPr>
        <w:ind w:left="10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25" w:hanging="360"/>
      </w:pPr>
    </w:lvl>
    <w:lvl w:ilvl="2" w:tplc="041A001B" w:tentative="1">
      <w:start w:val="1"/>
      <w:numFmt w:val="lowerRoman"/>
      <w:lvlText w:val="%3."/>
      <w:lvlJc w:val="right"/>
      <w:pPr>
        <w:ind w:left="2445" w:hanging="180"/>
      </w:pPr>
    </w:lvl>
    <w:lvl w:ilvl="3" w:tplc="041A000F" w:tentative="1">
      <w:start w:val="1"/>
      <w:numFmt w:val="decimal"/>
      <w:lvlText w:val="%4."/>
      <w:lvlJc w:val="left"/>
      <w:pPr>
        <w:ind w:left="3165" w:hanging="360"/>
      </w:pPr>
    </w:lvl>
    <w:lvl w:ilvl="4" w:tplc="041A0019" w:tentative="1">
      <w:start w:val="1"/>
      <w:numFmt w:val="lowerLetter"/>
      <w:lvlText w:val="%5."/>
      <w:lvlJc w:val="left"/>
      <w:pPr>
        <w:ind w:left="3885" w:hanging="360"/>
      </w:pPr>
    </w:lvl>
    <w:lvl w:ilvl="5" w:tplc="041A001B" w:tentative="1">
      <w:start w:val="1"/>
      <w:numFmt w:val="lowerRoman"/>
      <w:lvlText w:val="%6."/>
      <w:lvlJc w:val="right"/>
      <w:pPr>
        <w:ind w:left="4605" w:hanging="180"/>
      </w:pPr>
    </w:lvl>
    <w:lvl w:ilvl="6" w:tplc="041A000F" w:tentative="1">
      <w:start w:val="1"/>
      <w:numFmt w:val="decimal"/>
      <w:lvlText w:val="%7."/>
      <w:lvlJc w:val="left"/>
      <w:pPr>
        <w:ind w:left="5325" w:hanging="360"/>
      </w:pPr>
    </w:lvl>
    <w:lvl w:ilvl="7" w:tplc="041A0019" w:tentative="1">
      <w:start w:val="1"/>
      <w:numFmt w:val="lowerLetter"/>
      <w:lvlText w:val="%8."/>
      <w:lvlJc w:val="left"/>
      <w:pPr>
        <w:ind w:left="6045" w:hanging="360"/>
      </w:pPr>
    </w:lvl>
    <w:lvl w:ilvl="8" w:tplc="041A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>
    <w:nsid w:val="22BE176C"/>
    <w:multiLevelType w:val="hybridMultilevel"/>
    <w:tmpl w:val="5386C3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8C6953"/>
    <w:multiLevelType w:val="hybridMultilevel"/>
    <w:tmpl w:val="2F3C78BC"/>
    <w:lvl w:ilvl="0" w:tplc="FC366FD8">
      <w:start w:val="5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25" w:hanging="360"/>
      </w:pPr>
    </w:lvl>
    <w:lvl w:ilvl="2" w:tplc="041A001B" w:tentative="1">
      <w:start w:val="1"/>
      <w:numFmt w:val="lowerRoman"/>
      <w:lvlText w:val="%3."/>
      <w:lvlJc w:val="right"/>
      <w:pPr>
        <w:ind w:left="2445" w:hanging="180"/>
      </w:pPr>
    </w:lvl>
    <w:lvl w:ilvl="3" w:tplc="041A000F" w:tentative="1">
      <w:start w:val="1"/>
      <w:numFmt w:val="decimal"/>
      <w:lvlText w:val="%4."/>
      <w:lvlJc w:val="left"/>
      <w:pPr>
        <w:ind w:left="3165" w:hanging="360"/>
      </w:pPr>
    </w:lvl>
    <w:lvl w:ilvl="4" w:tplc="041A0019" w:tentative="1">
      <w:start w:val="1"/>
      <w:numFmt w:val="lowerLetter"/>
      <w:lvlText w:val="%5."/>
      <w:lvlJc w:val="left"/>
      <w:pPr>
        <w:ind w:left="3885" w:hanging="360"/>
      </w:pPr>
    </w:lvl>
    <w:lvl w:ilvl="5" w:tplc="041A001B" w:tentative="1">
      <w:start w:val="1"/>
      <w:numFmt w:val="lowerRoman"/>
      <w:lvlText w:val="%6."/>
      <w:lvlJc w:val="right"/>
      <w:pPr>
        <w:ind w:left="4605" w:hanging="180"/>
      </w:pPr>
    </w:lvl>
    <w:lvl w:ilvl="6" w:tplc="041A000F" w:tentative="1">
      <w:start w:val="1"/>
      <w:numFmt w:val="decimal"/>
      <w:lvlText w:val="%7."/>
      <w:lvlJc w:val="left"/>
      <w:pPr>
        <w:ind w:left="5325" w:hanging="360"/>
      </w:pPr>
    </w:lvl>
    <w:lvl w:ilvl="7" w:tplc="041A0019" w:tentative="1">
      <w:start w:val="1"/>
      <w:numFmt w:val="lowerLetter"/>
      <w:lvlText w:val="%8."/>
      <w:lvlJc w:val="left"/>
      <w:pPr>
        <w:ind w:left="6045" w:hanging="360"/>
      </w:pPr>
    </w:lvl>
    <w:lvl w:ilvl="8" w:tplc="041A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5">
    <w:nsid w:val="23E537C3"/>
    <w:multiLevelType w:val="hybridMultilevel"/>
    <w:tmpl w:val="0F92BB1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2C34C9"/>
    <w:multiLevelType w:val="hybridMultilevel"/>
    <w:tmpl w:val="34D2A5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6B5BE3"/>
    <w:multiLevelType w:val="hybridMultilevel"/>
    <w:tmpl w:val="3B42A47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2078ED"/>
    <w:multiLevelType w:val="multilevel"/>
    <w:tmpl w:val="F446E2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9">
    <w:nsid w:val="35B50C8A"/>
    <w:multiLevelType w:val="hybridMultilevel"/>
    <w:tmpl w:val="935CA466"/>
    <w:lvl w:ilvl="0" w:tplc="041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38E14391"/>
    <w:multiLevelType w:val="hybridMultilevel"/>
    <w:tmpl w:val="670E128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2468A8"/>
    <w:multiLevelType w:val="hybridMultilevel"/>
    <w:tmpl w:val="BC246600"/>
    <w:lvl w:ilvl="0" w:tplc="53FA02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C738C3"/>
    <w:multiLevelType w:val="hybridMultilevel"/>
    <w:tmpl w:val="6F8A781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C111B17"/>
    <w:multiLevelType w:val="hybridMultilevel"/>
    <w:tmpl w:val="C44C47B6"/>
    <w:lvl w:ilvl="0" w:tplc="955C7AEA">
      <w:start w:val="6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725" w:hanging="360"/>
      </w:pPr>
    </w:lvl>
    <w:lvl w:ilvl="2" w:tplc="041A001B" w:tentative="1">
      <w:start w:val="1"/>
      <w:numFmt w:val="lowerRoman"/>
      <w:lvlText w:val="%3."/>
      <w:lvlJc w:val="right"/>
      <w:pPr>
        <w:ind w:left="2445" w:hanging="180"/>
      </w:pPr>
    </w:lvl>
    <w:lvl w:ilvl="3" w:tplc="041A000F" w:tentative="1">
      <w:start w:val="1"/>
      <w:numFmt w:val="decimal"/>
      <w:lvlText w:val="%4."/>
      <w:lvlJc w:val="left"/>
      <w:pPr>
        <w:ind w:left="3165" w:hanging="360"/>
      </w:pPr>
    </w:lvl>
    <w:lvl w:ilvl="4" w:tplc="041A0019" w:tentative="1">
      <w:start w:val="1"/>
      <w:numFmt w:val="lowerLetter"/>
      <w:lvlText w:val="%5."/>
      <w:lvlJc w:val="left"/>
      <w:pPr>
        <w:ind w:left="3885" w:hanging="360"/>
      </w:pPr>
    </w:lvl>
    <w:lvl w:ilvl="5" w:tplc="041A001B" w:tentative="1">
      <w:start w:val="1"/>
      <w:numFmt w:val="lowerRoman"/>
      <w:lvlText w:val="%6."/>
      <w:lvlJc w:val="right"/>
      <w:pPr>
        <w:ind w:left="4605" w:hanging="180"/>
      </w:pPr>
    </w:lvl>
    <w:lvl w:ilvl="6" w:tplc="041A000F" w:tentative="1">
      <w:start w:val="1"/>
      <w:numFmt w:val="decimal"/>
      <w:lvlText w:val="%7."/>
      <w:lvlJc w:val="left"/>
      <w:pPr>
        <w:ind w:left="5325" w:hanging="360"/>
      </w:pPr>
    </w:lvl>
    <w:lvl w:ilvl="7" w:tplc="041A0019" w:tentative="1">
      <w:start w:val="1"/>
      <w:numFmt w:val="lowerLetter"/>
      <w:lvlText w:val="%8."/>
      <w:lvlJc w:val="left"/>
      <w:pPr>
        <w:ind w:left="6045" w:hanging="360"/>
      </w:pPr>
    </w:lvl>
    <w:lvl w:ilvl="8" w:tplc="041A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4">
    <w:nsid w:val="3CF8237F"/>
    <w:multiLevelType w:val="multilevel"/>
    <w:tmpl w:val="FE689F88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5">
    <w:nsid w:val="40523D57"/>
    <w:multiLevelType w:val="hybridMultilevel"/>
    <w:tmpl w:val="83ACD3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9F5BF6"/>
    <w:multiLevelType w:val="hybridMultilevel"/>
    <w:tmpl w:val="4F222F5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76526AD"/>
    <w:multiLevelType w:val="multilevel"/>
    <w:tmpl w:val="4CFCB498"/>
    <w:lvl w:ilvl="0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5" w:hanging="1800"/>
      </w:pPr>
      <w:rPr>
        <w:rFonts w:hint="default"/>
      </w:rPr>
    </w:lvl>
  </w:abstractNum>
  <w:abstractNum w:abstractNumId="28">
    <w:nsid w:val="47CF0704"/>
    <w:multiLevelType w:val="hybridMultilevel"/>
    <w:tmpl w:val="2B26AB4A"/>
    <w:lvl w:ilvl="0" w:tplc="53FA02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AA54EE2"/>
    <w:multiLevelType w:val="hybridMultilevel"/>
    <w:tmpl w:val="CFE07BC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AF96E7F"/>
    <w:multiLevelType w:val="hybridMultilevel"/>
    <w:tmpl w:val="BDE22BF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DF90672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4F495801"/>
    <w:multiLevelType w:val="hybridMultilevel"/>
    <w:tmpl w:val="1500F15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3314D96"/>
    <w:multiLevelType w:val="hybridMultilevel"/>
    <w:tmpl w:val="6642538A"/>
    <w:lvl w:ilvl="0" w:tplc="907097C2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25" w:hanging="360"/>
      </w:pPr>
    </w:lvl>
    <w:lvl w:ilvl="2" w:tplc="041A001B" w:tentative="1">
      <w:start w:val="1"/>
      <w:numFmt w:val="lowerRoman"/>
      <w:lvlText w:val="%3."/>
      <w:lvlJc w:val="right"/>
      <w:pPr>
        <w:ind w:left="2445" w:hanging="180"/>
      </w:pPr>
    </w:lvl>
    <w:lvl w:ilvl="3" w:tplc="041A000F" w:tentative="1">
      <w:start w:val="1"/>
      <w:numFmt w:val="decimal"/>
      <w:lvlText w:val="%4."/>
      <w:lvlJc w:val="left"/>
      <w:pPr>
        <w:ind w:left="3165" w:hanging="360"/>
      </w:pPr>
    </w:lvl>
    <w:lvl w:ilvl="4" w:tplc="041A0019" w:tentative="1">
      <w:start w:val="1"/>
      <w:numFmt w:val="lowerLetter"/>
      <w:lvlText w:val="%5."/>
      <w:lvlJc w:val="left"/>
      <w:pPr>
        <w:ind w:left="3885" w:hanging="360"/>
      </w:pPr>
    </w:lvl>
    <w:lvl w:ilvl="5" w:tplc="041A001B" w:tentative="1">
      <w:start w:val="1"/>
      <w:numFmt w:val="lowerRoman"/>
      <w:lvlText w:val="%6."/>
      <w:lvlJc w:val="right"/>
      <w:pPr>
        <w:ind w:left="4605" w:hanging="180"/>
      </w:pPr>
    </w:lvl>
    <w:lvl w:ilvl="6" w:tplc="041A000F" w:tentative="1">
      <w:start w:val="1"/>
      <w:numFmt w:val="decimal"/>
      <w:lvlText w:val="%7."/>
      <w:lvlJc w:val="left"/>
      <w:pPr>
        <w:ind w:left="5325" w:hanging="360"/>
      </w:pPr>
    </w:lvl>
    <w:lvl w:ilvl="7" w:tplc="041A0019" w:tentative="1">
      <w:start w:val="1"/>
      <w:numFmt w:val="lowerLetter"/>
      <w:lvlText w:val="%8."/>
      <w:lvlJc w:val="left"/>
      <w:pPr>
        <w:ind w:left="6045" w:hanging="360"/>
      </w:pPr>
    </w:lvl>
    <w:lvl w:ilvl="8" w:tplc="041A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4">
    <w:nsid w:val="54EE0841"/>
    <w:multiLevelType w:val="hybridMultilevel"/>
    <w:tmpl w:val="A08EF1F6"/>
    <w:lvl w:ilvl="0" w:tplc="53FA02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B36DBC"/>
    <w:multiLevelType w:val="multilevel"/>
    <w:tmpl w:val="E9A054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94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0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9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2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072" w:hanging="1800"/>
      </w:pPr>
      <w:rPr>
        <w:rFonts w:hint="default"/>
      </w:rPr>
    </w:lvl>
  </w:abstractNum>
  <w:abstractNum w:abstractNumId="36">
    <w:nsid w:val="5625057F"/>
    <w:multiLevelType w:val="multilevel"/>
    <w:tmpl w:val="F52080A8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7">
    <w:nsid w:val="56D3376F"/>
    <w:multiLevelType w:val="hybridMultilevel"/>
    <w:tmpl w:val="477E1F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BE4E34"/>
    <w:multiLevelType w:val="hybridMultilevel"/>
    <w:tmpl w:val="C0A61BF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DD424D7"/>
    <w:multiLevelType w:val="hybridMultilevel"/>
    <w:tmpl w:val="FBBC0B34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3A140C9"/>
    <w:multiLevelType w:val="multilevel"/>
    <w:tmpl w:val="5F8ABDF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41">
    <w:nsid w:val="788007E5"/>
    <w:multiLevelType w:val="multilevel"/>
    <w:tmpl w:val="4CFCB498"/>
    <w:lvl w:ilvl="0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5" w:hanging="1800"/>
      </w:pPr>
      <w:rPr>
        <w:rFonts w:hint="default"/>
      </w:rPr>
    </w:lvl>
  </w:abstractNum>
  <w:abstractNum w:abstractNumId="42">
    <w:nsid w:val="79335ADE"/>
    <w:multiLevelType w:val="multilevel"/>
    <w:tmpl w:val="72548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BFF40EC"/>
    <w:multiLevelType w:val="multilevel"/>
    <w:tmpl w:val="5F8ABDF8"/>
    <w:lvl w:ilvl="0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3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5" w:hanging="1800"/>
      </w:pPr>
      <w:rPr>
        <w:rFonts w:hint="default"/>
      </w:rPr>
    </w:lvl>
  </w:abstractNum>
  <w:abstractNum w:abstractNumId="44">
    <w:nsid w:val="7C3D10A3"/>
    <w:multiLevelType w:val="multilevel"/>
    <w:tmpl w:val="8B1C3F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5">
    <w:nsid w:val="7E957B44"/>
    <w:multiLevelType w:val="hybridMultilevel"/>
    <w:tmpl w:val="63900B00"/>
    <w:lvl w:ilvl="0" w:tplc="53FA02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1"/>
  </w:num>
  <w:num w:numId="3">
    <w:abstractNumId w:val="13"/>
  </w:num>
  <w:num w:numId="4">
    <w:abstractNumId w:val="0"/>
  </w:num>
  <w:num w:numId="5">
    <w:abstractNumId w:val="9"/>
  </w:num>
  <w:num w:numId="6">
    <w:abstractNumId w:val="30"/>
  </w:num>
  <w:num w:numId="7">
    <w:abstractNumId w:val="25"/>
  </w:num>
  <w:num w:numId="8">
    <w:abstractNumId w:val="35"/>
  </w:num>
  <w:num w:numId="9">
    <w:abstractNumId w:val="38"/>
  </w:num>
  <w:num w:numId="10">
    <w:abstractNumId w:val="15"/>
  </w:num>
  <w:num w:numId="11">
    <w:abstractNumId w:val="10"/>
  </w:num>
  <w:num w:numId="12">
    <w:abstractNumId w:val="33"/>
  </w:num>
  <w:num w:numId="13">
    <w:abstractNumId w:val="43"/>
  </w:num>
  <w:num w:numId="14">
    <w:abstractNumId w:val="19"/>
  </w:num>
  <w:num w:numId="15">
    <w:abstractNumId w:val="16"/>
  </w:num>
  <w:num w:numId="16">
    <w:abstractNumId w:val="26"/>
  </w:num>
  <w:num w:numId="17">
    <w:abstractNumId w:val="12"/>
  </w:num>
  <w:num w:numId="18">
    <w:abstractNumId w:val="6"/>
  </w:num>
  <w:num w:numId="19">
    <w:abstractNumId w:val="29"/>
  </w:num>
  <w:num w:numId="20">
    <w:abstractNumId w:val="27"/>
  </w:num>
  <w:num w:numId="21">
    <w:abstractNumId w:val="23"/>
  </w:num>
  <w:num w:numId="22">
    <w:abstractNumId w:val="14"/>
  </w:num>
  <w:num w:numId="23">
    <w:abstractNumId w:val="41"/>
  </w:num>
  <w:num w:numId="24">
    <w:abstractNumId w:val="4"/>
  </w:num>
  <w:num w:numId="25">
    <w:abstractNumId w:val="5"/>
  </w:num>
  <w:num w:numId="26">
    <w:abstractNumId w:val="42"/>
  </w:num>
  <w:num w:numId="27">
    <w:abstractNumId w:val="40"/>
  </w:num>
  <w:num w:numId="28">
    <w:abstractNumId w:val="37"/>
  </w:num>
  <w:num w:numId="29">
    <w:abstractNumId w:val="1"/>
  </w:num>
  <w:num w:numId="30">
    <w:abstractNumId w:val="18"/>
  </w:num>
  <w:num w:numId="31">
    <w:abstractNumId w:val="7"/>
  </w:num>
  <w:num w:numId="32">
    <w:abstractNumId w:val="8"/>
  </w:num>
  <w:num w:numId="33">
    <w:abstractNumId w:val="20"/>
  </w:num>
  <w:num w:numId="34">
    <w:abstractNumId w:val="36"/>
  </w:num>
  <w:num w:numId="35">
    <w:abstractNumId w:val="24"/>
  </w:num>
  <w:num w:numId="36">
    <w:abstractNumId w:val="32"/>
  </w:num>
  <w:num w:numId="37">
    <w:abstractNumId w:val="11"/>
  </w:num>
  <w:num w:numId="38">
    <w:abstractNumId w:val="21"/>
  </w:num>
  <w:num w:numId="39">
    <w:abstractNumId w:val="28"/>
  </w:num>
  <w:num w:numId="40">
    <w:abstractNumId w:val="34"/>
  </w:num>
  <w:num w:numId="41">
    <w:abstractNumId w:val="45"/>
  </w:num>
  <w:num w:numId="42">
    <w:abstractNumId w:val="17"/>
  </w:num>
  <w:num w:numId="43">
    <w:abstractNumId w:val="3"/>
  </w:num>
  <w:num w:numId="44">
    <w:abstractNumId w:val="39"/>
  </w:num>
  <w:num w:numId="45">
    <w:abstractNumId w:val="22"/>
  </w:num>
  <w:num w:numId="46">
    <w:abstractNumId w:val="4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5516"/>
    <w:rsid w:val="00013714"/>
    <w:rsid w:val="00015E94"/>
    <w:rsid w:val="00015F14"/>
    <w:rsid w:val="00027167"/>
    <w:rsid w:val="0003279E"/>
    <w:rsid w:val="00037ACC"/>
    <w:rsid w:val="00044235"/>
    <w:rsid w:val="00051706"/>
    <w:rsid w:val="000518BE"/>
    <w:rsid w:val="00060DEA"/>
    <w:rsid w:val="00062422"/>
    <w:rsid w:val="00063226"/>
    <w:rsid w:val="00073233"/>
    <w:rsid w:val="00073CCE"/>
    <w:rsid w:val="00075838"/>
    <w:rsid w:val="00076E22"/>
    <w:rsid w:val="00093364"/>
    <w:rsid w:val="00093A02"/>
    <w:rsid w:val="00096530"/>
    <w:rsid w:val="000A70BA"/>
    <w:rsid w:val="000C1742"/>
    <w:rsid w:val="000C42FE"/>
    <w:rsid w:val="000C698F"/>
    <w:rsid w:val="000D5F76"/>
    <w:rsid w:val="000E2AF0"/>
    <w:rsid w:val="000E429B"/>
    <w:rsid w:val="000E47CC"/>
    <w:rsid w:val="000E47E2"/>
    <w:rsid w:val="000E680D"/>
    <w:rsid w:val="000E68C7"/>
    <w:rsid w:val="000E696B"/>
    <w:rsid w:val="000F020E"/>
    <w:rsid w:val="000F27AE"/>
    <w:rsid w:val="000F6D95"/>
    <w:rsid w:val="00102E11"/>
    <w:rsid w:val="00104A2B"/>
    <w:rsid w:val="00117654"/>
    <w:rsid w:val="0012530E"/>
    <w:rsid w:val="0013252F"/>
    <w:rsid w:val="001333A9"/>
    <w:rsid w:val="00133B2F"/>
    <w:rsid w:val="001359D7"/>
    <w:rsid w:val="0013773B"/>
    <w:rsid w:val="00141558"/>
    <w:rsid w:val="0014319F"/>
    <w:rsid w:val="00143513"/>
    <w:rsid w:val="0014432B"/>
    <w:rsid w:val="0014449C"/>
    <w:rsid w:val="00160CD9"/>
    <w:rsid w:val="00164EB4"/>
    <w:rsid w:val="00164F21"/>
    <w:rsid w:val="00165CFB"/>
    <w:rsid w:val="001664D6"/>
    <w:rsid w:val="0017260E"/>
    <w:rsid w:val="00185E3D"/>
    <w:rsid w:val="001920F7"/>
    <w:rsid w:val="001A2EFF"/>
    <w:rsid w:val="001A2FBE"/>
    <w:rsid w:val="001A78EF"/>
    <w:rsid w:val="001B091D"/>
    <w:rsid w:val="001B2235"/>
    <w:rsid w:val="001B2431"/>
    <w:rsid w:val="001C0306"/>
    <w:rsid w:val="001C7E02"/>
    <w:rsid w:val="001D3F29"/>
    <w:rsid w:val="001D4317"/>
    <w:rsid w:val="001D4EFA"/>
    <w:rsid w:val="001E5694"/>
    <w:rsid w:val="001E5BFF"/>
    <w:rsid w:val="0020119E"/>
    <w:rsid w:val="00203DDA"/>
    <w:rsid w:val="0020735A"/>
    <w:rsid w:val="00207C7B"/>
    <w:rsid w:val="0022038E"/>
    <w:rsid w:val="00226F03"/>
    <w:rsid w:val="00230835"/>
    <w:rsid w:val="002309F7"/>
    <w:rsid w:val="00251B02"/>
    <w:rsid w:val="00254104"/>
    <w:rsid w:val="00257B8F"/>
    <w:rsid w:val="00266FFC"/>
    <w:rsid w:val="00267E50"/>
    <w:rsid w:val="0027352E"/>
    <w:rsid w:val="00275AA1"/>
    <w:rsid w:val="0028781D"/>
    <w:rsid w:val="00291770"/>
    <w:rsid w:val="0029650A"/>
    <w:rsid w:val="002A3ED2"/>
    <w:rsid w:val="002A63EA"/>
    <w:rsid w:val="002B50AB"/>
    <w:rsid w:val="002C62C4"/>
    <w:rsid w:val="002D18EE"/>
    <w:rsid w:val="002D3F60"/>
    <w:rsid w:val="002D7B45"/>
    <w:rsid w:val="002D7C0B"/>
    <w:rsid w:val="002E3152"/>
    <w:rsid w:val="002E39B4"/>
    <w:rsid w:val="002F6942"/>
    <w:rsid w:val="002F6A65"/>
    <w:rsid w:val="00301769"/>
    <w:rsid w:val="00303425"/>
    <w:rsid w:val="003111FD"/>
    <w:rsid w:val="003354D4"/>
    <w:rsid w:val="0034092D"/>
    <w:rsid w:val="00345AE4"/>
    <w:rsid w:val="00352656"/>
    <w:rsid w:val="00354A27"/>
    <w:rsid w:val="003567BC"/>
    <w:rsid w:val="00360AA0"/>
    <w:rsid w:val="0036403F"/>
    <w:rsid w:val="00370FAC"/>
    <w:rsid w:val="00383D80"/>
    <w:rsid w:val="00395A9C"/>
    <w:rsid w:val="003A1251"/>
    <w:rsid w:val="003A1E2C"/>
    <w:rsid w:val="003A7D99"/>
    <w:rsid w:val="003A7FA9"/>
    <w:rsid w:val="003B19BA"/>
    <w:rsid w:val="003B4299"/>
    <w:rsid w:val="003B4CEC"/>
    <w:rsid w:val="003D6C8F"/>
    <w:rsid w:val="003D7B37"/>
    <w:rsid w:val="003E6568"/>
    <w:rsid w:val="003E7A8A"/>
    <w:rsid w:val="003F2211"/>
    <w:rsid w:val="003F25F0"/>
    <w:rsid w:val="0040197A"/>
    <w:rsid w:val="00401F35"/>
    <w:rsid w:val="004053A3"/>
    <w:rsid w:val="00434DC0"/>
    <w:rsid w:val="004372A9"/>
    <w:rsid w:val="00443D7A"/>
    <w:rsid w:val="0045008C"/>
    <w:rsid w:val="0045327A"/>
    <w:rsid w:val="004810E8"/>
    <w:rsid w:val="0048453B"/>
    <w:rsid w:val="00495D5B"/>
    <w:rsid w:val="004A020C"/>
    <w:rsid w:val="004A6EF3"/>
    <w:rsid w:val="004B44B9"/>
    <w:rsid w:val="004B67C7"/>
    <w:rsid w:val="004B7DCC"/>
    <w:rsid w:val="004D5882"/>
    <w:rsid w:val="004D6239"/>
    <w:rsid w:val="004E0CA2"/>
    <w:rsid w:val="004F5A8E"/>
    <w:rsid w:val="00502612"/>
    <w:rsid w:val="00507FDD"/>
    <w:rsid w:val="005100F6"/>
    <w:rsid w:val="005126F8"/>
    <w:rsid w:val="00513BA6"/>
    <w:rsid w:val="00516F66"/>
    <w:rsid w:val="00522190"/>
    <w:rsid w:val="00526B84"/>
    <w:rsid w:val="00534E14"/>
    <w:rsid w:val="00536AB0"/>
    <w:rsid w:val="005432D2"/>
    <w:rsid w:val="00545223"/>
    <w:rsid w:val="005509C7"/>
    <w:rsid w:val="005511DC"/>
    <w:rsid w:val="00552602"/>
    <w:rsid w:val="00556818"/>
    <w:rsid w:val="00562E53"/>
    <w:rsid w:val="005659F7"/>
    <w:rsid w:val="005705D0"/>
    <w:rsid w:val="00570DD6"/>
    <w:rsid w:val="005813CA"/>
    <w:rsid w:val="00586831"/>
    <w:rsid w:val="005A4D22"/>
    <w:rsid w:val="005B78AB"/>
    <w:rsid w:val="005E3F4C"/>
    <w:rsid w:val="005F0940"/>
    <w:rsid w:val="005F0D96"/>
    <w:rsid w:val="00602C92"/>
    <w:rsid w:val="00605F72"/>
    <w:rsid w:val="00606472"/>
    <w:rsid w:val="00617D23"/>
    <w:rsid w:val="00626F01"/>
    <w:rsid w:val="006300E5"/>
    <w:rsid w:val="00632489"/>
    <w:rsid w:val="00634E76"/>
    <w:rsid w:val="00646102"/>
    <w:rsid w:val="00655D91"/>
    <w:rsid w:val="00656EFD"/>
    <w:rsid w:val="00663B55"/>
    <w:rsid w:val="00666041"/>
    <w:rsid w:val="0067370A"/>
    <w:rsid w:val="00673E64"/>
    <w:rsid w:val="006762A6"/>
    <w:rsid w:val="0068630A"/>
    <w:rsid w:val="00691547"/>
    <w:rsid w:val="00693D2B"/>
    <w:rsid w:val="00694C72"/>
    <w:rsid w:val="00695516"/>
    <w:rsid w:val="006A2866"/>
    <w:rsid w:val="006A78C4"/>
    <w:rsid w:val="006C197E"/>
    <w:rsid w:val="006F34DF"/>
    <w:rsid w:val="00702FA0"/>
    <w:rsid w:val="00706BAD"/>
    <w:rsid w:val="00711FE3"/>
    <w:rsid w:val="00714E92"/>
    <w:rsid w:val="0071539C"/>
    <w:rsid w:val="0071554F"/>
    <w:rsid w:val="0071630D"/>
    <w:rsid w:val="00724FB3"/>
    <w:rsid w:val="007372EA"/>
    <w:rsid w:val="007428EB"/>
    <w:rsid w:val="007620A4"/>
    <w:rsid w:val="00771DC6"/>
    <w:rsid w:val="00775F3C"/>
    <w:rsid w:val="00780659"/>
    <w:rsid w:val="007806B4"/>
    <w:rsid w:val="00786B02"/>
    <w:rsid w:val="00787816"/>
    <w:rsid w:val="00790FA6"/>
    <w:rsid w:val="0079395E"/>
    <w:rsid w:val="0079415B"/>
    <w:rsid w:val="00795CCC"/>
    <w:rsid w:val="0079697A"/>
    <w:rsid w:val="007A067F"/>
    <w:rsid w:val="007A146A"/>
    <w:rsid w:val="007A15EE"/>
    <w:rsid w:val="007A5C41"/>
    <w:rsid w:val="007A775A"/>
    <w:rsid w:val="007A79C2"/>
    <w:rsid w:val="007A7D43"/>
    <w:rsid w:val="007B24FC"/>
    <w:rsid w:val="007B6F27"/>
    <w:rsid w:val="007C7DC4"/>
    <w:rsid w:val="007D541A"/>
    <w:rsid w:val="007E50C1"/>
    <w:rsid w:val="007E55A4"/>
    <w:rsid w:val="007E6F6D"/>
    <w:rsid w:val="007E6FA8"/>
    <w:rsid w:val="007F6877"/>
    <w:rsid w:val="0080264E"/>
    <w:rsid w:val="008040E7"/>
    <w:rsid w:val="00841127"/>
    <w:rsid w:val="00843D02"/>
    <w:rsid w:val="00851BC7"/>
    <w:rsid w:val="00852E4A"/>
    <w:rsid w:val="008546D2"/>
    <w:rsid w:val="00861C87"/>
    <w:rsid w:val="0086260E"/>
    <w:rsid w:val="00862BD0"/>
    <w:rsid w:val="00863141"/>
    <w:rsid w:val="00872CC3"/>
    <w:rsid w:val="00876BCE"/>
    <w:rsid w:val="00885938"/>
    <w:rsid w:val="008912D6"/>
    <w:rsid w:val="00894763"/>
    <w:rsid w:val="00897F19"/>
    <w:rsid w:val="008B1A23"/>
    <w:rsid w:val="008B5C16"/>
    <w:rsid w:val="008C0A34"/>
    <w:rsid w:val="008C7705"/>
    <w:rsid w:val="008C7D16"/>
    <w:rsid w:val="008D2184"/>
    <w:rsid w:val="008D3C7E"/>
    <w:rsid w:val="008D4F85"/>
    <w:rsid w:val="008F6A2B"/>
    <w:rsid w:val="008F7606"/>
    <w:rsid w:val="009131F0"/>
    <w:rsid w:val="0091575E"/>
    <w:rsid w:val="00920F26"/>
    <w:rsid w:val="009246DD"/>
    <w:rsid w:val="00952CEA"/>
    <w:rsid w:val="00953068"/>
    <w:rsid w:val="0095409C"/>
    <w:rsid w:val="00963757"/>
    <w:rsid w:val="00965A69"/>
    <w:rsid w:val="009710E8"/>
    <w:rsid w:val="00977A83"/>
    <w:rsid w:val="009947F0"/>
    <w:rsid w:val="009A360E"/>
    <w:rsid w:val="009A43B5"/>
    <w:rsid w:val="009A61E5"/>
    <w:rsid w:val="009B11E7"/>
    <w:rsid w:val="009C7987"/>
    <w:rsid w:val="009D1100"/>
    <w:rsid w:val="009E6C54"/>
    <w:rsid w:val="009F0446"/>
    <w:rsid w:val="009F1416"/>
    <w:rsid w:val="009F544F"/>
    <w:rsid w:val="009F59CF"/>
    <w:rsid w:val="00A040DD"/>
    <w:rsid w:val="00A12C11"/>
    <w:rsid w:val="00A14A63"/>
    <w:rsid w:val="00A14BFC"/>
    <w:rsid w:val="00A162BC"/>
    <w:rsid w:val="00A17E8F"/>
    <w:rsid w:val="00A24889"/>
    <w:rsid w:val="00A31A86"/>
    <w:rsid w:val="00A33A6F"/>
    <w:rsid w:val="00A34B93"/>
    <w:rsid w:val="00A34BF1"/>
    <w:rsid w:val="00A36BD9"/>
    <w:rsid w:val="00A47A7D"/>
    <w:rsid w:val="00A57381"/>
    <w:rsid w:val="00A73C20"/>
    <w:rsid w:val="00A7493C"/>
    <w:rsid w:val="00A81DD4"/>
    <w:rsid w:val="00A96B3D"/>
    <w:rsid w:val="00AA042F"/>
    <w:rsid w:val="00AA6F0C"/>
    <w:rsid w:val="00AB4BC9"/>
    <w:rsid w:val="00AB7CC1"/>
    <w:rsid w:val="00AC265E"/>
    <w:rsid w:val="00AC3558"/>
    <w:rsid w:val="00AC6EAD"/>
    <w:rsid w:val="00AC7339"/>
    <w:rsid w:val="00AD0606"/>
    <w:rsid w:val="00AD169F"/>
    <w:rsid w:val="00AD2620"/>
    <w:rsid w:val="00AD31E5"/>
    <w:rsid w:val="00B042B6"/>
    <w:rsid w:val="00B24B48"/>
    <w:rsid w:val="00B27EC5"/>
    <w:rsid w:val="00B35AEA"/>
    <w:rsid w:val="00B37254"/>
    <w:rsid w:val="00B375A2"/>
    <w:rsid w:val="00B43592"/>
    <w:rsid w:val="00B43C2E"/>
    <w:rsid w:val="00B466A2"/>
    <w:rsid w:val="00B5325D"/>
    <w:rsid w:val="00B53709"/>
    <w:rsid w:val="00B67EFD"/>
    <w:rsid w:val="00B715FF"/>
    <w:rsid w:val="00B719B0"/>
    <w:rsid w:val="00B73DDD"/>
    <w:rsid w:val="00B805AD"/>
    <w:rsid w:val="00B84591"/>
    <w:rsid w:val="00B866AE"/>
    <w:rsid w:val="00B94294"/>
    <w:rsid w:val="00BA0FDC"/>
    <w:rsid w:val="00BB63A2"/>
    <w:rsid w:val="00BC1322"/>
    <w:rsid w:val="00BE0BEF"/>
    <w:rsid w:val="00BE6C2C"/>
    <w:rsid w:val="00BF0EEC"/>
    <w:rsid w:val="00BF57FE"/>
    <w:rsid w:val="00BF5866"/>
    <w:rsid w:val="00C07FEA"/>
    <w:rsid w:val="00C12450"/>
    <w:rsid w:val="00C14328"/>
    <w:rsid w:val="00C15490"/>
    <w:rsid w:val="00C21386"/>
    <w:rsid w:val="00C2232D"/>
    <w:rsid w:val="00C5770F"/>
    <w:rsid w:val="00C60F54"/>
    <w:rsid w:val="00C64E21"/>
    <w:rsid w:val="00C66B35"/>
    <w:rsid w:val="00C73E57"/>
    <w:rsid w:val="00C74B99"/>
    <w:rsid w:val="00C7504B"/>
    <w:rsid w:val="00C8240F"/>
    <w:rsid w:val="00C83DE4"/>
    <w:rsid w:val="00C860C5"/>
    <w:rsid w:val="00C911A8"/>
    <w:rsid w:val="00C9292F"/>
    <w:rsid w:val="00C950A1"/>
    <w:rsid w:val="00C97EDA"/>
    <w:rsid w:val="00CB6E02"/>
    <w:rsid w:val="00CB7BAA"/>
    <w:rsid w:val="00CC1321"/>
    <w:rsid w:val="00CC148F"/>
    <w:rsid w:val="00CC2594"/>
    <w:rsid w:val="00CD4229"/>
    <w:rsid w:val="00CD6283"/>
    <w:rsid w:val="00CF3133"/>
    <w:rsid w:val="00CF3F10"/>
    <w:rsid w:val="00D011F7"/>
    <w:rsid w:val="00D045EA"/>
    <w:rsid w:val="00D20EBF"/>
    <w:rsid w:val="00D22131"/>
    <w:rsid w:val="00D27554"/>
    <w:rsid w:val="00D32FB1"/>
    <w:rsid w:val="00D4471E"/>
    <w:rsid w:val="00D545B6"/>
    <w:rsid w:val="00D55B37"/>
    <w:rsid w:val="00D562DC"/>
    <w:rsid w:val="00D5789D"/>
    <w:rsid w:val="00D6188E"/>
    <w:rsid w:val="00D67000"/>
    <w:rsid w:val="00D73967"/>
    <w:rsid w:val="00D77115"/>
    <w:rsid w:val="00D8798C"/>
    <w:rsid w:val="00D95C55"/>
    <w:rsid w:val="00DA09E3"/>
    <w:rsid w:val="00DA172A"/>
    <w:rsid w:val="00DA2F9A"/>
    <w:rsid w:val="00DA3FC1"/>
    <w:rsid w:val="00DA7267"/>
    <w:rsid w:val="00DB30BD"/>
    <w:rsid w:val="00DB3EDE"/>
    <w:rsid w:val="00DB76FD"/>
    <w:rsid w:val="00DC1CA4"/>
    <w:rsid w:val="00DC3A58"/>
    <w:rsid w:val="00DD1930"/>
    <w:rsid w:val="00DD1A87"/>
    <w:rsid w:val="00DD2EA3"/>
    <w:rsid w:val="00DE3842"/>
    <w:rsid w:val="00DE4514"/>
    <w:rsid w:val="00DE7EC9"/>
    <w:rsid w:val="00DF52BB"/>
    <w:rsid w:val="00E01A0A"/>
    <w:rsid w:val="00E03F7A"/>
    <w:rsid w:val="00E13457"/>
    <w:rsid w:val="00E312EC"/>
    <w:rsid w:val="00E4124A"/>
    <w:rsid w:val="00E71367"/>
    <w:rsid w:val="00E7290A"/>
    <w:rsid w:val="00E7659F"/>
    <w:rsid w:val="00E80E23"/>
    <w:rsid w:val="00E81C63"/>
    <w:rsid w:val="00E84F02"/>
    <w:rsid w:val="00E852B3"/>
    <w:rsid w:val="00E9199B"/>
    <w:rsid w:val="00E971E7"/>
    <w:rsid w:val="00E978BC"/>
    <w:rsid w:val="00EA6182"/>
    <w:rsid w:val="00EA6EBE"/>
    <w:rsid w:val="00EB285C"/>
    <w:rsid w:val="00EC3254"/>
    <w:rsid w:val="00EC3D2B"/>
    <w:rsid w:val="00ED3905"/>
    <w:rsid w:val="00ED42D3"/>
    <w:rsid w:val="00ED467F"/>
    <w:rsid w:val="00ED623E"/>
    <w:rsid w:val="00ED7DE2"/>
    <w:rsid w:val="00EE3E6E"/>
    <w:rsid w:val="00EE522F"/>
    <w:rsid w:val="00EE674C"/>
    <w:rsid w:val="00EE7788"/>
    <w:rsid w:val="00EF0AAF"/>
    <w:rsid w:val="00EF1F48"/>
    <w:rsid w:val="00EF5BC6"/>
    <w:rsid w:val="00F07A63"/>
    <w:rsid w:val="00F16B82"/>
    <w:rsid w:val="00F22C4A"/>
    <w:rsid w:val="00F24C55"/>
    <w:rsid w:val="00F2717F"/>
    <w:rsid w:val="00F31917"/>
    <w:rsid w:val="00F32B6A"/>
    <w:rsid w:val="00F4104A"/>
    <w:rsid w:val="00F4648E"/>
    <w:rsid w:val="00F546FE"/>
    <w:rsid w:val="00F62BF5"/>
    <w:rsid w:val="00F656EC"/>
    <w:rsid w:val="00F673EB"/>
    <w:rsid w:val="00F67791"/>
    <w:rsid w:val="00F75F12"/>
    <w:rsid w:val="00F85BF4"/>
    <w:rsid w:val="00F876AE"/>
    <w:rsid w:val="00F9165F"/>
    <w:rsid w:val="00F92EF7"/>
    <w:rsid w:val="00FA0989"/>
    <w:rsid w:val="00FA1895"/>
    <w:rsid w:val="00FA5226"/>
    <w:rsid w:val="00FA634B"/>
    <w:rsid w:val="00FB0C12"/>
    <w:rsid w:val="00FB7CE0"/>
    <w:rsid w:val="00FD060C"/>
    <w:rsid w:val="00FD38D9"/>
    <w:rsid w:val="00FD3AC0"/>
    <w:rsid w:val="00FD4382"/>
    <w:rsid w:val="00FE4257"/>
    <w:rsid w:val="00FE74B7"/>
    <w:rsid w:val="00FF2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5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4810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qFormat/>
    <w:rsid w:val="00695516"/>
    <w:pPr>
      <w:keepNext/>
      <w:jc w:val="center"/>
      <w:outlineLvl w:val="1"/>
    </w:pPr>
    <w:rPr>
      <w:b/>
      <w:spacing w:val="22"/>
      <w:sz w:val="22"/>
      <w:szCs w:val="22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F07A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69551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rsid w:val="00695516"/>
    <w:rPr>
      <w:color w:val="0000FF"/>
      <w:u w:val="single"/>
    </w:rPr>
  </w:style>
  <w:style w:type="character" w:customStyle="1" w:styleId="Naslov2Char">
    <w:name w:val="Naslov 2 Char"/>
    <w:basedOn w:val="Zadanifontodlomka"/>
    <w:link w:val="Naslov2"/>
    <w:rsid w:val="00695516"/>
    <w:rPr>
      <w:rFonts w:ascii="Times New Roman" w:eastAsia="Times New Roman" w:hAnsi="Times New Roman" w:cs="Times New Roman"/>
      <w:b/>
      <w:spacing w:val="22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9551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95516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9947F0"/>
    <w:pPr>
      <w:ind w:left="720"/>
      <w:contextualSpacing/>
    </w:pPr>
  </w:style>
  <w:style w:type="paragraph" w:styleId="Zaglavlje">
    <w:name w:val="header"/>
    <w:basedOn w:val="Normal"/>
    <w:link w:val="ZaglavljeChar"/>
    <w:unhideWhenUsed/>
    <w:rsid w:val="00562E53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562E53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562E53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62E53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aslov1Char">
    <w:name w:val="Naslov 1 Char"/>
    <w:basedOn w:val="Zadanifontodlomka"/>
    <w:link w:val="Naslov1"/>
    <w:uiPriority w:val="9"/>
    <w:rsid w:val="004810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r-HR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4810E8"/>
    <w:pPr>
      <w:spacing w:line="276" w:lineRule="auto"/>
      <w:outlineLvl w:val="9"/>
    </w:pPr>
    <w:rPr>
      <w:lang w:eastAsia="en-US"/>
    </w:rPr>
  </w:style>
  <w:style w:type="paragraph" w:styleId="StandardWeb">
    <w:name w:val="Normal (Web)"/>
    <w:basedOn w:val="Normal"/>
    <w:uiPriority w:val="99"/>
    <w:unhideWhenUsed/>
    <w:rsid w:val="0079395E"/>
    <w:rPr>
      <w:rFonts w:eastAsiaTheme="minorHAnsi"/>
    </w:rPr>
  </w:style>
  <w:style w:type="paragraph" w:customStyle="1" w:styleId="tijelotaksta">
    <w:name w:val="tijelo taksta"/>
    <w:basedOn w:val="Normal"/>
    <w:link w:val="tijelotakstaChar"/>
    <w:qFormat/>
    <w:rsid w:val="0079395E"/>
    <w:pPr>
      <w:jc w:val="both"/>
    </w:pPr>
    <w:rPr>
      <w:rFonts w:ascii="Calibri" w:hAnsi="Calibri"/>
    </w:rPr>
  </w:style>
  <w:style w:type="character" w:customStyle="1" w:styleId="tijelotakstaChar">
    <w:name w:val="tijelo taksta Char"/>
    <w:basedOn w:val="Zadanifontodlomka"/>
    <w:link w:val="tijelotaksta"/>
    <w:rsid w:val="0079395E"/>
    <w:rPr>
      <w:rFonts w:ascii="Calibri" w:eastAsia="Times New Roman" w:hAnsi="Calibri" w:cs="Times New Roman"/>
      <w:sz w:val="24"/>
      <w:szCs w:val="24"/>
      <w:lang w:eastAsia="hr-HR"/>
    </w:rPr>
  </w:style>
  <w:style w:type="paragraph" w:styleId="Bezproreda">
    <w:name w:val="No Spacing"/>
    <w:link w:val="BezproredaChar"/>
    <w:uiPriority w:val="1"/>
    <w:qFormat/>
    <w:rsid w:val="00862BD0"/>
    <w:pPr>
      <w:spacing w:after="0" w:line="240" w:lineRule="auto"/>
    </w:pPr>
    <w:rPr>
      <w:rFonts w:eastAsiaTheme="minorEastAsia"/>
    </w:rPr>
  </w:style>
  <w:style w:type="character" w:customStyle="1" w:styleId="BezproredaChar">
    <w:name w:val="Bez proreda Char"/>
    <w:basedOn w:val="Zadanifontodlomka"/>
    <w:link w:val="Bezproreda"/>
    <w:uiPriority w:val="1"/>
    <w:rsid w:val="00862BD0"/>
    <w:rPr>
      <w:rFonts w:eastAsiaTheme="minorEastAsia"/>
    </w:rPr>
  </w:style>
  <w:style w:type="paragraph" w:styleId="Sadraj2">
    <w:name w:val="toc 2"/>
    <w:basedOn w:val="Normal"/>
    <w:next w:val="Normal"/>
    <w:autoRedefine/>
    <w:uiPriority w:val="39"/>
    <w:unhideWhenUsed/>
    <w:qFormat/>
    <w:rsid w:val="00F07A63"/>
    <w:pPr>
      <w:spacing w:after="100"/>
      <w:ind w:left="240"/>
    </w:pPr>
  </w:style>
  <w:style w:type="paragraph" w:styleId="Sadraj1">
    <w:name w:val="toc 1"/>
    <w:basedOn w:val="Normal"/>
    <w:next w:val="Normal"/>
    <w:autoRedefine/>
    <w:uiPriority w:val="39"/>
    <w:unhideWhenUsed/>
    <w:qFormat/>
    <w:rsid w:val="00F07A63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Sadraj3">
    <w:name w:val="toc 3"/>
    <w:basedOn w:val="Normal"/>
    <w:next w:val="Normal"/>
    <w:autoRedefine/>
    <w:uiPriority w:val="39"/>
    <w:unhideWhenUsed/>
    <w:qFormat/>
    <w:rsid w:val="00F07A63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Naslov3Char">
    <w:name w:val="Naslov 3 Char"/>
    <w:basedOn w:val="Zadanifontodlomka"/>
    <w:link w:val="Naslov3"/>
    <w:uiPriority w:val="9"/>
    <w:rsid w:val="00F07A6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7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fin.gov.hr/istaknute-teme/lokalna-samouprava/105%20" TargetMode="External"/><Relationship Id="rId13" Type="http://schemas.openxmlformats.org/officeDocument/2006/relationships/hyperlink" Target="https://mf73/owa/redir.aspx?SURL=yAjl73DuCw7lPRZ6ByOKphdN-zS-8Mrc_vxy7U9JVCeAkaXAnMrTCGgAdAB0AHAAcwA6AC8ALwB3AHcAdwAzAC4AYQBwAGkAcwAtAGkAdAAuAGgAcgAvAHcAYQBiAC8AcwBlAHIAdgBsAGUAdAAvAHAAcgBvAHcAZQBiAC8AdwBlAGIAagBsAHAAcgBzAC8ATABvAGcASQBOAA..&amp;URL=https%3a%2f%2fwww3.apis-it.hr%2fwab%2fservlet%2fproweb%2fwebjlprs%2fLogIN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okalni.proracuni@mfin.hr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evizija.hr/hr/kontakt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mfin.hr/hr/lokalna-samouprava" TargetMode="External"/><Relationship Id="rId10" Type="http://schemas.openxmlformats.org/officeDocument/2006/relationships/hyperlink" Target="mailto:lokalni.proracuni@mfin.h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okalni.proracuni@mfin.hr" TargetMode="External"/><Relationship Id="rId14" Type="http://schemas.openxmlformats.org/officeDocument/2006/relationships/hyperlink" Target="http://www.groznjan-grisignana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3AEBB1-E240-44B8-8BF1-35A71ACBB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2768</TotalTime>
  <Pages>15</Pages>
  <Words>6209</Words>
  <Characters>35392</Characters>
  <Application>Microsoft Office Word</Application>
  <DocSecurity>0</DocSecurity>
  <Lines>294</Lines>
  <Paragraphs>83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Eda</dc:creator>
  <cp:lastModifiedBy>Eda</cp:lastModifiedBy>
  <cp:revision>692</cp:revision>
  <cp:lastPrinted>2020-11-03T15:01:00Z</cp:lastPrinted>
  <dcterms:created xsi:type="dcterms:W3CDTF">2015-09-22T11:54:00Z</dcterms:created>
  <dcterms:modified xsi:type="dcterms:W3CDTF">2020-11-03T15:24:00Z</dcterms:modified>
</cp:coreProperties>
</file>