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Na temelju članka 35. Zakona o lokalnoj i područnoj (regionalnoj) samoupravi (''Narodne novine'' broj 33/01, 60/01, 129/05, 109/07, 125/08, 36/09, 150/11, 144/12, 19/13, 137/15, 123/17 i 98/19), član</w:t>
      </w:r>
      <w:r w:rsidR="002B267B" w:rsidRPr="004E3381">
        <w:rPr>
          <w:rFonts w:ascii="Arial Narrow" w:hAnsi="Arial Narrow" w:cs="Times New Roman"/>
        </w:rPr>
        <w:t>a</w:t>
      </w:r>
      <w:r w:rsidRPr="004E3381">
        <w:rPr>
          <w:rFonts w:ascii="Arial Narrow" w:hAnsi="Arial Narrow" w:cs="Times New Roman"/>
        </w:rPr>
        <w:t xml:space="preserve">ka 13. </w:t>
      </w:r>
      <w:r w:rsidR="002B267B" w:rsidRPr="004E3381">
        <w:rPr>
          <w:rFonts w:ascii="Arial Narrow" w:hAnsi="Arial Narrow" w:cs="Times New Roman"/>
        </w:rPr>
        <w:t xml:space="preserve">i 18. </w:t>
      </w:r>
      <w:r w:rsidRPr="004E3381">
        <w:rPr>
          <w:rFonts w:ascii="Arial Narrow" w:hAnsi="Arial Narrow" w:cs="Times New Roman"/>
        </w:rPr>
        <w:t xml:space="preserve">Zakona o grobljima (''Narodne novine'' broj 19/98, 50/12 i 89/17), i članka </w:t>
      </w:r>
      <w:r w:rsidR="002B267B" w:rsidRPr="004E3381">
        <w:rPr>
          <w:rFonts w:ascii="Arial Narrow" w:hAnsi="Arial Narrow" w:cs="Times New Roman"/>
        </w:rPr>
        <w:t>44</w:t>
      </w:r>
      <w:r w:rsidRPr="004E3381">
        <w:rPr>
          <w:rFonts w:ascii="Arial Narrow" w:hAnsi="Arial Narrow" w:cs="Times New Roman"/>
        </w:rPr>
        <w:t>. Statuta Općine G</w:t>
      </w:r>
      <w:r w:rsidR="002B267B" w:rsidRPr="004E3381">
        <w:rPr>
          <w:rFonts w:ascii="Arial Narrow" w:hAnsi="Arial Narrow" w:cs="Times New Roman"/>
        </w:rPr>
        <w:t>rožnjan Grisignana (Službene novine OGG 2/21</w:t>
      </w:r>
      <w:r w:rsidRPr="004E3381">
        <w:rPr>
          <w:rFonts w:ascii="Arial Narrow" w:hAnsi="Arial Narrow" w:cs="Times New Roman"/>
        </w:rPr>
        <w:t xml:space="preserve">) Općinsko vijeće općine </w:t>
      </w:r>
      <w:r w:rsidR="002B267B" w:rsidRPr="004E3381">
        <w:rPr>
          <w:rFonts w:ascii="Arial Narrow" w:hAnsi="Arial Narrow" w:cs="Times New Roman"/>
        </w:rPr>
        <w:t>Grožnjan Grisignana</w:t>
      </w:r>
      <w:r w:rsidRPr="004E3381">
        <w:rPr>
          <w:rFonts w:ascii="Arial Narrow" w:hAnsi="Arial Narrow" w:cs="Times New Roman"/>
        </w:rPr>
        <w:t xml:space="preserve"> na svojoj </w:t>
      </w:r>
      <w:r w:rsidR="002B267B" w:rsidRPr="004E3381">
        <w:rPr>
          <w:rFonts w:ascii="Arial Narrow" w:hAnsi="Arial Narrow" w:cs="Times New Roman"/>
        </w:rPr>
        <w:t>12</w:t>
      </w:r>
      <w:r w:rsidRPr="004E3381">
        <w:rPr>
          <w:rFonts w:ascii="Arial Narrow" w:hAnsi="Arial Narrow" w:cs="Times New Roman"/>
        </w:rPr>
        <w:t xml:space="preserve">. sjednici održanoj </w:t>
      </w:r>
      <w:r w:rsidR="002B267B" w:rsidRPr="004E3381">
        <w:rPr>
          <w:rFonts w:ascii="Arial Narrow" w:hAnsi="Arial Narrow" w:cs="Times New Roman"/>
        </w:rPr>
        <w:t>24. studenoga 2022</w:t>
      </w:r>
      <w:r w:rsidRPr="004E3381">
        <w:rPr>
          <w:rFonts w:ascii="Arial Narrow" w:hAnsi="Arial Narrow" w:cs="Times New Roman"/>
        </w:rPr>
        <w:t xml:space="preserve">. godine donosi 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center"/>
        <w:rPr>
          <w:rFonts w:ascii="Arial Narrow" w:hAnsi="Arial Narrow" w:cs="Times New Roman"/>
          <w:b/>
          <w:bCs/>
        </w:rPr>
      </w:pPr>
      <w:r w:rsidRPr="004E3381">
        <w:rPr>
          <w:rFonts w:ascii="Arial Narrow" w:hAnsi="Arial Narrow" w:cs="Times New Roman"/>
          <w:b/>
          <w:bCs/>
        </w:rPr>
        <w:t>O D L U K U</w:t>
      </w:r>
    </w:p>
    <w:p w:rsidR="004B1F2B" w:rsidRPr="004E3381" w:rsidRDefault="004B1F2B" w:rsidP="004B1F2B">
      <w:pPr>
        <w:pStyle w:val="Default"/>
        <w:jc w:val="center"/>
        <w:rPr>
          <w:rFonts w:ascii="Arial Narrow" w:hAnsi="Arial Narrow" w:cs="Times New Roman"/>
          <w:b/>
          <w:bCs/>
        </w:rPr>
      </w:pPr>
      <w:r w:rsidRPr="004E3381">
        <w:rPr>
          <w:rFonts w:ascii="Arial Narrow" w:hAnsi="Arial Narrow" w:cs="Times New Roman"/>
          <w:b/>
          <w:bCs/>
        </w:rPr>
        <w:t>o visini i načinu plaćanja naknade kod dodjele</w:t>
      </w:r>
    </w:p>
    <w:p w:rsidR="004B1F2B" w:rsidRPr="004E3381" w:rsidRDefault="004B1F2B" w:rsidP="004B1F2B">
      <w:pPr>
        <w:pStyle w:val="Default"/>
        <w:jc w:val="center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  <w:b/>
          <w:bCs/>
        </w:rPr>
        <w:t xml:space="preserve">grobnog mjesta </w:t>
      </w:r>
      <w:r w:rsidR="00356033" w:rsidRPr="004E3381">
        <w:rPr>
          <w:rFonts w:ascii="Arial Narrow" w:hAnsi="Arial Narrow" w:cs="Times New Roman"/>
          <w:b/>
          <w:bCs/>
        </w:rPr>
        <w:t xml:space="preserve">na korištenje na neodređeno vrijeme </w:t>
      </w:r>
      <w:r w:rsidRPr="004E3381">
        <w:rPr>
          <w:rFonts w:ascii="Arial Narrow" w:hAnsi="Arial Narrow" w:cs="Times New Roman"/>
          <w:b/>
          <w:bCs/>
        </w:rPr>
        <w:t>i godišnje grobne naknade</w:t>
      </w:r>
    </w:p>
    <w:p w:rsidR="004B1F2B" w:rsidRPr="004E3381" w:rsidRDefault="004B1F2B" w:rsidP="004B1F2B">
      <w:pPr>
        <w:pStyle w:val="Default"/>
        <w:jc w:val="center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center"/>
        <w:rPr>
          <w:rFonts w:ascii="Arial Narrow" w:hAnsi="Arial Narrow" w:cs="Times New Roman"/>
          <w:b/>
          <w:bCs/>
        </w:rPr>
      </w:pPr>
      <w:r w:rsidRPr="004E3381">
        <w:rPr>
          <w:rFonts w:ascii="Arial Narrow" w:hAnsi="Arial Narrow" w:cs="Times New Roman"/>
          <w:b/>
          <w:bCs/>
        </w:rPr>
        <w:t>Članak 1.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Ovom se Odlukom propisuje visina i način plaćanja jednokratne naknade za dodjelu grobnog mjesta </w:t>
      </w:r>
      <w:r w:rsidR="00860FF5" w:rsidRPr="004E3381">
        <w:rPr>
          <w:rFonts w:ascii="Arial Narrow" w:hAnsi="Arial Narrow" w:cs="Times New Roman"/>
        </w:rPr>
        <w:t xml:space="preserve">na korištenje </w:t>
      </w:r>
      <w:r w:rsidRPr="004E3381">
        <w:rPr>
          <w:rFonts w:ascii="Arial Narrow" w:hAnsi="Arial Narrow" w:cs="Times New Roman"/>
        </w:rPr>
        <w:t>na neodređeno vrijeme</w:t>
      </w:r>
      <w:r w:rsidR="00924769" w:rsidRPr="004E3381">
        <w:rPr>
          <w:rFonts w:ascii="Arial Narrow" w:hAnsi="Arial Narrow" w:cs="Times New Roman"/>
        </w:rPr>
        <w:t xml:space="preserve"> i</w:t>
      </w:r>
      <w:r w:rsidRPr="004E3381">
        <w:rPr>
          <w:rFonts w:ascii="Arial Narrow" w:hAnsi="Arial Narrow" w:cs="Times New Roman"/>
        </w:rPr>
        <w:t xml:space="preserve"> godišnje grobne naknade za korištenje grobnog mjesta</w:t>
      </w:r>
      <w:r w:rsidR="002B267B" w:rsidRPr="004E3381">
        <w:rPr>
          <w:rFonts w:ascii="Arial Narrow" w:hAnsi="Arial Narrow" w:cs="Times New Roman"/>
        </w:rPr>
        <w:t xml:space="preserve"> na grobljima koji</w:t>
      </w:r>
      <w:r w:rsidRPr="004E3381">
        <w:rPr>
          <w:rFonts w:ascii="Arial Narrow" w:hAnsi="Arial Narrow" w:cs="Times New Roman"/>
        </w:rPr>
        <w:t xml:space="preserve"> se nalaze na području Općine G</w:t>
      </w:r>
      <w:r w:rsidR="002B267B" w:rsidRPr="004E3381">
        <w:rPr>
          <w:rFonts w:ascii="Arial Narrow" w:hAnsi="Arial Narrow" w:cs="Times New Roman"/>
        </w:rPr>
        <w:t xml:space="preserve">rožnjan Grisignana </w:t>
      </w:r>
      <w:r w:rsidRPr="004E3381">
        <w:rPr>
          <w:rFonts w:ascii="Arial Narrow" w:hAnsi="Arial Narrow" w:cs="Times New Roman"/>
        </w:rPr>
        <w:t xml:space="preserve">i u vlasništvu su Općine </w:t>
      </w:r>
      <w:r w:rsidR="002B267B" w:rsidRPr="004E3381">
        <w:rPr>
          <w:rFonts w:ascii="Arial Narrow" w:hAnsi="Arial Narrow" w:cs="Times New Roman"/>
        </w:rPr>
        <w:t>Grožnjan Grisignana</w:t>
      </w:r>
      <w:r w:rsidRPr="004E3381">
        <w:rPr>
          <w:rFonts w:ascii="Arial Narrow" w:hAnsi="Arial Narrow" w:cs="Times New Roman"/>
        </w:rPr>
        <w:t>.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center"/>
        <w:rPr>
          <w:rFonts w:ascii="Arial Narrow" w:hAnsi="Arial Narrow" w:cs="Times New Roman"/>
          <w:b/>
          <w:bCs/>
        </w:rPr>
      </w:pPr>
      <w:r w:rsidRPr="004E3381">
        <w:rPr>
          <w:rFonts w:ascii="Arial Narrow" w:hAnsi="Arial Narrow" w:cs="Times New Roman"/>
          <w:b/>
          <w:bCs/>
        </w:rPr>
        <w:t>Članak 2.</w:t>
      </w:r>
    </w:p>
    <w:p w:rsidR="00B56DA6" w:rsidRPr="004E3381" w:rsidRDefault="00B56DA6" w:rsidP="004B1F2B">
      <w:pPr>
        <w:pStyle w:val="Default"/>
        <w:jc w:val="center"/>
        <w:rPr>
          <w:rFonts w:ascii="Arial Narrow" w:hAnsi="Arial Narrow" w:cs="Times New Roman"/>
          <w:b/>
          <w:bCs/>
        </w:rPr>
      </w:pPr>
    </w:p>
    <w:p w:rsidR="00B56DA6" w:rsidRPr="004E3381" w:rsidRDefault="00B56DA6" w:rsidP="00B56DA6">
      <w:pPr>
        <w:pStyle w:val="Default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Groblja otvorena za ukop u Općini Grožnjan Grisignana jesu:</w:t>
      </w:r>
    </w:p>
    <w:p w:rsidR="00B56DA6" w:rsidRPr="004E3381" w:rsidRDefault="00B56DA6" w:rsidP="00B56DA6">
      <w:pPr>
        <w:pStyle w:val="Default"/>
        <w:numPr>
          <w:ilvl w:val="0"/>
          <w:numId w:val="3"/>
        </w:numPr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Groblje Sv. Nikole u Grožnjanu;</w:t>
      </w:r>
    </w:p>
    <w:p w:rsidR="00B56DA6" w:rsidRPr="004E3381" w:rsidRDefault="00B56DA6" w:rsidP="00B56DA6">
      <w:pPr>
        <w:pStyle w:val="Default"/>
        <w:numPr>
          <w:ilvl w:val="0"/>
          <w:numId w:val="3"/>
        </w:numPr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Groblje Sv. Stjepana kod </w:t>
      </w:r>
      <w:proofErr w:type="spellStart"/>
      <w:r w:rsidRPr="004E3381">
        <w:rPr>
          <w:rFonts w:ascii="Arial Narrow" w:hAnsi="Arial Narrow" w:cs="Times New Roman"/>
        </w:rPr>
        <w:t>Kostanjice</w:t>
      </w:r>
      <w:proofErr w:type="spellEnd"/>
      <w:r w:rsidRPr="004E3381">
        <w:rPr>
          <w:rFonts w:ascii="Arial Narrow" w:hAnsi="Arial Narrow" w:cs="Times New Roman"/>
        </w:rPr>
        <w:t>;</w:t>
      </w:r>
    </w:p>
    <w:p w:rsidR="00B56DA6" w:rsidRPr="004E3381" w:rsidRDefault="00B56DA6" w:rsidP="00B56DA6">
      <w:pPr>
        <w:pStyle w:val="Default"/>
        <w:numPr>
          <w:ilvl w:val="0"/>
          <w:numId w:val="3"/>
        </w:numPr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Groblje Sv. Andreja kod Završja;</w:t>
      </w:r>
    </w:p>
    <w:p w:rsidR="00B56DA6" w:rsidRPr="004E3381" w:rsidRDefault="00B56DA6" w:rsidP="00B56DA6">
      <w:pPr>
        <w:pStyle w:val="Default"/>
        <w:numPr>
          <w:ilvl w:val="0"/>
          <w:numId w:val="3"/>
        </w:numPr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Groblje Sv. Prima i </w:t>
      </w:r>
      <w:proofErr w:type="spellStart"/>
      <w:r w:rsidRPr="004E3381">
        <w:rPr>
          <w:rFonts w:ascii="Arial Narrow" w:hAnsi="Arial Narrow" w:cs="Times New Roman"/>
        </w:rPr>
        <w:t>Felicijana</w:t>
      </w:r>
      <w:proofErr w:type="spellEnd"/>
      <w:r w:rsidRPr="004E3381">
        <w:rPr>
          <w:rFonts w:ascii="Arial Narrow" w:hAnsi="Arial Narrow" w:cs="Times New Roman"/>
        </w:rPr>
        <w:t xml:space="preserve"> kod </w:t>
      </w:r>
      <w:proofErr w:type="spellStart"/>
      <w:r w:rsidRPr="004E3381">
        <w:rPr>
          <w:rFonts w:ascii="Arial Narrow" w:hAnsi="Arial Narrow" w:cs="Times New Roman"/>
        </w:rPr>
        <w:t>Čirkoti</w:t>
      </w:r>
      <w:proofErr w:type="spellEnd"/>
      <w:r w:rsidRPr="004E3381">
        <w:rPr>
          <w:rFonts w:ascii="Arial Narrow" w:hAnsi="Arial Narrow" w:cs="Times New Roman"/>
        </w:rPr>
        <w:t>;</w:t>
      </w:r>
    </w:p>
    <w:p w:rsidR="00B56DA6" w:rsidRPr="004E3381" w:rsidRDefault="00B56DA6" w:rsidP="00B56DA6">
      <w:pPr>
        <w:pStyle w:val="Default"/>
        <w:numPr>
          <w:ilvl w:val="0"/>
          <w:numId w:val="3"/>
        </w:numPr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Groblje Sveti </w:t>
      </w:r>
      <w:proofErr w:type="spellStart"/>
      <w:r w:rsidRPr="004E3381">
        <w:rPr>
          <w:rFonts w:ascii="Arial Narrow" w:hAnsi="Arial Narrow" w:cs="Times New Roman"/>
        </w:rPr>
        <w:t>Kancijan</w:t>
      </w:r>
      <w:proofErr w:type="spellEnd"/>
      <w:r w:rsidRPr="004E3381">
        <w:rPr>
          <w:rFonts w:ascii="Arial Narrow" w:hAnsi="Arial Narrow" w:cs="Times New Roman"/>
        </w:rPr>
        <w:t xml:space="preserve"> kod </w:t>
      </w:r>
      <w:proofErr w:type="spellStart"/>
      <w:r w:rsidRPr="004E3381">
        <w:rPr>
          <w:rFonts w:ascii="Arial Narrow" w:hAnsi="Arial Narrow" w:cs="Times New Roman"/>
        </w:rPr>
        <w:t>Šterne</w:t>
      </w:r>
      <w:proofErr w:type="spellEnd"/>
      <w:r w:rsidRPr="004E3381">
        <w:rPr>
          <w:rFonts w:ascii="Arial Narrow" w:hAnsi="Arial Narrow" w:cs="Times New Roman"/>
        </w:rPr>
        <w:t>;</w:t>
      </w:r>
    </w:p>
    <w:p w:rsidR="00B56DA6" w:rsidRPr="004E3381" w:rsidRDefault="00B56DA6" w:rsidP="00B56DA6">
      <w:pPr>
        <w:pStyle w:val="Default"/>
        <w:numPr>
          <w:ilvl w:val="0"/>
          <w:numId w:val="3"/>
        </w:numPr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Groblje Sv. </w:t>
      </w:r>
      <w:proofErr w:type="spellStart"/>
      <w:r w:rsidRPr="004E3381">
        <w:rPr>
          <w:rFonts w:ascii="Arial Narrow" w:hAnsi="Arial Narrow" w:cs="Times New Roman"/>
        </w:rPr>
        <w:t>Margerite</w:t>
      </w:r>
      <w:proofErr w:type="spellEnd"/>
      <w:r w:rsidRPr="004E3381">
        <w:rPr>
          <w:rFonts w:ascii="Arial Narrow" w:hAnsi="Arial Narrow" w:cs="Times New Roman"/>
        </w:rPr>
        <w:t xml:space="preserve"> kod </w:t>
      </w:r>
      <w:proofErr w:type="spellStart"/>
      <w:r w:rsidRPr="004E3381">
        <w:rPr>
          <w:rFonts w:ascii="Arial Narrow" w:hAnsi="Arial Narrow" w:cs="Times New Roman"/>
        </w:rPr>
        <w:t>Kubertona</w:t>
      </w:r>
      <w:proofErr w:type="spellEnd"/>
      <w:r w:rsidRPr="004E3381">
        <w:rPr>
          <w:rFonts w:ascii="Arial Narrow" w:hAnsi="Arial Narrow" w:cs="Times New Roman"/>
        </w:rPr>
        <w:t>.</w:t>
      </w:r>
    </w:p>
    <w:p w:rsidR="00B56DA6" w:rsidRPr="004E3381" w:rsidRDefault="00B56DA6" w:rsidP="00B56DA6">
      <w:pPr>
        <w:pStyle w:val="Default"/>
        <w:ind w:left="720"/>
        <w:rPr>
          <w:rFonts w:ascii="Arial Narrow" w:hAnsi="Arial Narrow" w:cs="Times New Roman"/>
        </w:rPr>
      </w:pPr>
    </w:p>
    <w:p w:rsidR="00B56DA6" w:rsidRPr="004E3381" w:rsidRDefault="00B56DA6" w:rsidP="00B56DA6">
      <w:pPr>
        <w:pStyle w:val="Default"/>
        <w:ind w:left="720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Groblja zatvorena za ukop u Općini Grožnjan Grisignana jesu:</w:t>
      </w:r>
    </w:p>
    <w:p w:rsidR="00B56DA6" w:rsidRPr="004E3381" w:rsidRDefault="00B56DA6" w:rsidP="00B56DA6">
      <w:pPr>
        <w:pStyle w:val="Default"/>
        <w:numPr>
          <w:ilvl w:val="0"/>
          <w:numId w:val="3"/>
        </w:numPr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Groblje Sv. Vid;</w:t>
      </w:r>
    </w:p>
    <w:p w:rsidR="00B56DA6" w:rsidRPr="004E3381" w:rsidRDefault="00B56DA6" w:rsidP="00B56DA6">
      <w:pPr>
        <w:pStyle w:val="Default"/>
        <w:numPr>
          <w:ilvl w:val="0"/>
          <w:numId w:val="3"/>
        </w:numPr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Groblje Sv. Juraj;</w:t>
      </w:r>
    </w:p>
    <w:p w:rsidR="00B56DA6" w:rsidRPr="004E3381" w:rsidRDefault="00B56DA6" w:rsidP="00B56DA6">
      <w:pPr>
        <w:pStyle w:val="Default"/>
        <w:numPr>
          <w:ilvl w:val="0"/>
          <w:numId w:val="3"/>
        </w:numPr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Groblje kod </w:t>
      </w:r>
      <w:proofErr w:type="spellStart"/>
      <w:r w:rsidRPr="004E3381">
        <w:rPr>
          <w:rFonts w:ascii="Arial Narrow" w:hAnsi="Arial Narrow" w:cs="Times New Roman"/>
        </w:rPr>
        <w:t>Vrnjaka</w:t>
      </w:r>
      <w:proofErr w:type="spellEnd"/>
    </w:p>
    <w:p w:rsidR="00B56DA6" w:rsidRPr="004E3381" w:rsidRDefault="00B56DA6" w:rsidP="004B1F2B">
      <w:pPr>
        <w:pStyle w:val="Default"/>
        <w:jc w:val="center"/>
        <w:rPr>
          <w:rFonts w:ascii="Arial Narrow" w:hAnsi="Arial Narrow" w:cs="Times New Roman"/>
          <w:b/>
          <w:bCs/>
        </w:rPr>
      </w:pPr>
      <w:r w:rsidRPr="004E3381">
        <w:rPr>
          <w:rFonts w:ascii="Arial Narrow" w:hAnsi="Arial Narrow" w:cs="Times New Roman"/>
          <w:b/>
          <w:bCs/>
        </w:rPr>
        <w:t>Članak 3.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  <w:b/>
        </w:rPr>
      </w:pPr>
    </w:p>
    <w:p w:rsidR="004B1F2B" w:rsidRPr="004E3381" w:rsidRDefault="004B1F2B" w:rsidP="00924769">
      <w:pPr>
        <w:pStyle w:val="Default"/>
        <w:numPr>
          <w:ilvl w:val="0"/>
          <w:numId w:val="4"/>
        </w:numPr>
        <w:jc w:val="both"/>
        <w:rPr>
          <w:rFonts w:ascii="Arial Narrow" w:hAnsi="Arial Narrow" w:cs="Times New Roman"/>
          <w:bCs/>
        </w:rPr>
      </w:pPr>
      <w:r w:rsidRPr="004E3381">
        <w:rPr>
          <w:rFonts w:ascii="Arial Narrow" w:hAnsi="Arial Narrow" w:cs="Times New Roman"/>
          <w:b/>
        </w:rPr>
        <w:t xml:space="preserve">Naknada za </w:t>
      </w:r>
      <w:r w:rsidR="00860FF5" w:rsidRPr="004E3381">
        <w:rPr>
          <w:rFonts w:ascii="Arial Narrow" w:hAnsi="Arial Narrow" w:cs="Times New Roman"/>
          <w:b/>
        </w:rPr>
        <w:t xml:space="preserve">dodjelu grobnog mjesta na </w:t>
      </w:r>
      <w:r w:rsidRPr="004E3381">
        <w:rPr>
          <w:rFonts w:ascii="Arial Narrow" w:hAnsi="Arial Narrow" w:cs="Times New Roman"/>
          <w:b/>
        </w:rPr>
        <w:t>korištenje na neodređeno vrijeme</w:t>
      </w:r>
      <w:r w:rsidRPr="004E3381">
        <w:rPr>
          <w:rFonts w:ascii="Arial Narrow" w:hAnsi="Arial Narrow" w:cs="Times New Roman"/>
          <w:bCs/>
        </w:rPr>
        <w:t xml:space="preserve"> plaća se prilikom dodjele istog korisniku.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Kod dodjele grobnog mjesta na korištenje na neodređeno vrijeme </w:t>
      </w:r>
      <w:r w:rsidR="008660EF" w:rsidRPr="004E3381">
        <w:rPr>
          <w:rFonts w:ascii="Arial Narrow" w:hAnsi="Arial Narrow" w:cs="Times New Roman"/>
        </w:rPr>
        <w:t>utvrđuje</w:t>
      </w:r>
      <w:r w:rsidRPr="004E3381">
        <w:rPr>
          <w:rFonts w:ascii="Arial Narrow" w:hAnsi="Arial Narrow" w:cs="Times New Roman"/>
        </w:rPr>
        <w:t xml:space="preserve"> se jednokratna naknada</w:t>
      </w:r>
      <w:r w:rsidR="008660EF" w:rsidRPr="004E3381">
        <w:rPr>
          <w:rFonts w:ascii="Arial Narrow" w:hAnsi="Arial Narrow" w:cs="Times New Roman"/>
        </w:rPr>
        <w:t xml:space="preserve"> u iznosu od</w:t>
      </w:r>
      <w:r w:rsidRPr="004E3381">
        <w:rPr>
          <w:rFonts w:ascii="Arial Narrow" w:hAnsi="Arial Narrow" w:cs="Times New Roman"/>
        </w:rPr>
        <w:t xml:space="preserve">: 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numPr>
          <w:ilvl w:val="0"/>
          <w:numId w:val="1"/>
        </w:numPr>
        <w:spacing w:after="13"/>
        <w:jc w:val="both"/>
        <w:rPr>
          <w:rFonts w:ascii="Arial Narrow" w:hAnsi="Arial Narrow" w:cs="Times New Roman"/>
          <w:color w:val="auto"/>
        </w:rPr>
      </w:pPr>
      <w:r w:rsidRPr="004E3381">
        <w:rPr>
          <w:rFonts w:ascii="Arial Narrow" w:hAnsi="Arial Narrow" w:cs="Times New Roman"/>
        </w:rPr>
        <w:t>dodjela jednog grobnog mjesta</w:t>
      </w:r>
      <w:r w:rsidR="008660EF" w:rsidRPr="004E3381">
        <w:rPr>
          <w:rFonts w:ascii="Arial Narrow" w:hAnsi="Arial Narrow" w:cs="Times New Roman"/>
        </w:rPr>
        <w:t xml:space="preserve"> (do 4 m2)</w:t>
      </w:r>
      <w:r w:rsidRPr="004E3381">
        <w:rPr>
          <w:rFonts w:ascii="Arial Narrow" w:hAnsi="Arial Narrow" w:cs="Times New Roman"/>
        </w:rPr>
        <w:t>:</w:t>
      </w: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ab/>
      </w:r>
      <w:r w:rsidR="008660EF" w:rsidRPr="004E3381">
        <w:rPr>
          <w:rFonts w:ascii="Arial Narrow" w:hAnsi="Arial Narrow" w:cs="Times New Roman"/>
        </w:rPr>
        <w:t>300 EURA</w:t>
      </w:r>
      <w:r w:rsidRPr="004E3381">
        <w:rPr>
          <w:rFonts w:ascii="Arial Narrow" w:hAnsi="Arial Narrow" w:cs="Times New Roman"/>
          <w:color w:val="auto"/>
        </w:rPr>
        <w:t xml:space="preserve"> </w:t>
      </w:r>
    </w:p>
    <w:p w:rsidR="004B1F2B" w:rsidRPr="004E3381" w:rsidRDefault="004B1F2B" w:rsidP="004B1F2B">
      <w:pPr>
        <w:pStyle w:val="Default"/>
        <w:numPr>
          <w:ilvl w:val="0"/>
          <w:numId w:val="1"/>
        </w:numPr>
        <w:jc w:val="both"/>
        <w:rPr>
          <w:rFonts w:ascii="Arial Narrow" w:hAnsi="Arial Narrow" w:cs="Times New Roman"/>
          <w:color w:val="auto"/>
        </w:rPr>
      </w:pPr>
      <w:r w:rsidRPr="004E3381">
        <w:rPr>
          <w:rFonts w:ascii="Arial Narrow" w:hAnsi="Arial Narrow" w:cs="Times New Roman"/>
          <w:color w:val="auto"/>
        </w:rPr>
        <w:t>dodjela grobnog mjesta za dv</w:t>
      </w:r>
      <w:r w:rsidR="00860FF5" w:rsidRPr="004E3381">
        <w:rPr>
          <w:rFonts w:ascii="Arial Narrow" w:hAnsi="Arial Narrow" w:cs="Times New Roman"/>
          <w:color w:val="auto"/>
        </w:rPr>
        <w:t>a ukopna mjesta</w:t>
      </w:r>
      <w:r w:rsidRPr="004E3381">
        <w:rPr>
          <w:rFonts w:ascii="Arial Narrow" w:hAnsi="Arial Narrow" w:cs="Times New Roman"/>
          <w:color w:val="auto"/>
        </w:rPr>
        <w:t>:</w:t>
      </w:r>
      <w:r w:rsidR="00860FF5" w:rsidRPr="004E3381">
        <w:rPr>
          <w:rFonts w:ascii="Arial Narrow" w:hAnsi="Arial Narrow" w:cs="Times New Roman"/>
          <w:color w:val="auto"/>
        </w:rPr>
        <w:t xml:space="preserve"> </w:t>
      </w:r>
      <w:r w:rsidRPr="004E3381">
        <w:rPr>
          <w:rFonts w:ascii="Arial Narrow" w:hAnsi="Arial Narrow" w:cs="Times New Roman"/>
          <w:color w:val="auto"/>
        </w:rPr>
        <w:tab/>
      </w:r>
      <w:r w:rsidR="008660EF" w:rsidRPr="004E3381">
        <w:rPr>
          <w:rFonts w:ascii="Arial Narrow" w:hAnsi="Arial Narrow" w:cs="Times New Roman"/>
          <w:color w:val="auto"/>
        </w:rPr>
        <w:tab/>
        <w:t>600 EURA</w:t>
      </w:r>
    </w:p>
    <w:p w:rsidR="004B1F2B" w:rsidRPr="004E3381" w:rsidRDefault="004B1F2B" w:rsidP="008660EF">
      <w:pPr>
        <w:pStyle w:val="Default"/>
        <w:ind w:left="720"/>
        <w:jc w:val="both"/>
        <w:rPr>
          <w:rFonts w:ascii="Arial Narrow" w:hAnsi="Arial Narrow" w:cs="Times New Roman"/>
          <w:color w:val="auto"/>
        </w:rPr>
      </w:pPr>
      <w:r w:rsidRPr="004E3381">
        <w:rPr>
          <w:rFonts w:ascii="Arial Narrow" w:hAnsi="Arial Narrow" w:cs="Times New Roman"/>
          <w:color w:val="auto"/>
        </w:rPr>
        <w:t xml:space="preserve"> </w:t>
      </w:r>
    </w:p>
    <w:p w:rsidR="00924769" w:rsidRPr="004E3381" w:rsidRDefault="008660EF" w:rsidP="004B1F2B">
      <w:pPr>
        <w:pStyle w:val="Default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za groblja navedena u članku 2 ove Odluke, </w:t>
      </w:r>
    </w:p>
    <w:p w:rsidR="008660EF" w:rsidRPr="004E3381" w:rsidRDefault="008660EF" w:rsidP="004B1F2B">
      <w:pPr>
        <w:pStyle w:val="Default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osim za grobna mjesta na groblju Sv. Nikole u Grožnjanu za koja se utvrđuje jednokratna naknada u iznosu od:</w:t>
      </w:r>
    </w:p>
    <w:p w:rsidR="008660EF" w:rsidRPr="004E3381" w:rsidRDefault="008660EF" w:rsidP="008660EF">
      <w:pPr>
        <w:pStyle w:val="Default"/>
        <w:numPr>
          <w:ilvl w:val="0"/>
          <w:numId w:val="1"/>
        </w:numPr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dodjela jednog grobnog mjesta (do 4 m2)</w:t>
      </w: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ab/>
        <w:t>400 EURA</w:t>
      </w:r>
    </w:p>
    <w:p w:rsidR="008660EF" w:rsidRPr="004E3381" w:rsidRDefault="008660EF" w:rsidP="008660EF">
      <w:pPr>
        <w:pStyle w:val="Default"/>
        <w:numPr>
          <w:ilvl w:val="0"/>
          <w:numId w:val="1"/>
        </w:numPr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dodjela grobnog mjesta za dv</w:t>
      </w:r>
      <w:r w:rsidR="00860FF5" w:rsidRPr="004E3381">
        <w:rPr>
          <w:rFonts w:ascii="Arial Narrow" w:hAnsi="Arial Narrow" w:cs="Times New Roman"/>
        </w:rPr>
        <w:t>a ukopna mjesta</w:t>
      </w:r>
      <w:r w:rsidRPr="004E3381">
        <w:rPr>
          <w:rFonts w:ascii="Arial Narrow" w:hAnsi="Arial Narrow" w:cs="Times New Roman"/>
        </w:rPr>
        <w:tab/>
      </w:r>
      <w:r w:rsidR="00924769"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>800 EURA.</w:t>
      </w:r>
    </w:p>
    <w:p w:rsidR="00356033" w:rsidRPr="004E3381" w:rsidRDefault="00356033" w:rsidP="00356033">
      <w:pPr>
        <w:pStyle w:val="Default"/>
        <w:ind w:left="720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Korisnik grobnog mjesta može dobiti na korištenje jedno grobno mjesto ili jedno grobno mjesto za ukop dvije i više osoba. </w:t>
      </w:r>
    </w:p>
    <w:p w:rsidR="00860FF5" w:rsidRPr="004E3381" w:rsidRDefault="00860FF5" w:rsidP="00860FF5">
      <w:pPr>
        <w:pStyle w:val="Default"/>
        <w:ind w:left="720"/>
        <w:jc w:val="both"/>
        <w:rPr>
          <w:rFonts w:ascii="Arial Narrow" w:hAnsi="Arial Narrow" w:cs="Times New Roman"/>
        </w:rPr>
      </w:pPr>
    </w:p>
    <w:p w:rsidR="008660EF" w:rsidRPr="004E3381" w:rsidRDefault="008660EF" w:rsidP="008660EF">
      <w:pPr>
        <w:pStyle w:val="Default"/>
        <w:ind w:left="720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center"/>
        <w:rPr>
          <w:rFonts w:ascii="Arial Narrow" w:hAnsi="Arial Narrow" w:cs="Times New Roman"/>
          <w:b/>
        </w:rPr>
      </w:pPr>
      <w:r w:rsidRPr="004E3381">
        <w:rPr>
          <w:rFonts w:ascii="Arial Narrow" w:hAnsi="Arial Narrow" w:cs="Times New Roman"/>
          <w:b/>
        </w:rPr>
        <w:t xml:space="preserve">Članak </w:t>
      </w:r>
      <w:r w:rsidR="00924769" w:rsidRPr="004E3381">
        <w:rPr>
          <w:rFonts w:ascii="Arial Narrow" w:hAnsi="Arial Narrow" w:cs="Times New Roman"/>
          <w:b/>
        </w:rPr>
        <w:t>4</w:t>
      </w:r>
      <w:r w:rsidRPr="004E3381">
        <w:rPr>
          <w:rFonts w:ascii="Arial Narrow" w:hAnsi="Arial Narrow" w:cs="Times New Roman"/>
          <w:b/>
        </w:rPr>
        <w:t>.</w:t>
      </w:r>
    </w:p>
    <w:p w:rsidR="004B1F2B" w:rsidRPr="004E3381" w:rsidRDefault="00356033" w:rsidP="004B1F2B">
      <w:pPr>
        <w:pStyle w:val="Default"/>
        <w:jc w:val="both"/>
        <w:rPr>
          <w:rFonts w:ascii="Arial Narrow" w:hAnsi="Arial Narrow" w:cs="Times New Roman"/>
          <w:bCs/>
        </w:rPr>
      </w:pPr>
      <w:r w:rsidRPr="004E3381">
        <w:rPr>
          <w:rFonts w:ascii="Arial Narrow" w:hAnsi="Arial Narrow" w:cs="Times New Roman"/>
          <w:bCs/>
        </w:rPr>
        <w:t>Naknada za dodjelu grobnog mjesta na korištenje na neodređeno vrijeme plaća se jednokratno.</w:t>
      </w:r>
    </w:p>
    <w:p w:rsidR="00356033" w:rsidRPr="004E3381" w:rsidRDefault="00356033" w:rsidP="004B1F2B">
      <w:pPr>
        <w:pStyle w:val="Default"/>
        <w:jc w:val="both"/>
        <w:rPr>
          <w:rFonts w:ascii="Arial Narrow" w:hAnsi="Arial Narrow" w:cs="Times New Roman"/>
          <w:bCs/>
        </w:rPr>
      </w:pPr>
      <w:r w:rsidRPr="004E3381">
        <w:rPr>
          <w:rFonts w:ascii="Arial Narrow" w:hAnsi="Arial Narrow" w:cs="Times New Roman"/>
          <w:bCs/>
        </w:rPr>
        <w:t>Iznimno, na zahtjev korisnika s prebivalištem na području Općine Grožnjan Grisignana, može se odobriti obročna otplata naknade do najviše 6 mjesečnih obroka.</w:t>
      </w:r>
    </w:p>
    <w:p w:rsidR="00356033" w:rsidRPr="004E3381" w:rsidRDefault="00356033" w:rsidP="004B1F2B">
      <w:pPr>
        <w:pStyle w:val="Default"/>
        <w:jc w:val="both"/>
        <w:rPr>
          <w:rFonts w:ascii="Arial Narrow" w:hAnsi="Arial Narrow" w:cs="Times New Roman"/>
          <w:bCs/>
        </w:rPr>
      </w:pPr>
      <w:r w:rsidRPr="004E3381">
        <w:rPr>
          <w:rFonts w:ascii="Arial Narrow" w:hAnsi="Arial Narrow" w:cs="Times New Roman"/>
          <w:bCs/>
        </w:rPr>
        <w:t>Obročna otplata naknade za dodjelu grobnog mjesta na korištenje na neodređeno vrijeme plaća se na način da prvi obrok dospijeva u roku od petnaest dana od dana izvršnosti rješenja kojim je utvrđena visina naknade, a posljednja najkasnije šest mjeseci od izvršnosti rješenja.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center"/>
        <w:rPr>
          <w:rFonts w:ascii="Arial Narrow" w:hAnsi="Arial Narrow" w:cs="Times New Roman"/>
          <w:b/>
          <w:bCs/>
        </w:rPr>
      </w:pPr>
      <w:r w:rsidRPr="004E3381">
        <w:rPr>
          <w:rFonts w:ascii="Arial Narrow" w:hAnsi="Arial Narrow" w:cs="Times New Roman"/>
          <w:b/>
          <w:bCs/>
        </w:rPr>
        <w:t xml:space="preserve">Članak </w:t>
      </w:r>
      <w:r w:rsidR="00924769" w:rsidRPr="004E3381">
        <w:rPr>
          <w:rFonts w:ascii="Arial Narrow" w:hAnsi="Arial Narrow" w:cs="Times New Roman"/>
          <w:b/>
          <w:bCs/>
        </w:rPr>
        <w:t>5</w:t>
      </w:r>
      <w:r w:rsidRPr="004E3381">
        <w:rPr>
          <w:rFonts w:ascii="Arial Narrow" w:hAnsi="Arial Narrow" w:cs="Times New Roman"/>
          <w:b/>
          <w:bCs/>
        </w:rPr>
        <w:t>.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356033" w:rsidRPr="004E3381" w:rsidRDefault="00356033" w:rsidP="00924769">
      <w:pPr>
        <w:pStyle w:val="Default"/>
        <w:numPr>
          <w:ilvl w:val="0"/>
          <w:numId w:val="4"/>
        </w:numPr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  <w:b/>
          <w:bCs/>
        </w:rPr>
        <w:t>Iznos godišnje grobne naknade</w:t>
      </w:r>
      <w:r w:rsidRPr="004E3381">
        <w:rPr>
          <w:rFonts w:ascii="Arial Narrow" w:hAnsi="Arial Narrow" w:cs="Times New Roman"/>
        </w:rPr>
        <w:t xml:space="preserve"> utvrđuje se kako slijedi: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numPr>
          <w:ilvl w:val="0"/>
          <w:numId w:val="2"/>
        </w:numPr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za grobno mjesto za jedn</w:t>
      </w:r>
      <w:r w:rsidR="00167E66" w:rsidRPr="004E3381">
        <w:rPr>
          <w:rFonts w:ascii="Arial Narrow" w:hAnsi="Arial Narrow" w:cs="Times New Roman"/>
        </w:rPr>
        <w:t>o ukopno mjesto</w:t>
      </w:r>
      <w:r w:rsidRPr="004E3381">
        <w:rPr>
          <w:rFonts w:ascii="Arial Narrow" w:hAnsi="Arial Narrow" w:cs="Times New Roman"/>
        </w:rPr>
        <w:t>:</w:t>
      </w:r>
      <w:r w:rsidRPr="004E3381">
        <w:rPr>
          <w:rFonts w:ascii="Arial Narrow" w:hAnsi="Arial Narrow" w:cs="Times New Roman"/>
        </w:rPr>
        <w:tab/>
      </w:r>
      <w:r w:rsidR="00167E66" w:rsidRPr="004E3381">
        <w:rPr>
          <w:rFonts w:ascii="Arial Narrow" w:hAnsi="Arial Narrow" w:cs="Times New Roman"/>
        </w:rPr>
        <w:t xml:space="preserve">  15 EURA</w:t>
      </w:r>
    </w:p>
    <w:p w:rsidR="00167E66" w:rsidRPr="004E3381" w:rsidRDefault="004B1F2B" w:rsidP="00667D2A">
      <w:pPr>
        <w:pStyle w:val="Default"/>
        <w:numPr>
          <w:ilvl w:val="0"/>
          <w:numId w:val="2"/>
        </w:numPr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za grobno mjesto za </w:t>
      </w:r>
      <w:r w:rsidR="00167E66" w:rsidRPr="004E3381">
        <w:rPr>
          <w:rFonts w:ascii="Arial Narrow" w:hAnsi="Arial Narrow" w:cs="Times New Roman"/>
        </w:rPr>
        <w:t xml:space="preserve">dva </w:t>
      </w:r>
      <w:r w:rsidRPr="004E3381">
        <w:rPr>
          <w:rFonts w:ascii="Arial Narrow" w:hAnsi="Arial Narrow" w:cs="Times New Roman"/>
        </w:rPr>
        <w:t>ukop</w:t>
      </w:r>
      <w:r w:rsidR="00167E66" w:rsidRPr="004E3381">
        <w:rPr>
          <w:rFonts w:ascii="Arial Narrow" w:hAnsi="Arial Narrow" w:cs="Times New Roman"/>
        </w:rPr>
        <w:t>na mjesta</w:t>
      </w:r>
      <w:r w:rsidRPr="004E3381">
        <w:rPr>
          <w:rFonts w:ascii="Arial Narrow" w:hAnsi="Arial Narrow" w:cs="Times New Roman"/>
        </w:rPr>
        <w:t>:</w:t>
      </w:r>
      <w:r w:rsidRPr="004E3381">
        <w:rPr>
          <w:rFonts w:ascii="Arial Narrow" w:hAnsi="Arial Narrow" w:cs="Times New Roman"/>
        </w:rPr>
        <w:tab/>
        <w:t xml:space="preserve">  </w:t>
      </w:r>
      <w:r w:rsidR="00167E66" w:rsidRPr="004E3381">
        <w:rPr>
          <w:rFonts w:ascii="Arial Narrow" w:hAnsi="Arial Narrow" w:cs="Times New Roman"/>
        </w:rPr>
        <w:t>25 EURA</w:t>
      </w:r>
    </w:p>
    <w:p w:rsidR="00167E66" w:rsidRPr="004E3381" w:rsidRDefault="00167E66" w:rsidP="00167E66">
      <w:pPr>
        <w:pStyle w:val="Default"/>
        <w:ind w:left="1065"/>
        <w:jc w:val="both"/>
        <w:rPr>
          <w:rFonts w:ascii="Arial Narrow" w:hAnsi="Arial Narrow" w:cs="Times New Roman"/>
        </w:rPr>
      </w:pPr>
    </w:p>
    <w:p w:rsidR="004B1F2B" w:rsidRPr="004E3381" w:rsidRDefault="00167E66" w:rsidP="00167E66">
      <w:pPr>
        <w:pStyle w:val="Default"/>
        <w:ind w:left="1065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Svi korisnici grobnih mjesta </w:t>
      </w:r>
      <w:r w:rsidR="00924769" w:rsidRPr="004E3381">
        <w:rPr>
          <w:rFonts w:ascii="Arial Narrow" w:hAnsi="Arial Narrow" w:cs="Times New Roman"/>
        </w:rPr>
        <w:t xml:space="preserve">na području cijele Općine Grožnjan Grisignana </w:t>
      </w:r>
      <w:r w:rsidRPr="004E3381">
        <w:rPr>
          <w:rFonts w:ascii="Arial Narrow" w:hAnsi="Arial Narrow" w:cs="Times New Roman"/>
        </w:rPr>
        <w:t>dužni su plaćati godišnju grobnu naknadu.</w:t>
      </w:r>
      <w:r w:rsidR="004B1F2B" w:rsidRPr="004E3381">
        <w:rPr>
          <w:rFonts w:ascii="Arial Narrow" w:hAnsi="Arial Narrow" w:cs="Times New Roman"/>
        </w:rPr>
        <w:t xml:space="preserve">  </w:t>
      </w:r>
    </w:p>
    <w:p w:rsidR="004B1F2B" w:rsidRPr="004E3381" w:rsidRDefault="004B1F2B" w:rsidP="004B1F2B">
      <w:pPr>
        <w:pStyle w:val="Default"/>
        <w:ind w:left="1065"/>
        <w:jc w:val="both"/>
        <w:rPr>
          <w:rFonts w:ascii="Arial Narrow" w:hAnsi="Arial Narrow" w:cs="Times New Roman"/>
        </w:rPr>
      </w:pPr>
    </w:p>
    <w:p w:rsidR="00924769" w:rsidRPr="004E3381" w:rsidRDefault="00924769" w:rsidP="004B1F2B">
      <w:pPr>
        <w:pStyle w:val="Default"/>
        <w:ind w:left="1065"/>
        <w:jc w:val="both"/>
        <w:rPr>
          <w:rFonts w:ascii="Arial Narrow" w:hAnsi="Arial Narrow" w:cs="Times New Roman"/>
          <w:b/>
          <w:bCs/>
        </w:rPr>
      </w:pP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  <w:b/>
          <w:bCs/>
        </w:rPr>
        <w:t>Članak 6.</w:t>
      </w:r>
    </w:p>
    <w:p w:rsidR="00924769" w:rsidRPr="004E3381" w:rsidRDefault="00924769" w:rsidP="004B1F2B">
      <w:pPr>
        <w:pStyle w:val="Default"/>
        <w:ind w:left="1065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  <w:color w:val="auto"/>
        </w:rPr>
      </w:pPr>
      <w:r w:rsidRPr="004E3381">
        <w:rPr>
          <w:rFonts w:ascii="Arial Narrow" w:hAnsi="Arial Narrow" w:cs="Times New Roman"/>
        </w:rPr>
        <w:t xml:space="preserve">Godišnja grobna naknada plaća se jednom godišnje i to do 30. lipnja tekuće godine temeljem Rješenja o grobnoj naknadi ili za nove korisnike odmah pri dodjeljivanju grobnog mjesta, </w:t>
      </w:r>
      <w:r w:rsidRPr="004E3381">
        <w:rPr>
          <w:rFonts w:ascii="Arial Narrow" w:hAnsi="Arial Narrow" w:cs="Times New Roman"/>
          <w:color w:val="auto"/>
        </w:rPr>
        <w:t xml:space="preserve">rješenjem o grobnoj naknadi. </w:t>
      </w:r>
    </w:p>
    <w:p w:rsidR="009B179D" w:rsidRPr="004E3381" w:rsidRDefault="009B179D" w:rsidP="004B1F2B">
      <w:pPr>
        <w:pStyle w:val="Default"/>
        <w:jc w:val="both"/>
        <w:rPr>
          <w:rFonts w:ascii="Arial Narrow" w:hAnsi="Arial Narrow" w:cs="Times New Roman"/>
          <w:color w:val="auto"/>
        </w:rPr>
      </w:pPr>
      <w:r w:rsidRPr="004E3381">
        <w:rPr>
          <w:rFonts w:ascii="Arial Narrow" w:hAnsi="Arial Narrow" w:cs="Times New Roman"/>
          <w:color w:val="auto"/>
        </w:rPr>
        <w:t xml:space="preserve">Uprava groblja </w:t>
      </w:r>
      <w:r w:rsidR="004465CF" w:rsidRPr="004E3381">
        <w:rPr>
          <w:rFonts w:ascii="Arial Narrow" w:hAnsi="Arial Narrow" w:cs="Times New Roman"/>
          <w:color w:val="auto"/>
        </w:rPr>
        <w:t xml:space="preserve">– Jedinstveni upravni odjel Općine Grožnjan Grisignana,  </w:t>
      </w:r>
      <w:r w:rsidRPr="004E3381">
        <w:rPr>
          <w:rFonts w:ascii="Arial Narrow" w:hAnsi="Arial Narrow" w:cs="Times New Roman"/>
          <w:color w:val="auto"/>
        </w:rPr>
        <w:t>obavezna je korisniku grobnog mjesta dostaviti uplatnicu za plaćanje</w:t>
      </w:r>
      <w:r w:rsidR="00924769" w:rsidRPr="004E3381">
        <w:rPr>
          <w:rFonts w:ascii="Arial Narrow" w:hAnsi="Arial Narrow" w:cs="Times New Roman"/>
          <w:color w:val="auto"/>
        </w:rPr>
        <w:t xml:space="preserve"> grobne naknade</w:t>
      </w:r>
      <w:r w:rsidRPr="004E3381">
        <w:rPr>
          <w:rFonts w:ascii="Arial Narrow" w:hAnsi="Arial Narrow" w:cs="Times New Roman"/>
          <w:color w:val="auto"/>
        </w:rPr>
        <w:t>.</w:t>
      </w:r>
    </w:p>
    <w:p w:rsidR="009B179D" w:rsidRPr="004E3381" w:rsidRDefault="009B179D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</w:rPr>
      </w:pPr>
      <w:r w:rsidRPr="004E3381">
        <w:rPr>
          <w:rFonts w:ascii="Arial Narrow" w:eastAsia="Times New Roman" w:hAnsi="Arial Narrow" w:cs="Times New Roman"/>
          <w:b/>
          <w:sz w:val="24"/>
          <w:szCs w:val="24"/>
        </w:rPr>
        <w:t xml:space="preserve">Članak </w:t>
      </w:r>
      <w:r w:rsidR="004E3381" w:rsidRPr="004E3381">
        <w:rPr>
          <w:rFonts w:ascii="Arial Narrow" w:eastAsia="Times New Roman" w:hAnsi="Arial Narrow" w:cs="Times New Roman"/>
          <w:b/>
          <w:sz w:val="24"/>
          <w:szCs w:val="24"/>
        </w:rPr>
        <w:t>7</w:t>
      </w:r>
      <w:r w:rsidRPr="004E3381">
        <w:rPr>
          <w:rFonts w:ascii="Arial Narrow" w:eastAsia="Times New Roman" w:hAnsi="Arial Narrow" w:cs="Times New Roman"/>
          <w:b/>
          <w:sz w:val="24"/>
          <w:szCs w:val="24"/>
        </w:rPr>
        <w:t>.</w:t>
      </w:r>
    </w:p>
    <w:p w:rsidR="004B1F2B" w:rsidRPr="004E3381" w:rsidRDefault="004B1F2B" w:rsidP="004B1F2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Cs/>
          <w:sz w:val="24"/>
          <w:szCs w:val="24"/>
        </w:rPr>
      </w:pP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Naknade iz članka </w:t>
      </w:r>
      <w:r w:rsidRPr="004E3381">
        <w:rPr>
          <w:rFonts w:ascii="Arial Narrow" w:hAnsi="Arial Narrow" w:cs="Times New Roman"/>
          <w:color w:val="auto"/>
        </w:rPr>
        <w:t>3.</w:t>
      </w:r>
      <w:r w:rsidR="00167E66" w:rsidRPr="004E3381">
        <w:rPr>
          <w:rFonts w:ascii="Arial Narrow" w:hAnsi="Arial Narrow" w:cs="Times New Roman"/>
          <w:color w:val="auto"/>
        </w:rPr>
        <w:t xml:space="preserve"> i</w:t>
      </w:r>
      <w:r w:rsidRPr="004E3381">
        <w:rPr>
          <w:rFonts w:ascii="Arial Narrow" w:hAnsi="Arial Narrow" w:cs="Times New Roman"/>
          <w:color w:val="auto"/>
        </w:rPr>
        <w:t xml:space="preserve"> </w:t>
      </w:r>
      <w:r w:rsidR="00924769" w:rsidRPr="004E3381">
        <w:rPr>
          <w:rFonts w:ascii="Arial Narrow" w:hAnsi="Arial Narrow" w:cs="Times New Roman"/>
          <w:color w:val="auto"/>
        </w:rPr>
        <w:t>5</w:t>
      </w:r>
      <w:r w:rsidRPr="004E3381">
        <w:rPr>
          <w:rFonts w:ascii="Arial Narrow" w:hAnsi="Arial Narrow" w:cs="Times New Roman"/>
          <w:color w:val="auto"/>
        </w:rPr>
        <w:t xml:space="preserve">. ove Odluke prihod su </w:t>
      </w:r>
      <w:r w:rsidR="00167E66" w:rsidRPr="004E3381">
        <w:rPr>
          <w:rFonts w:ascii="Arial Narrow" w:hAnsi="Arial Narrow" w:cs="Times New Roman"/>
          <w:color w:val="auto"/>
        </w:rPr>
        <w:t>Proračuna Općine Grožnjan Grisignana</w:t>
      </w:r>
      <w:r w:rsidRPr="004E3381">
        <w:rPr>
          <w:rFonts w:ascii="Arial Narrow" w:hAnsi="Arial Narrow" w:cs="Times New Roman"/>
          <w:color w:val="auto"/>
        </w:rPr>
        <w:t xml:space="preserve"> </w:t>
      </w:r>
      <w:r w:rsidRPr="004E3381">
        <w:rPr>
          <w:rFonts w:ascii="Arial Narrow" w:hAnsi="Arial Narrow" w:cs="Times New Roman"/>
        </w:rPr>
        <w:t xml:space="preserve">i koriste se u svrhu </w:t>
      </w:r>
      <w:r w:rsidR="00167E66" w:rsidRPr="004E3381">
        <w:rPr>
          <w:rFonts w:ascii="Arial Narrow" w:hAnsi="Arial Narrow" w:cs="Times New Roman"/>
        </w:rPr>
        <w:t xml:space="preserve">uređenja i </w:t>
      </w:r>
      <w:r w:rsidRPr="004E3381">
        <w:rPr>
          <w:rFonts w:ascii="Arial Narrow" w:hAnsi="Arial Narrow" w:cs="Times New Roman"/>
        </w:rPr>
        <w:t xml:space="preserve">održavanja groblja </w:t>
      </w:r>
      <w:r w:rsidR="00167E66" w:rsidRPr="004E3381">
        <w:rPr>
          <w:rFonts w:ascii="Arial Narrow" w:hAnsi="Arial Narrow" w:cs="Times New Roman"/>
        </w:rPr>
        <w:t>na području Općine Grožnjan Grisignana</w:t>
      </w:r>
      <w:r w:rsidRPr="004E3381">
        <w:rPr>
          <w:rFonts w:ascii="Arial Narrow" w:hAnsi="Arial Narrow" w:cs="Times New Roman"/>
        </w:rPr>
        <w:t xml:space="preserve">. </w:t>
      </w:r>
    </w:p>
    <w:p w:rsidR="009B179D" w:rsidRPr="004E3381" w:rsidRDefault="009B179D" w:rsidP="004B1F2B">
      <w:pPr>
        <w:pStyle w:val="Default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Na nepravovremeno uplaćene iznose naknade, obračunavaju se zakonske zatezne kamate koje teku od dana dospijeća do uplate.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center"/>
        <w:rPr>
          <w:rFonts w:ascii="Arial Narrow" w:hAnsi="Arial Narrow" w:cs="Times New Roman"/>
          <w:b/>
          <w:bCs/>
        </w:rPr>
      </w:pPr>
      <w:r w:rsidRPr="004E3381">
        <w:rPr>
          <w:rFonts w:ascii="Arial Narrow" w:hAnsi="Arial Narrow" w:cs="Times New Roman"/>
          <w:b/>
          <w:bCs/>
        </w:rPr>
        <w:t xml:space="preserve">Članak </w:t>
      </w:r>
      <w:r w:rsidR="004E3381" w:rsidRPr="004E3381">
        <w:rPr>
          <w:rFonts w:ascii="Arial Narrow" w:hAnsi="Arial Narrow" w:cs="Times New Roman"/>
          <w:b/>
          <w:bCs/>
        </w:rPr>
        <w:t>8</w:t>
      </w:r>
      <w:r w:rsidRPr="004E3381">
        <w:rPr>
          <w:rFonts w:ascii="Arial Narrow" w:hAnsi="Arial Narrow" w:cs="Times New Roman"/>
          <w:b/>
          <w:bCs/>
        </w:rPr>
        <w:t>.</w:t>
      </w:r>
    </w:p>
    <w:p w:rsidR="009B179D" w:rsidRPr="004E3381" w:rsidRDefault="009B179D" w:rsidP="004B1F2B">
      <w:pPr>
        <w:pStyle w:val="Default"/>
        <w:jc w:val="center"/>
        <w:rPr>
          <w:rFonts w:ascii="Arial Narrow" w:hAnsi="Arial Narrow" w:cs="Times New Roman"/>
          <w:b/>
          <w:bCs/>
        </w:rPr>
      </w:pPr>
    </w:p>
    <w:p w:rsidR="00167E66" w:rsidRPr="004E3381" w:rsidRDefault="00167E66" w:rsidP="009B179D">
      <w:pPr>
        <w:pStyle w:val="Default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Grobno mjesto za koje grobna naknada nije plaćena 10 godina, smatra se napuštenim i može se ponovo dodijeliti na korištenje</w:t>
      </w:r>
      <w:r w:rsidR="009B179D" w:rsidRPr="004E3381">
        <w:rPr>
          <w:rFonts w:ascii="Arial Narrow" w:hAnsi="Arial Narrow" w:cs="Times New Roman"/>
        </w:rPr>
        <w:t>, ali tek nakon proteka 15 godina od posljednjeg ukopa.</w:t>
      </w:r>
    </w:p>
    <w:p w:rsidR="004465CF" w:rsidRPr="004E3381" w:rsidRDefault="004465CF" w:rsidP="009B179D">
      <w:pPr>
        <w:pStyle w:val="Default"/>
        <w:rPr>
          <w:rFonts w:ascii="Arial Narrow" w:hAnsi="Arial Narrow" w:cs="Times New Roman"/>
        </w:rPr>
      </w:pPr>
    </w:p>
    <w:p w:rsidR="00167E66" w:rsidRPr="004E3381" w:rsidRDefault="004465CF" w:rsidP="004B1F2B">
      <w:pPr>
        <w:pStyle w:val="Default"/>
        <w:jc w:val="center"/>
        <w:rPr>
          <w:rFonts w:ascii="Arial Narrow" w:hAnsi="Arial Narrow" w:cs="Times New Roman"/>
          <w:b/>
          <w:bCs/>
        </w:rPr>
      </w:pPr>
      <w:r w:rsidRPr="004E3381">
        <w:rPr>
          <w:rFonts w:ascii="Arial Narrow" w:hAnsi="Arial Narrow" w:cs="Times New Roman"/>
          <w:b/>
          <w:bCs/>
        </w:rPr>
        <w:t xml:space="preserve">Članak </w:t>
      </w:r>
      <w:r w:rsidR="004E3381" w:rsidRPr="004E3381">
        <w:rPr>
          <w:rFonts w:ascii="Arial Narrow" w:hAnsi="Arial Narrow" w:cs="Times New Roman"/>
          <w:b/>
          <w:bCs/>
        </w:rPr>
        <w:t>9</w:t>
      </w:r>
      <w:r w:rsidRPr="004E3381">
        <w:rPr>
          <w:rFonts w:ascii="Arial Narrow" w:hAnsi="Arial Narrow" w:cs="Times New Roman"/>
          <w:b/>
          <w:bCs/>
        </w:rPr>
        <w:t>.</w:t>
      </w:r>
    </w:p>
    <w:p w:rsidR="004465CF" w:rsidRPr="004E3381" w:rsidRDefault="004465CF" w:rsidP="004B1F2B">
      <w:pPr>
        <w:pStyle w:val="Default"/>
        <w:jc w:val="center"/>
        <w:rPr>
          <w:rFonts w:ascii="Arial Narrow" w:hAnsi="Arial Narrow" w:cs="Times New Roman"/>
          <w:b/>
          <w:bCs/>
        </w:rPr>
      </w:pPr>
    </w:p>
    <w:p w:rsidR="004B1F2B" w:rsidRPr="004E3381" w:rsidRDefault="004465CF" w:rsidP="004B1F2B">
      <w:pPr>
        <w:pStyle w:val="Default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Na postavljanje nadgrobnih spomenika imaju pravo samo Korisnici koji su uplatili jednokratnu naknadu za korištenje grobnog mjesta i to na temelju Suglasnosti za izvođenje radova na grobnim mjestima, koju izdaje Uprava groblja – JUO Općine Grožnjan Grisignana.</w:t>
      </w:r>
    </w:p>
    <w:p w:rsidR="004465CF" w:rsidRPr="004E3381" w:rsidRDefault="004465CF" w:rsidP="004B1F2B">
      <w:pPr>
        <w:pStyle w:val="Default"/>
        <w:jc w:val="both"/>
        <w:rPr>
          <w:rFonts w:ascii="Arial Narrow" w:hAnsi="Arial Narrow" w:cs="Times New Roman"/>
        </w:rPr>
      </w:pPr>
    </w:p>
    <w:p w:rsidR="004465CF" w:rsidRPr="004E3381" w:rsidRDefault="004465CF" w:rsidP="004B1F2B">
      <w:pPr>
        <w:pStyle w:val="Default"/>
        <w:jc w:val="both"/>
        <w:rPr>
          <w:rFonts w:ascii="Arial Narrow" w:hAnsi="Arial Narrow" w:cs="Times New Roman"/>
          <w:b/>
          <w:bCs/>
        </w:rPr>
      </w:pP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  <w:b/>
          <w:bCs/>
        </w:rPr>
        <w:t xml:space="preserve">Članak </w:t>
      </w:r>
      <w:r w:rsidR="004E3381" w:rsidRPr="004E3381">
        <w:rPr>
          <w:rFonts w:ascii="Arial Narrow" w:hAnsi="Arial Narrow" w:cs="Times New Roman"/>
          <w:b/>
          <w:bCs/>
        </w:rPr>
        <w:t>10</w:t>
      </w:r>
      <w:r w:rsidRPr="004E3381">
        <w:rPr>
          <w:rFonts w:ascii="Arial Narrow" w:hAnsi="Arial Narrow" w:cs="Times New Roman"/>
          <w:b/>
          <w:bCs/>
        </w:rPr>
        <w:t>.</w:t>
      </w:r>
    </w:p>
    <w:p w:rsidR="004465CF" w:rsidRPr="004E3381" w:rsidRDefault="004465CF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  <w:color w:val="auto"/>
        </w:rPr>
      </w:pPr>
      <w:r w:rsidRPr="004E3381">
        <w:rPr>
          <w:rFonts w:ascii="Arial Narrow" w:hAnsi="Arial Narrow" w:cs="Times New Roman"/>
        </w:rPr>
        <w:t>Stupanjem na snagu ove Odluke, stavlja se izvan snage Odluka o visini grobne naknade K</w:t>
      </w:r>
      <w:r w:rsidR="004465CF" w:rsidRPr="004E3381">
        <w:rPr>
          <w:rFonts w:ascii="Arial Narrow" w:hAnsi="Arial Narrow" w:cs="Times New Roman"/>
        </w:rPr>
        <w:t>LASA</w:t>
      </w:r>
      <w:r w:rsidRPr="004E3381">
        <w:rPr>
          <w:rFonts w:ascii="Arial Narrow" w:hAnsi="Arial Narrow" w:cs="Times New Roman"/>
        </w:rPr>
        <w:t xml:space="preserve">: </w:t>
      </w:r>
      <w:r w:rsidR="004465CF" w:rsidRPr="004E3381">
        <w:rPr>
          <w:rFonts w:ascii="Arial Narrow" w:hAnsi="Arial Narrow" w:cs="Times New Roman"/>
        </w:rPr>
        <w:t>363-02/22-16/05 od 31. svibnja 2010.g.</w:t>
      </w:r>
    </w:p>
    <w:p w:rsidR="004465CF" w:rsidRPr="004E3381" w:rsidRDefault="004465CF" w:rsidP="004B1F2B">
      <w:pPr>
        <w:pStyle w:val="Default"/>
        <w:jc w:val="both"/>
        <w:rPr>
          <w:rFonts w:ascii="Arial Narrow" w:hAnsi="Arial Narrow" w:cs="Times New Roman"/>
          <w:color w:val="auto"/>
        </w:rPr>
      </w:pPr>
    </w:p>
    <w:p w:rsidR="004465CF" w:rsidRPr="004E3381" w:rsidRDefault="004465CF" w:rsidP="004B1F2B">
      <w:pPr>
        <w:pStyle w:val="Default"/>
        <w:jc w:val="both"/>
        <w:rPr>
          <w:rFonts w:ascii="Arial Narrow" w:hAnsi="Arial Narrow" w:cs="Times New Roman"/>
          <w:b/>
          <w:bCs/>
        </w:rPr>
      </w:pPr>
      <w:r w:rsidRPr="004E3381">
        <w:rPr>
          <w:rFonts w:ascii="Arial Narrow" w:hAnsi="Arial Narrow" w:cs="Times New Roman"/>
          <w:color w:val="auto"/>
        </w:rPr>
        <w:tab/>
      </w:r>
      <w:r w:rsidRPr="004E3381">
        <w:rPr>
          <w:rFonts w:ascii="Arial Narrow" w:hAnsi="Arial Narrow" w:cs="Times New Roman"/>
          <w:color w:val="auto"/>
        </w:rPr>
        <w:tab/>
      </w:r>
      <w:r w:rsidRPr="004E3381">
        <w:rPr>
          <w:rFonts w:ascii="Arial Narrow" w:hAnsi="Arial Narrow" w:cs="Times New Roman"/>
          <w:color w:val="auto"/>
        </w:rPr>
        <w:tab/>
      </w:r>
      <w:r w:rsidRPr="004E3381">
        <w:rPr>
          <w:rFonts w:ascii="Arial Narrow" w:hAnsi="Arial Narrow" w:cs="Times New Roman"/>
          <w:color w:val="auto"/>
        </w:rPr>
        <w:tab/>
      </w:r>
      <w:r w:rsidRPr="004E3381">
        <w:rPr>
          <w:rFonts w:ascii="Arial Narrow" w:hAnsi="Arial Narrow" w:cs="Times New Roman"/>
          <w:color w:val="auto"/>
        </w:rPr>
        <w:tab/>
      </w:r>
      <w:r w:rsidRPr="004E3381">
        <w:rPr>
          <w:rFonts w:ascii="Arial Narrow" w:hAnsi="Arial Narrow" w:cs="Times New Roman"/>
          <w:b/>
          <w:bCs/>
          <w:color w:val="auto"/>
        </w:rPr>
        <w:t xml:space="preserve">Članak </w:t>
      </w:r>
      <w:r w:rsidR="004E3381" w:rsidRPr="004E3381">
        <w:rPr>
          <w:rFonts w:ascii="Arial Narrow" w:hAnsi="Arial Narrow" w:cs="Times New Roman"/>
          <w:b/>
          <w:bCs/>
          <w:color w:val="auto"/>
        </w:rPr>
        <w:t>11</w:t>
      </w:r>
      <w:r w:rsidRPr="004E3381">
        <w:rPr>
          <w:rFonts w:ascii="Arial Narrow" w:hAnsi="Arial Narrow" w:cs="Times New Roman"/>
          <w:b/>
          <w:bCs/>
          <w:color w:val="auto"/>
        </w:rPr>
        <w:t>.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Ova Odluka </w:t>
      </w:r>
      <w:r w:rsidR="004465CF" w:rsidRPr="004E3381">
        <w:rPr>
          <w:rFonts w:ascii="Arial Narrow" w:hAnsi="Arial Narrow" w:cs="Times New Roman"/>
        </w:rPr>
        <w:t>objaviti će se u Službenim novinama Općine Grožnjan Grisignana, a stupa na snagu 01.01.2023.g.</w:t>
      </w:r>
    </w:p>
    <w:p w:rsidR="004465CF" w:rsidRPr="004E3381" w:rsidRDefault="004465CF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K</w:t>
      </w:r>
      <w:r w:rsidR="00924769" w:rsidRPr="004E3381">
        <w:rPr>
          <w:rFonts w:ascii="Arial Narrow" w:hAnsi="Arial Narrow" w:cs="Times New Roman"/>
        </w:rPr>
        <w:t>LASA</w:t>
      </w:r>
      <w:r w:rsidRPr="004E3381">
        <w:rPr>
          <w:rFonts w:ascii="Arial Narrow" w:hAnsi="Arial Narrow" w:cs="Times New Roman"/>
        </w:rPr>
        <w:t xml:space="preserve">: </w:t>
      </w:r>
      <w:r w:rsidR="00924769" w:rsidRPr="004E3381">
        <w:rPr>
          <w:rFonts w:ascii="Arial Narrow" w:hAnsi="Arial Narrow" w:cs="Times New Roman"/>
        </w:rPr>
        <w:t>363-02/22-16/05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U</w:t>
      </w:r>
      <w:r w:rsidR="00924769" w:rsidRPr="004E3381">
        <w:rPr>
          <w:rFonts w:ascii="Arial Narrow" w:hAnsi="Arial Narrow" w:cs="Times New Roman"/>
        </w:rPr>
        <w:t>RBROJ: 2163-18-01/1-22-2</w:t>
      </w:r>
      <w:r w:rsidRPr="004E3381">
        <w:rPr>
          <w:rFonts w:ascii="Arial Narrow" w:hAnsi="Arial Narrow" w:cs="Times New Roman"/>
        </w:rPr>
        <w:t xml:space="preserve"> </w:t>
      </w:r>
    </w:p>
    <w:p w:rsidR="004B1F2B" w:rsidRPr="004E3381" w:rsidRDefault="004B1F2B" w:rsidP="004B1F2B">
      <w:pPr>
        <w:jc w:val="both"/>
        <w:rPr>
          <w:rFonts w:ascii="Arial Narrow" w:hAnsi="Arial Narrow" w:cs="Times New Roman"/>
          <w:sz w:val="24"/>
          <w:szCs w:val="24"/>
        </w:rPr>
      </w:pPr>
      <w:r w:rsidRPr="004E3381">
        <w:rPr>
          <w:rFonts w:ascii="Arial Narrow" w:hAnsi="Arial Narrow" w:cs="Times New Roman"/>
          <w:sz w:val="24"/>
          <w:szCs w:val="24"/>
        </w:rPr>
        <w:t>G</w:t>
      </w:r>
      <w:r w:rsidR="00924769" w:rsidRPr="004E3381">
        <w:rPr>
          <w:rFonts w:ascii="Arial Narrow" w:hAnsi="Arial Narrow" w:cs="Times New Roman"/>
          <w:sz w:val="24"/>
          <w:szCs w:val="24"/>
        </w:rPr>
        <w:t>rožnjan, 24. studenoga 2022.g.</w:t>
      </w:r>
      <w:r w:rsidRPr="004E3381">
        <w:rPr>
          <w:rFonts w:ascii="Arial Narrow" w:hAnsi="Arial Narrow" w:cs="Times New Roman"/>
          <w:sz w:val="24"/>
          <w:szCs w:val="24"/>
        </w:rPr>
        <w:t>.</w:t>
      </w:r>
    </w:p>
    <w:p w:rsidR="000008CE" w:rsidRPr="004E3381" w:rsidRDefault="00924769">
      <w:pPr>
        <w:rPr>
          <w:rFonts w:ascii="Arial Narrow" w:hAnsi="Arial Narrow"/>
          <w:b/>
          <w:bCs/>
          <w:sz w:val="24"/>
          <w:szCs w:val="24"/>
        </w:rPr>
      </w:pPr>
      <w:r w:rsidRPr="004E3381">
        <w:rPr>
          <w:rFonts w:ascii="Arial Narrow" w:hAnsi="Arial Narrow"/>
          <w:sz w:val="24"/>
          <w:szCs w:val="24"/>
        </w:rPr>
        <w:tab/>
      </w:r>
      <w:r w:rsidRPr="004E3381">
        <w:rPr>
          <w:rFonts w:ascii="Arial Narrow" w:hAnsi="Arial Narrow"/>
          <w:sz w:val="24"/>
          <w:szCs w:val="24"/>
        </w:rPr>
        <w:tab/>
      </w:r>
      <w:r w:rsidR="004E3381" w:rsidRPr="004E3381">
        <w:rPr>
          <w:rFonts w:ascii="Arial Narrow" w:hAnsi="Arial Narrow"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>OPĆINSKO VIJEĆE OPĆINE GROŽNJAN GRISIGNANA</w:t>
      </w:r>
    </w:p>
    <w:p w:rsidR="00924769" w:rsidRPr="004E3381" w:rsidRDefault="00924769">
      <w:pPr>
        <w:rPr>
          <w:rFonts w:ascii="Arial Narrow" w:hAnsi="Arial Narrow"/>
          <w:b/>
          <w:bCs/>
          <w:sz w:val="24"/>
          <w:szCs w:val="24"/>
        </w:rPr>
      </w:pPr>
    </w:p>
    <w:p w:rsidR="00924769" w:rsidRPr="004E3381" w:rsidRDefault="00924769">
      <w:pPr>
        <w:rPr>
          <w:rFonts w:ascii="Arial Narrow" w:hAnsi="Arial Narrow"/>
          <w:b/>
          <w:bCs/>
          <w:sz w:val="24"/>
          <w:szCs w:val="24"/>
        </w:rPr>
      </w:pP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  <w:t>PREDSJEDNICA:</w:t>
      </w:r>
    </w:p>
    <w:p w:rsidR="00924769" w:rsidRPr="004E3381" w:rsidRDefault="00924769">
      <w:pPr>
        <w:rPr>
          <w:rFonts w:ascii="Arial Narrow" w:hAnsi="Arial Narrow"/>
          <w:b/>
          <w:bCs/>
          <w:sz w:val="24"/>
          <w:szCs w:val="24"/>
        </w:rPr>
      </w:pP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  <w:t xml:space="preserve">Roberta </w:t>
      </w:r>
      <w:proofErr w:type="spellStart"/>
      <w:r w:rsidRPr="004E3381">
        <w:rPr>
          <w:rFonts w:ascii="Arial Narrow" w:hAnsi="Arial Narrow"/>
          <w:b/>
          <w:bCs/>
          <w:sz w:val="24"/>
          <w:szCs w:val="24"/>
        </w:rPr>
        <w:t>Veroneze</w:t>
      </w:r>
      <w:proofErr w:type="spellEnd"/>
    </w:p>
    <w:p w:rsidR="00924769" w:rsidRPr="00924769" w:rsidRDefault="00924769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sectPr w:rsidR="00924769" w:rsidRPr="009247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9202F" w:rsidRDefault="0099202F" w:rsidP="0099202F">
      <w:pPr>
        <w:spacing w:after="0" w:line="240" w:lineRule="auto"/>
      </w:pPr>
      <w:r>
        <w:separator/>
      </w:r>
    </w:p>
  </w:endnote>
  <w:endnote w:type="continuationSeparator" w:id="0">
    <w:p w:rsidR="0099202F" w:rsidRDefault="0099202F" w:rsidP="00992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202F" w:rsidRDefault="0099202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0200902"/>
      <w:docPartObj>
        <w:docPartGallery w:val="Page Numbers (Bottom of Page)"/>
        <w:docPartUnique/>
      </w:docPartObj>
    </w:sdtPr>
    <w:sdtContent>
      <w:p w:rsidR="0099202F" w:rsidRDefault="0099202F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9202F" w:rsidRDefault="0099202F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202F" w:rsidRDefault="0099202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9202F" w:rsidRDefault="0099202F" w:rsidP="0099202F">
      <w:pPr>
        <w:spacing w:after="0" w:line="240" w:lineRule="auto"/>
      </w:pPr>
      <w:r>
        <w:separator/>
      </w:r>
    </w:p>
  </w:footnote>
  <w:footnote w:type="continuationSeparator" w:id="0">
    <w:p w:rsidR="0099202F" w:rsidRDefault="0099202F" w:rsidP="009920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202F" w:rsidRDefault="0099202F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202F" w:rsidRDefault="0099202F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202F" w:rsidRDefault="0099202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8796A"/>
    <w:multiLevelType w:val="hybridMultilevel"/>
    <w:tmpl w:val="3904A33C"/>
    <w:lvl w:ilvl="0" w:tplc="68B203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3C294E"/>
    <w:multiLevelType w:val="hybridMultilevel"/>
    <w:tmpl w:val="97CC1D22"/>
    <w:lvl w:ilvl="0" w:tplc="719872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C34E9B"/>
    <w:multiLevelType w:val="hybridMultilevel"/>
    <w:tmpl w:val="F4DC3F1A"/>
    <w:lvl w:ilvl="0" w:tplc="493C046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16529"/>
    <w:multiLevelType w:val="hybridMultilevel"/>
    <w:tmpl w:val="E3AE33F6"/>
    <w:lvl w:ilvl="0" w:tplc="10F01C10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41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7218415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48874478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984965854">
    <w:abstractNumId w:val="1"/>
  </w:num>
  <w:num w:numId="4" w16cid:durableId="2059621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F2B"/>
    <w:rsid w:val="000008CE"/>
    <w:rsid w:val="00167E66"/>
    <w:rsid w:val="002B267B"/>
    <w:rsid w:val="00356033"/>
    <w:rsid w:val="004465CF"/>
    <w:rsid w:val="004B1F2B"/>
    <w:rsid w:val="004E3381"/>
    <w:rsid w:val="00860FF5"/>
    <w:rsid w:val="008660EF"/>
    <w:rsid w:val="00924769"/>
    <w:rsid w:val="0099202F"/>
    <w:rsid w:val="009B179D"/>
    <w:rsid w:val="00B56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E75A6"/>
  <w15:chartTrackingRefBased/>
  <w15:docId w15:val="{AE692B0E-9436-4E47-97C8-971B7E1BD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F2B"/>
    <w:pPr>
      <w:spacing w:line="256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4B1F2B"/>
    <w:rPr>
      <w:color w:val="0000FF"/>
      <w:u w:val="single"/>
    </w:rPr>
  </w:style>
  <w:style w:type="paragraph" w:customStyle="1" w:styleId="Default">
    <w:name w:val="Default"/>
    <w:rsid w:val="004B1F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9920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9202F"/>
    <w:rPr>
      <w:rFonts w:eastAsiaTheme="minorEastAsia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920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9202F"/>
    <w:rPr>
      <w:rFonts w:eastAsiaTheme="minorEastAsia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72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 Dešković Mirosav</dc:creator>
  <cp:keywords/>
  <dc:description/>
  <cp:lastModifiedBy>Valerija Dešković Mirosav</cp:lastModifiedBy>
  <cp:revision>2</cp:revision>
  <cp:lastPrinted>2022-11-16T19:08:00Z</cp:lastPrinted>
  <dcterms:created xsi:type="dcterms:W3CDTF">2022-11-16T19:12:00Z</dcterms:created>
  <dcterms:modified xsi:type="dcterms:W3CDTF">2022-11-16T19:12:00Z</dcterms:modified>
</cp:coreProperties>
</file>