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843" w:rsidRDefault="00F86843" w:rsidP="00C62FA6">
      <w:pPr>
        <w:jc w:val="center"/>
      </w:pPr>
      <w:r>
        <w:t>Temeljem članka 11. Zakona o pravu na pristup informacijama („Narodne novine br.25/13 i 85/15) i članka 57. Statuta Općine Grožnjan Grisignana („Službene novine Općine Grožn</w:t>
      </w:r>
      <w:r w:rsidR="00260ACC">
        <w:t>j</w:t>
      </w:r>
      <w:r>
        <w:t xml:space="preserve">an Grisignana br. </w:t>
      </w:r>
      <w:r w:rsidR="00C231D3">
        <w:t>14/19</w:t>
      </w:r>
      <w:r>
        <w:t>), Općinski načelnik Općine Grožnjan Grisignana donosi</w:t>
      </w:r>
    </w:p>
    <w:p w:rsidR="00BA0B5E" w:rsidRDefault="00C62FA6" w:rsidP="00C62FA6">
      <w:pPr>
        <w:jc w:val="center"/>
      </w:pPr>
      <w:r>
        <w:t>PLAN SAVJETOVANJA S JAVNOŠĆU U 20</w:t>
      </w:r>
      <w:r w:rsidR="00C231D3">
        <w:t>20</w:t>
      </w:r>
      <w:r>
        <w:t>.g.</w:t>
      </w:r>
    </w:p>
    <w:p w:rsidR="00F86843" w:rsidRDefault="00F86843" w:rsidP="00C62FA6">
      <w:pPr>
        <w:jc w:val="center"/>
      </w:pPr>
      <w:r>
        <w:t>I</w:t>
      </w:r>
    </w:p>
    <w:p w:rsidR="00F86843" w:rsidRDefault="00F86843" w:rsidP="00C62FA6">
      <w:pPr>
        <w:jc w:val="center"/>
      </w:pPr>
      <w:r>
        <w:t>Utvrđuje se Plan savjetovanja s javnošću za 20</w:t>
      </w:r>
      <w:r w:rsidR="00C231D3">
        <w:t>20</w:t>
      </w:r>
      <w:r>
        <w:t>.</w:t>
      </w:r>
      <w:r w:rsidR="00C231D3">
        <w:t xml:space="preserve"> </w:t>
      </w:r>
      <w:r>
        <w:t>godinu Općine Grožnjan Grisignana, kako slijedi:</w:t>
      </w:r>
    </w:p>
    <w:tbl>
      <w:tblPr>
        <w:tblStyle w:val="Reetkatablice"/>
        <w:tblW w:w="9288" w:type="dxa"/>
        <w:tblLayout w:type="fixed"/>
        <w:tblLook w:val="04A0" w:firstRow="1" w:lastRow="0" w:firstColumn="1" w:lastColumn="0" w:noHBand="0" w:noVBand="1"/>
      </w:tblPr>
      <w:tblGrid>
        <w:gridCol w:w="675"/>
        <w:gridCol w:w="29"/>
        <w:gridCol w:w="2665"/>
        <w:gridCol w:w="1446"/>
        <w:gridCol w:w="1276"/>
        <w:gridCol w:w="1417"/>
        <w:gridCol w:w="1780"/>
      </w:tblGrid>
      <w:tr w:rsidR="00C62FA6" w:rsidTr="00263B12">
        <w:tc>
          <w:tcPr>
            <w:tcW w:w="675" w:type="dxa"/>
          </w:tcPr>
          <w:p w:rsidR="00C62FA6" w:rsidRDefault="00C62FA6" w:rsidP="00C62FA6">
            <w:pPr>
              <w:jc w:val="center"/>
            </w:pPr>
            <w:r>
              <w:t>Red.br.</w:t>
            </w:r>
          </w:p>
        </w:tc>
        <w:tc>
          <w:tcPr>
            <w:tcW w:w="2694" w:type="dxa"/>
            <w:gridSpan w:val="2"/>
          </w:tcPr>
          <w:p w:rsidR="00C62FA6" w:rsidRDefault="00C62FA6" w:rsidP="00C62FA6">
            <w:pPr>
              <w:jc w:val="center"/>
            </w:pPr>
            <w:r>
              <w:t>Naziv akta</w:t>
            </w:r>
            <w:r w:rsidR="00F86843">
              <w:t xml:space="preserve"> ili dokumenta</w:t>
            </w:r>
          </w:p>
        </w:tc>
        <w:tc>
          <w:tcPr>
            <w:tcW w:w="1446" w:type="dxa"/>
          </w:tcPr>
          <w:p w:rsidR="00C62FA6" w:rsidRDefault="00C62FA6" w:rsidP="00F35912">
            <w:pPr>
              <w:jc w:val="center"/>
            </w:pPr>
            <w:r>
              <w:t>Očekivano vrijeme savjetovanja</w:t>
            </w:r>
            <w:r w:rsidR="00260ACC">
              <w:t xml:space="preserve"> </w:t>
            </w:r>
          </w:p>
        </w:tc>
        <w:tc>
          <w:tcPr>
            <w:tcW w:w="1276" w:type="dxa"/>
          </w:tcPr>
          <w:p w:rsidR="00C62FA6" w:rsidRDefault="00C62FA6" w:rsidP="00260ACC">
            <w:pPr>
              <w:jc w:val="center"/>
            </w:pPr>
            <w:r>
              <w:t xml:space="preserve">Nositelj izrade </w:t>
            </w:r>
            <w:r w:rsidR="00260ACC">
              <w:t xml:space="preserve">nacrta prijedloga akta </w:t>
            </w:r>
          </w:p>
        </w:tc>
        <w:tc>
          <w:tcPr>
            <w:tcW w:w="1417" w:type="dxa"/>
          </w:tcPr>
          <w:p w:rsidR="00C62FA6" w:rsidRDefault="00260ACC" w:rsidP="00C62FA6">
            <w:pPr>
              <w:jc w:val="center"/>
            </w:pPr>
            <w:r>
              <w:t>Vrijeme provedbe internetskog savjetovanja</w:t>
            </w:r>
          </w:p>
        </w:tc>
        <w:tc>
          <w:tcPr>
            <w:tcW w:w="1780" w:type="dxa"/>
          </w:tcPr>
          <w:p w:rsidR="00C62FA6" w:rsidRDefault="00C62FA6" w:rsidP="00C62FA6">
            <w:pPr>
              <w:jc w:val="center"/>
            </w:pPr>
            <w:r>
              <w:t>Način provedbe</w:t>
            </w:r>
          </w:p>
        </w:tc>
      </w:tr>
      <w:tr w:rsidR="00C62FA6" w:rsidTr="00263B12">
        <w:tc>
          <w:tcPr>
            <w:tcW w:w="675" w:type="dxa"/>
          </w:tcPr>
          <w:p w:rsidR="00C62FA6" w:rsidRDefault="00260ACC" w:rsidP="00C62FA6">
            <w:pPr>
              <w:jc w:val="center"/>
            </w:pPr>
            <w:r>
              <w:t>1.</w:t>
            </w:r>
          </w:p>
        </w:tc>
        <w:tc>
          <w:tcPr>
            <w:tcW w:w="2694" w:type="dxa"/>
            <w:gridSpan w:val="2"/>
          </w:tcPr>
          <w:p w:rsidR="00C62FA6" w:rsidRDefault="00C231D3" w:rsidP="00BC2A39">
            <w:pPr>
              <w:jc w:val="center"/>
            </w:pPr>
            <w:r>
              <w:t>Nacrt prijedloga Strateškog plana razvoja turizma općine Grožnjan Grisignana 2017.-2027.g.</w:t>
            </w:r>
          </w:p>
        </w:tc>
        <w:tc>
          <w:tcPr>
            <w:tcW w:w="1446" w:type="dxa"/>
          </w:tcPr>
          <w:p w:rsidR="00C62FA6" w:rsidRDefault="00260ACC" w:rsidP="00C62FA6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:rsidR="00C62FA6" w:rsidRDefault="00260ACC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C62FA6" w:rsidRDefault="004A2C3D" w:rsidP="00C62FA6">
            <w:pPr>
              <w:jc w:val="center"/>
            </w:pPr>
            <w:r>
              <w:t>I tromjesečje</w:t>
            </w:r>
          </w:p>
        </w:tc>
        <w:tc>
          <w:tcPr>
            <w:tcW w:w="1780" w:type="dxa"/>
          </w:tcPr>
          <w:p w:rsidR="00C62FA6" w:rsidRDefault="004A2C3D" w:rsidP="004A2C3D">
            <w:pPr>
              <w:jc w:val="center"/>
            </w:pPr>
            <w:r>
              <w:t>Internetsko savjetovanje</w:t>
            </w:r>
          </w:p>
        </w:tc>
      </w:tr>
      <w:tr w:rsidR="00E477FE" w:rsidTr="00263B12">
        <w:tc>
          <w:tcPr>
            <w:tcW w:w="675" w:type="dxa"/>
          </w:tcPr>
          <w:p w:rsidR="00E477FE" w:rsidRDefault="00E477FE" w:rsidP="00E477FE">
            <w:pPr>
              <w:jc w:val="center"/>
            </w:pPr>
            <w:r>
              <w:t>2.</w:t>
            </w:r>
          </w:p>
        </w:tc>
        <w:tc>
          <w:tcPr>
            <w:tcW w:w="2694" w:type="dxa"/>
            <w:gridSpan w:val="2"/>
          </w:tcPr>
          <w:p w:rsidR="00E477FE" w:rsidRDefault="00E477FE" w:rsidP="00E477FE">
            <w:pPr>
              <w:jc w:val="center"/>
            </w:pPr>
            <w:r>
              <w:t>Prijedlog Odluke o donošenju UPU „Bike park“ Grožnjan Grisignana</w:t>
            </w:r>
          </w:p>
        </w:tc>
        <w:tc>
          <w:tcPr>
            <w:tcW w:w="1446" w:type="dxa"/>
          </w:tcPr>
          <w:p w:rsidR="00E477FE" w:rsidRDefault="00E477FE" w:rsidP="00E477FE">
            <w:pPr>
              <w:jc w:val="center"/>
            </w:pPr>
            <w:r>
              <w:t>U skladu s člankom 94. Zakona o prostornom uređenju</w:t>
            </w:r>
          </w:p>
        </w:tc>
        <w:tc>
          <w:tcPr>
            <w:tcW w:w="1276" w:type="dxa"/>
          </w:tcPr>
          <w:p w:rsidR="00E477FE" w:rsidRDefault="00E477FE" w:rsidP="00E477FE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E477FE" w:rsidRDefault="00B6398A" w:rsidP="00E477FE">
            <w:pPr>
              <w:jc w:val="center"/>
            </w:pPr>
            <w:r>
              <w:t>I</w:t>
            </w:r>
            <w:r w:rsidR="00E477FE">
              <w:t>I tromjesečje</w:t>
            </w:r>
          </w:p>
        </w:tc>
        <w:tc>
          <w:tcPr>
            <w:tcW w:w="1780" w:type="dxa"/>
          </w:tcPr>
          <w:p w:rsidR="00E477FE" w:rsidRDefault="00E477FE" w:rsidP="00E477FE">
            <w:pPr>
              <w:jc w:val="center"/>
            </w:pPr>
            <w:r>
              <w:t>U skladu s člankom 94. Zakona o prostornom uređenju</w:t>
            </w:r>
          </w:p>
        </w:tc>
      </w:tr>
      <w:tr w:rsidR="00E477FE" w:rsidTr="00263B12">
        <w:tc>
          <w:tcPr>
            <w:tcW w:w="675" w:type="dxa"/>
          </w:tcPr>
          <w:p w:rsidR="00E477FE" w:rsidRDefault="00E477FE" w:rsidP="00E477FE">
            <w:pPr>
              <w:jc w:val="center"/>
            </w:pPr>
            <w:r>
              <w:t>3.</w:t>
            </w:r>
          </w:p>
        </w:tc>
        <w:tc>
          <w:tcPr>
            <w:tcW w:w="2694" w:type="dxa"/>
            <w:gridSpan w:val="2"/>
          </w:tcPr>
          <w:p w:rsidR="00E477FE" w:rsidRDefault="00E477FE" w:rsidP="00E477FE">
            <w:pPr>
              <w:jc w:val="center"/>
            </w:pPr>
            <w:r>
              <w:t>Prijedlog Odluke o donošenju II Izmjena i dopuna Prostornog plana uređenja Općine Grožnjan Grisignana</w:t>
            </w:r>
          </w:p>
        </w:tc>
        <w:tc>
          <w:tcPr>
            <w:tcW w:w="1446" w:type="dxa"/>
          </w:tcPr>
          <w:p w:rsidR="00E477FE" w:rsidRDefault="00E477FE" w:rsidP="00E477FE">
            <w:pPr>
              <w:jc w:val="center"/>
            </w:pPr>
            <w:r>
              <w:t>U skladu s člankom 94. Zakona o prostornom uređenju</w:t>
            </w:r>
          </w:p>
        </w:tc>
        <w:tc>
          <w:tcPr>
            <w:tcW w:w="1276" w:type="dxa"/>
          </w:tcPr>
          <w:p w:rsidR="00E477FE" w:rsidRDefault="00E477FE" w:rsidP="00E477FE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E477FE" w:rsidRDefault="00B6398A" w:rsidP="00E477FE">
            <w:pPr>
              <w:jc w:val="center"/>
            </w:pPr>
            <w:r>
              <w:t>I</w:t>
            </w:r>
            <w:r w:rsidR="00E477FE">
              <w:t>I tromjesečje</w:t>
            </w:r>
          </w:p>
        </w:tc>
        <w:tc>
          <w:tcPr>
            <w:tcW w:w="1780" w:type="dxa"/>
          </w:tcPr>
          <w:p w:rsidR="00E477FE" w:rsidRDefault="00E477FE" w:rsidP="00E477FE">
            <w:pPr>
              <w:jc w:val="center"/>
            </w:pPr>
            <w:r>
              <w:t>U skladu s člankom 94. Zakona o prostornom uređenju</w:t>
            </w:r>
          </w:p>
        </w:tc>
      </w:tr>
      <w:tr w:rsidR="00B6398A" w:rsidTr="00263B12">
        <w:tc>
          <w:tcPr>
            <w:tcW w:w="675" w:type="dxa"/>
          </w:tcPr>
          <w:p w:rsidR="00B6398A" w:rsidRDefault="00B6398A" w:rsidP="00B6398A">
            <w:pPr>
              <w:jc w:val="center"/>
            </w:pPr>
            <w:r>
              <w:t>4.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>Prijedlog Odluke o donošenju UPU „</w:t>
            </w:r>
            <w:r>
              <w:t>Klija-Martinčići</w:t>
            </w:r>
            <w:r>
              <w:t xml:space="preserve">“ 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t>U skladu s člankom 94. Zakona o prostornom uređenju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II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U skladu s člankom 94. Zakona o prostornom uređenju</w:t>
            </w:r>
          </w:p>
        </w:tc>
      </w:tr>
      <w:tr w:rsidR="00B6398A" w:rsidTr="00263B12">
        <w:tc>
          <w:tcPr>
            <w:tcW w:w="675" w:type="dxa"/>
          </w:tcPr>
          <w:p w:rsidR="00B6398A" w:rsidRDefault="00B6398A" w:rsidP="00B6398A">
            <w:pPr>
              <w:jc w:val="center"/>
            </w:pPr>
            <w:r>
              <w:t>5.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>Prijedlog Odluke o izmjenama i dopunama Odluke o socijalnoj skrbi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II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Internetsko savjetovanje</w:t>
            </w:r>
          </w:p>
        </w:tc>
      </w:tr>
      <w:tr w:rsidR="000D26AD" w:rsidTr="00263B12">
        <w:tc>
          <w:tcPr>
            <w:tcW w:w="704" w:type="dxa"/>
            <w:gridSpan w:val="2"/>
          </w:tcPr>
          <w:p w:rsidR="000D26AD" w:rsidRDefault="000D26AD" w:rsidP="00B6398A">
            <w:pPr>
              <w:jc w:val="center"/>
            </w:pPr>
            <w:r>
              <w:t>6.</w:t>
            </w:r>
          </w:p>
        </w:tc>
        <w:tc>
          <w:tcPr>
            <w:tcW w:w="2665" w:type="dxa"/>
          </w:tcPr>
          <w:p w:rsidR="000D26AD" w:rsidRDefault="000D26AD" w:rsidP="00B6398A">
            <w:pPr>
              <w:jc w:val="center"/>
            </w:pPr>
            <w:r>
              <w:t>Prijedlog Izmjena i dopuna Programa raspolaganja poljoprivrednim zemljištem u vlasništvu Republike Hrvatske na području Općine Grožnjan Grisignana</w:t>
            </w:r>
          </w:p>
        </w:tc>
        <w:tc>
          <w:tcPr>
            <w:tcW w:w="1446" w:type="dxa"/>
          </w:tcPr>
          <w:p w:rsidR="00263B12" w:rsidRDefault="000D26AD" w:rsidP="00B6398A">
            <w:pPr>
              <w:jc w:val="center"/>
            </w:pPr>
            <w:r>
              <w:t xml:space="preserve">U skladu s člankom 29. Zakona  o </w:t>
            </w:r>
            <w:proofErr w:type="spellStart"/>
            <w:r>
              <w:t>poljoprivred</w:t>
            </w:r>
            <w:proofErr w:type="spellEnd"/>
          </w:p>
          <w:p w:rsidR="000D26AD" w:rsidRDefault="000D26AD" w:rsidP="00B6398A">
            <w:pPr>
              <w:jc w:val="center"/>
            </w:pPr>
            <w:bookmarkStart w:id="0" w:name="_GoBack"/>
            <w:bookmarkEnd w:id="0"/>
            <w:proofErr w:type="spellStart"/>
            <w:r>
              <w:t>nom</w:t>
            </w:r>
            <w:proofErr w:type="spellEnd"/>
            <w:r>
              <w:t xml:space="preserve"> zemljištu</w:t>
            </w:r>
          </w:p>
        </w:tc>
        <w:tc>
          <w:tcPr>
            <w:tcW w:w="1276" w:type="dxa"/>
          </w:tcPr>
          <w:p w:rsidR="000D26AD" w:rsidRDefault="000D26AD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0D26AD" w:rsidRDefault="000D26AD" w:rsidP="00B6398A">
            <w:pPr>
              <w:jc w:val="center"/>
            </w:pPr>
            <w:r>
              <w:t>II tromjesečje</w:t>
            </w:r>
          </w:p>
        </w:tc>
        <w:tc>
          <w:tcPr>
            <w:tcW w:w="1780" w:type="dxa"/>
          </w:tcPr>
          <w:p w:rsidR="000D26AD" w:rsidRDefault="000D26AD" w:rsidP="00B6398A">
            <w:pPr>
              <w:jc w:val="center"/>
            </w:pPr>
            <w:r>
              <w:t>U skladu s člankom 29. Zakona  o poljoprivrednom zemljištu</w:t>
            </w:r>
          </w:p>
        </w:tc>
      </w:tr>
      <w:tr w:rsidR="00B6398A" w:rsidTr="00263B12">
        <w:tc>
          <w:tcPr>
            <w:tcW w:w="675" w:type="dxa"/>
          </w:tcPr>
          <w:p w:rsidR="00B6398A" w:rsidRDefault="000D26AD" w:rsidP="00B6398A">
            <w:pPr>
              <w:jc w:val="center"/>
            </w:pPr>
            <w:r>
              <w:t>7</w:t>
            </w:r>
            <w:r w:rsidR="00B6398A">
              <w:t>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>Nacrt Strategije razvoja pametne Općine Grožnjan Grisignana 2020.g.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II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Internetsko savjetovanje</w:t>
            </w:r>
          </w:p>
        </w:tc>
      </w:tr>
      <w:tr w:rsidR="00B6398A" w:rsidTr="00263B12">
        <w:tc>
          <w:tcPr>
            <w:tcW w:w="675" w:type="dxa"/>
          </w:tcPr>
          <w:p w:rsidR="00B6398A" w:rsidRDefault="000D26AD" w:rsidP="00B6398A">
            <w:pPr>
              <w:jc w:val="center"/>
            </w:pPr>
            <w:r>
              <w:t>8</w:t>
            </w:r>
            <w:r w:rsidR="00B6398A">
              <w:t>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 xml:space="preserve">Prijedlog Poslovničke odluke o izmjenama i dopunama Poslovnika </w:t>
            </w:r>
            <w:r>
              <w:lastRenderedPageBreak/>
              <w:t>Općinskog vijeća Općine Grožnjan Grisignana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lastRenderedPageBreak/>
              <w:t>30 dana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II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Internetsko savjetovanje</w:t>
            </w:r>
          </w:p>
        </w:tc>
      </w:tr>
      <w:tr w:rsidR="00B6398A" w:rsidTr="00263B12">
        <w:tc>
          <w:tcPr>
            <w:tcW w:w="675" w:type="dxa"/>
          </w:tcPr>
          <w:p w:rsidR="00B6398A" w:rsidRDefault="000D26AD" w:rsidP="00B6398A">
            <w:pPr>
              <w:jc w:val="center"/>
            </w:pPr>
            <w:r>
              <w:t>9</w:t>
            </w:r>
            <w:r w:rsidR="00B6398A">
              <w:t>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>Prijedlog Odluke o izmjenama i dopunama Odluke o  raspolaganju nekretninama u vlasništvu Općine Grožnjan Grisignana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II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Internetsko savjetovanje</w:t>
            </w:r>
          </w:p>
        </w:tc>
      </w:tr>
      <w:tr w:rsidR="00B6398A" w:rsidTr="00263B12">
        <w:tc>
          <w:tcPr>
            <w:tcW w:w="675" w:type="dxa"/>
          </w:tcPr>
          <w:p w:rsidR="00B6398A" w:rsidRDefault="000D26AD" w:rsidP="00B6398A">
            <w:pPr>
              <w:jc w:val="center"/>
            </w:pPr>
            <w:r>
              <w:t>10</w:t>
            </w:r>
            <w:r w:rsidR="00B6398A">
              <w:t>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>Prijedlog Procjene ugroženosti od požara i tehnoloških eksplozija za područje Općine Grožnjan Grisignana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III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Internetsko savjetovanje</w:t>
            </w:r>
          </w:p>
        </w:tc>
      </w:tr>
      <w:tr w:rsidR="00B6398A" w:rsidTr="00263B12">
        <w:tc>
          <w:tcPr>
            <w:tcW w:w="675" w:type="dxa"/>
          </w:tcPr>
          <w:p w:rsidR="00B6398A" w:rsidRDefault="00B6398A" w:rsidP="00B6398A">
            <w:pPr>
              <w:jc w:val="center"/>
            </w:pPr>
            <w:r>
              <w:t>1</w:t>
            </w:r>
            <w:r w:rsidR="000D26AD">
              <w:t>1</w:t>
            </w:r>
            <w:r>
              <w:t>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>Prijedlog Plana zaštite od požara za područje Općine Grožnjan Grisignana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IV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Internetsko savjetovanje</w:t>
            </w:r>
          </w:p>
        </w:tc>
      </w:tr>
      <w:tr w:rsidR="00B6398A" w:rsidTr="00263B12">
        <w:tc>
          <w:tcPr>
            <w:tcW w:w="675" w:type="dxa"/>
          </w:tcPr>
          <w:p w:rsidR="00B6398A" w:rsidRDefault="00B6398A" w:rsidP="00B6398A">
            <w:pPr>
              <w:jc w:val="center"/>
            </w:pPr>
            <w:r>
              <w:t>1</w:t>
            </w:r>
            <w:r w:rsidR="000D26AD">
              <w:t>2</w:t>
            </w:r>
            <w:r>
              <w:t>.</w:t>
            </w:r>
          </w:p>
        </w:tc>
        <w:tc>
          <w:tcPr>
            <w:tcW w:w="2694" w:type="dxa"/>
            <w:gridSpan w:val="2"/>
          </w:tcPr>
          <w:p w:rsidR="00B6398A" w:rsidRDefault="00B6398A" w:rsidP="00B6398A">
            <w:pPr>
              <w:jc w:val="center"/>
            </w:pPr>
            <w:r>
              <w:t>Prijedlog Proračuna Općine Grožnjan Grisignana za 2021.g.</w:t>
            </w:r>
          </w:p>
        </w:tc>
        <w:tc>
          <w:tcPr>
            <w:tcW w:w="1446" w:type="dxa"/>
          </w:tcPr>
          <w:p w:rsidR="00B6398A" w:rsidRDefault="00B6398A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:rsidR="00B6398A" w:rsidRDefault="00B6398A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417" w:type="dxa"/>
          </w:tcPr>
          <w:p w:rsidR="00B6398A" w:rsidRDefault="00B6398A" w:rsidP="00B6398A">
            <w:pPr>
              <w:jc w:val="center"/>
            </w:pPr>
            <w:r>
              <w:t>IV tromjesečje</w:t>
            </w:r>
          </w:p>
        </w:tc>
        <w:tc>
          <w:tcPr>
            <w:tcW w:w="1780" w:type="dxa"/>
          </w:tcPr>
          <w:p w:rsidR="00B6398A" w:rsidRDefault="00B6398A" w:rsidP="00B6398A">
            <w:pPr>
              <w:jc w:val="center"/>
            </w:pPr>
            <w:r>
              <w:t>Internetsko savjetovanje</w:t>
            </w:r>
          </w:p>
        </w:tc>
      </w:tr>
    </w:tbl>
    <w:p w:rsidR="00C62FA6" w:rsidRDefault="003179CA" w:rsidP="00C62FA6">
      <w:pPr>
        <w:jc w:val="center"/>
      </w:pPr>
      <w:r>
        <w:t>II</w:t>
      </w:r>
    </w:p>
    <w:p w:rsidR="003179CA" w:rsidRDefault="003179CA" w:rsidP="00C62FA6">
      <w:pPr>
        <w:jc w:val="center"/>
      </w:pPr>
      <w:r>
        <w:t>Objava Izvješća o savjetovanju s javnošću uslijedit će po isteku roka za dostavu mišljenja i prijedloga. Izvješće se dostavlja donositelju akta odnosno dokumenta.</w:t>
      </w:r>
    </w:p>
    <w:p w:rsidR="00BC2A39" w:rsidRDefault="00BC2A39" w:rsidP="00C62FA6">
      <w:pPr>
        <w:jc w:val="center"/>
      </w:pPr>
      <w:r>
        <w:t>III</w:t>
      </w:r>
    </w:p>
    <w:p w:rsidR="00BC2A39" w:rsidRDefault="00BC2A39" w:rsidP="00C62FA6">
      <w:pPr>
        <w:jc w:val="center"/>
      </w:pPr>
      <w:r>
        <w:t>Izmjene i dopune ovog Plana donose se na način propisan za donošenje Plana.</w:t>
      </w:r>
    </w:p>
    <w:p w:rsidR="00E17417" w:rsidRDefault="00E17417" w:rsidP="00C62FA6">
      <w:pPr>
        <w:jc w:val="center"/>
      </w:pPr>
      <w:r>
        <w:t>IV</w:t>
      </w:r>
    </w:p>
    <w:p w:rsidR="00E17417" w:rsidRDefault="00E17417" w:rsidP="00C62FA6">
      <w:pPr>
        <w:jc w:val="center"/>
      </w:pPr>
      <w:r>
        <w:t xml:space="preserve">Ovaj Plan Savjetovanja stupa na snagu danom donošenja, a biti će objavljen na web stranici Općine Grožnjan Grisignana </w:t>
      </w:r>
      <w:hyperlink r:id="rId4" w:history="1">
        <w:r w:rsidRPr="00A17B0E">
          <w:rPr>
            <w:rStyle w:val="Hiperveza"/>
          </w:rPr>
          <w:t>www.groznjan-grisignana.hr</w:t>
        </w:r>
      </w:hyperlink>
      <w:r>
        <w:t>.</w:t>
      </w:r>
    </w:p>
    <w:p w:rsidR="00E17417" w:rsidRDefault="00E17417" w:rsidP="00C62FA6">
      <w:pPr>
        <w:jc w:val="center"/>
      </w:pPr>
    </w:p>
    <w:p w:rsidR="00E17417" w:rsidRDefault="00E17417" w:rsidP="00E17417">
      <w:r>
        <w:t>KLASA: 008-01/</w:t>
      </w:r>
      <w:r w:rsidR="00E477FE">
        <w:t>20</w:t>
      </w:r>
      <w:r>
        <w:t>-01/02</w:t>
      </w:r>
    </w:p>
    <w:p w:rsidR="00E17417" w:rsidRDefault="00E17417" w:rsidP="00E17417">
      <w:r>
        <w:t>URBROJ: 2105/06-02/1-</w:t>
      </w:r>
      <w:r w:rsidR="00E477FE">
        <w:t>20</w:t>
      </w:r>
      <w:r>
        <w:t>-1</w:t>
      </w:r>
    </w:p>
    <w:p w:rsidR="00E17417" w:rsidRDefault="00E17417" w:rsidP="00E17417">
      <w:r>
        <w:t>Grožnjan, 02. siječnja 20</w:t>
      </w:r>
      <w:r w:rsidR="00E477FE">
        <w:t>20</w:t>
      </w:r>
      <w:r>
        <w:t>.</w:t>
      </w:r>
      <w:r w:rsidR="00E477FE">
        <w:t>g.</w:t>
      </w:r>
    </w:p>
    <w:p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OPĆINSKI NAČELNIK:</w:t>
      </w:r>
    </w:p>
    <w:p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Claudio Stocovaz, prof.</w:t>
      </w:r>
    </w:p>
    <w:sectPr w:rsidR="00E17417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A6"/>
    <w:rsid w:val="0003028C"/>
    <w:rsid w:val="000D26AD"/>
    <w:rsid w:val="00260ACC"/>
    <w:rsid w:val="00263B12"/>
    <w:rsid w:val="003179CA"/>
    <w:rsid w:val="004A2C3D"/>
    <w:rsid w:val="00830AD2"/>
    <w:rsid w:val="00B6398A"/>
    <w:rsid w:val="00BA0B5E"/>
    <w:rsid w:val="00BC2A39"/>
    <w:rsid w:val="00BD6D71"/>
    <w:rsid w:val="00C231D3"/>
    <w:rsid w:val="00C62FA6"/>
    <w:rsid w:val="00E17417"/>
    <w:rsid w:val="00E477FE"/>
    <w:rsid w:val="00F35912"/>
    <w:rsid w:val="00F66E31"/>
    <w:rsid w:val="00F86843"/>
    <w:rsid w:val="00F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A07A8"/>
  <w15:docId w15:val="{4478B473-D1A3-4417-8C42-79F61437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62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E174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2020-01-10T14:32:00Z</cp:lastPrinted>
  <dcterms:created xsi:type="dcterms:W3CDTF">2020-01-10T14:35:00Z</dcterms:created>
  <dcterms:modified xsi:type="dcterms:W3CDTF">2020-01-10T14:35:00Z</dcterms:modified>
</cp:coreProperties>
</file>