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773EB" w:rsidRPr="001F011F" w:rsidRDefault="00D773EB" w:rsidP="001F011F">
      <w:r w:rsidRPr="001F011F">
        <w:t xml:space="preserve">               Temeljem članka 78. Zakona o komunalnom gospodarstvu („Narodne novine“ br. 68/18</w:t>
      </w:r>
      <w:r w:rsidR="00A77DEA" w:rsidRPr="001F011F">
        <w:t>,110/18 i 32/20</w:t>
      </w:r>
      <w:r w:rsidRPr="001F011F">
        <w:t xml:space="preserve">) i članka </w:t>
      </w:r>
      <w:r w:rsidR="00A77DEA" w:rsidRPr="001F011F">
        <w:t>42</w:t>
      </w:r>
      <w:r w:rsidRPr="001F011F">
        <w:t xml:space="preserve">. Statuta </w:t>
      </w:r>
      <w:r w:rsidR="00974F7F" w:rsidRPr="001F011F">
        <w:t>Općine Grožnjan Grisignana</w:t>
      </w:r>
      <w:r w:rsidRPr="001F011F">
        <w:t xml:space="preserve"> („Službene novine” </w:t>
      </w:r>
      <w:r w:rsidR="00974F7F" w:rsidRPr="001F011F">
        <w:t>Općine Grožnjan Grisignana</w:t>
      </w:r>
      <w:r w:rsidRPr="001F011F">
        <w:t xml:space="preserve"> br. </w:t>
      </w:r>
      <w:r w:rsidR="00A77DEA" w:rsidRPr="001F011F">
        <w:t>02/21</w:t>
      </w:r>
      <w:r w:rsidRPr="001F011F">
        <w:t xml:space="preserve">), </w:t>
      </w:r>
      <w:r w:rsidR="00974F7F" w:rsidRPr="001F011F">
        <w:t>Općins</w:t>
      </w:r>
      <w:r w:rsidRPr="001F011F">
        <w:t xml:space="preserve">ko vijeće </w:t>
      </w:r>
      <w:r w:rsidR="00974F7F" w:rsidRPr="001F011F">
        <w:t>Općine Grožnjan Grisignana</w:t>
      </w:r>
      <w:r w:rsidRPr="001F011F">
        <w:t xml:space="preserve">, na </w:t>
      </w:r>
      <w:r w:rsidR="00A77DEA" w:rsidRPr="001F011F">
        <w:t xml:space="preserve">12. </w:t>
      </w:r>
      <w:r w:rsidRPr="001F011F">
        <w:t xml:space="preserve">sjednici održanoj dana </w:t>
      </w:r>
      <w:r w:rsidR="00974F7F" w:rsidRPr="001F011F">
        <w:t>2</w:t>
      </w:r>
      <w:r w:rsidR="00A77DEA" w:rsidRPr="001F011F">
        <w:t>4</w:t>
      </w:r>
      <w:r w:rsidR="00974F7F" w:rsidRPr="001F011F">
        <w:t xml:space="preserve">. </w:t>
      </w:r>
      <w:r w:rsidR="00A77DEA" w:rsidRPr="001F011F">
        <w:t>studenog</w:t>
      </w:r>
      <w:r w:rsidR="00974F7F" w:rsidRPr="001F011F">
        <w:t>a 20</w:t>
      </w:r>
      <w:r w:rsidR="00A77DEA" w:rsidRPr="001F011F">
        <w:t>22</w:t>
      </w:r>
      <w:r w:rsidR="00974F7F" w:rsidRPr="001F011F">
        <w:t xml:space="preserve">. </w:t>
      </w:r>
      <w:r w:rsidRPr="001F011F">
        <w:t>godine, donijelo je</w:t>
      </w:r>
    </w:p>
    <w:p w:rsidR="00D773EB" w:rsidRPr="001F011F" w:rsidRDefault="00D773EB" w:rsidP="00115EC4">
      <w:pPr>
        <w:jc w:val="center"/>
        <w:rPr>
          <w:b/>
          <w:bCs/>
        </w:rPr>
      </w:pPr>
    </w:p>
    <w:p w:rsidR="00D773EB" w:rsidRPr="001F011F" w:rsidRDefault="00D773EB" w:rsidP="00115EC4">
      <w:pPr>
        <w:jc w:val="center"/>
        <w:rPr>
          <w:b/>
          <w:bCs/>
        </w:rPr>
      </w:pPr>
      <w:r w:rsidRPr="001F011F">
        <w:rPr>
          <w:b/>
          <w:bCs/>
        </w:rPr>
        <w:t>O D L U K U</w:t>
      </w:r>
    </w:p>
    <w:p w:rsidR="00D773EB" w:rsidRPr="001F011F" w:rsidRDefault="00D773EB" w:rsidP="00115EC4">
      <w:pPr>
        <w:ind w:left="2832" w:firstLine="708"/>
        <w:rPr>
          <w:b/>
          <w:bCs/>
        </w:rPr>
      </w:pPr>
      <w:r w:rsidRPr="001F011F">
        <w:rPr>
          <w:b/>
          <w:bCs/>
        </w:rPr>
        <w:t>o komunalnom doprinosu</w:t>
      </w:r>
    </w:p>
    <w:p w:rsidR="00D773EB" w:rsidRPr="001F011F" w:rsidRDefault="00D773EB" w:rsidP="00314147">
      <w:pPr>
        <w:jc w:val="center"/>
        <w:rPr>
          <w:b/>
          <w:bCs/>
        </w:rPr>
      </w:pPr>
    </w:p>
    <w:p w:rsidR="00D773EB" w:rsidRPr="001F011F" w:rsidRDefault="00D773EB" w:rsidP="00314147">
      <w:pPr>
        <w:jc w:val="center"/>
        <w:rPr>
          <w:b/>
          <w:bCs/>
        </w:rPr>
      </w:pPr>
      <w:r w:rsidRPr="001F011F">
        <w:rPr>
          <w:b/>
          <w:bCs/>
        </w:rPr>
        <w:t>I. OPĆE ODREDBE</w:t>
      </w:r>
    </w:p>
    <w:p w:rsidR="00D773EB" w:rsidRPr="001F011F" w:rsidRDefault="00D773EB" w:rsidP="001F011F">
      <w:pPr>
        <w:rPr>
          <w:b/>
          <w:bCs/>
        </w:rPr>
      </w:pPr>
      <w:r w:rsidRPr="001F011F">
        <w:rPr>
          <w:b/>
          <w:bCs/>
        </w:rPr>
        <w:t xml:space="preserve">                                                                    </w:t>
      </w:r>
    </w:p>
    <w:p w:rsidR="00D773EB" w:rsidRPr="001F011F" w:rsidRDefault="00D773EB" w:rsidP="001F011F">
      <w:pPr>
        <w:rPr>
          <w:b/>
          <w:bCs/>
        </w:rPr>
      </w:pPr>
    </w:p>
    <w:p w:rsidR="00D773EB" w:rsidRPr="001F011F" w:rsidRDefault="00D773EB" w:rsidP="001F011F">
      <w:pPr>
        <w:rPr>
          <w:b/>
          <w:bCs/>
        </w:rPr>
      </w:pPr>
      <w:r w:rsidRPr="001F011F">
        <w:rPr>
          <w:b/>
          <w:bCs/>
        </w:rPr>
        <w:t xml:space="preserve">                                                                  Članak 1.</w:t>
      </w:r>
    </w:p>
    <w:p w:rsidR="00D773EB" w:rsidRPr="001F011F" w:rsidRDefault="00D773EB" w:rsidP="001F011F">
      <w:r w:rsidRPr="001F011F">
        <w:t xml:space="preserve">               Ovom Odlukom utvrđuju se uvjeti i mjerila temeljem kojih se određuje visina i plaćanje komunalnog doprinosa, te u skladu sa Zakonom reguliraju ostala pitanja glede komunalnog doprinosa na području </w:t>
      </w:r>
      <w:r w:rsidR="00974F7F" w:rsidRPr="001F011F">
        <w:t>Općine Grožnjan Grisignana</w:t>
      </w:r>
      <w:r w:rsidRPr="001F011F">
        <w:t xml:space="preserve"> (u daljnjem tekstu: </w:t>
      </w:r>
      <w:r w:rsidR="00974F7F" w:rsidRPr="001F011F">
        <w:t>Općina</w:t>
      </w:r>
      <w:r w:rsidRPr="001F011F">
        <w:t xml:space="preserve">). </w:t>
      </w:r>
    </w:p>
    <w:p w:rsidR="00D773EB" w:rsidRPr="001F011F" w:rsidRDefault="00D773EB" w:rsidP="001F011F">
      <w:pPr>
        <w:rPr>
          <w:b/>
          <w:bCs/>
        </w:rPr>
      </w:pPr>
    </w:p>
    <w:p w:rsidR="00D773EB" w:rsidRPr="001F011F" w:rsidRDefault="00D773EB" w:rsidP="001F011F">
      <w:pPr>
        <w:rPr>
          <w:b/>
          <w:bCs/>
        </w:rPr>
      </w:pPr>
      <w:r w:rsidRPr="001F011F">
        <w:rPr>
          <w:b/>
          <w:bCs/>
        </w:rPr>
        <w:t xml:space="preserve">                                                                 Članak 2.</w:t>
      </w:r>
    </w:p>
    <w:p w:rsidR="00D773EB" w:rsidRPr="001F011F" w:rsidRDefault="00D773EB" w:rsidP="001F011F">
      <w:r w:rsidRPr="001F011F">
        <w:t xml:space="preserve">             (1) Komunalni doprinos je novčano javno davanje koje se plaća za korištenje komunalne infrastrukture na području </w:t>
      </w:r>
      <w:r w:rsidR="00974F7F" w:rsidRPr="001F011F">
        <w:t>Općine</w:t>
      </w:r>
      <w:r w:rsidRPr="001F011F">
        <w:t xml:space="preserve"> i položajne pogodnosti građevinskog zemljišta u naselju prilikom građenja ili ozakonjenja građevine, ako Zakonom o komunalnom gospodarstvu nije propisano drukčije. </w:t>
      </w:r>
    </w:p>
    <w:p w:rsidR="00D773EB" w:rsidRPr="001F011F" w:rsidRDefault="00D773EB" w:rsidP="001F011F">
      <w:r w:rsidRPr="001F011F">
        <w:t xml:space="preserve">             (2) Komunalni doprinos je prihod Proračuna </w:t>
      </w:r>
      <w:r w:rsidR="00974F7F" w:rsidRPr="001F011F">
        <w:t>Općine Grožnjan Grisignana</w:t>
      </w:r>
      <w:r w:rsidRPr="001F011F">
        <w:t xml:space="preserve"> koji se koristi samo za financiranje građenja i održavanja komunalne infrastrukture.</w:t>
      </w:r>
    </w:p>
    <w:p w:rsidR="00D773EB" w:rsidRPr="001F011F" w:rsidRDefault="00D773EB" w:rsidP="001F011F">
      <w:pPr>
        <w:rPr>
          <w:b/>
          <w:bCs/>
        </w:rPr>
      </w:pPr>
    </w:p>
    <w:p w:rsidR="00D773EB" w:rsidRPr="001F011F" w:rsidRDefault="00D773EB" w:rsidP="001F011F">
      <w:pPr>
        <w:rPr>
          <w:b/>
          <w:bCs/>
        </w:rPr>
      </w:pPr>
      <w:r w:rsidRPr="001F011F">
        <w:rPr>
          <w:b/>
          <w:bCs/>
        </w:rPr>
        <w:t xml:space="preserve">                                             </w:t>
      </w:r>
    </w:p>
    <w:p w:rsidR="00D773EB" w:rsidRPr="001F011F" w:rsidRDefault="00D773EB" w:rsidP="001F011F">
      <w:pPr>
        <w:rPr>
          <w:b/>
          <w:bCs/>
        </w:rPr>
      </w:pPr>
      <w:r w:rsidRPr="001F011F">
        <w:rPr>
          <w:b/>
          <w:bCs/>
        </w:rPr>
        <w:t>II. OBVEZNIK PLAĆANJA KOMUNALNOG DOPRINOSA</w:t>
      </w:r>
    </w:p>
    <w:p w:rsidR="00D773EB" w:rsidRPr="001F011F" w:rsidRDefault="00D773EB" w:rsidP="001F011F">
      <w:pPr>
        <w:rPr>
          <w:b/>
          <w:bCs/>
        </w:rPr>
      </w:pPr>
      <w:r w:rsidRPr="001F011F">
        <w:rPr>
          <w:b/>
          <w:bCs/>
        </w:rPr>
        <w:t xml:space="preserve">                                                                 </w:t>
      </w:r>
    </w:p>
    <w:p w:rsidR="00D773EB" w:rsidRPr="001F011F" w:rsidRDefault="00D773EB" w:rsidP="001F011F">
      <w:pPr>
        <w:rPr>
          <w:b/>
          <w:bCs/>
        </w:rPr>
      </w:pPr>
      <w:r w:rsidRPr="001F011F">
        <w:rPr>
          <w:b/>
          <w:bCs/>
        </w:rPr>
        <w:t xml:space="preserve">                                                                   Članak 3.</w:t>
      </w:r>
    </w:p>
    <w:p w:rsidR="00D773EB" w:rsidRPr="001F011F" w:rsidRDefault="00D773EB" w:rsidP="001F011F">
      <w:pPr>
        <w:jc w:val="both"/>
      </w:pPr>
      <w:r w:rsidRPr="001F011F">
        <w:t xml:space="preserve">                     (1) Komunalni doprinos plaća vlasnik zemljišta na kojem se gradi građevina ili se nalazi ozakonjena građevina, odnosno investitor ako je na njega pisanim ugovorom prenesena obveza plaćanja komunalnog doprinosa. (u daljnjem tekstu: Obveznik).</w:t>
      </w:r>
    </w:p>
    <w:p w:rsidR="00D773EB" w:rsidRPr="001F011F" w:rsidRDefault="00D773EB" w:rsidP="001F011F">
      <w:pPr>
        <w:jc w:val="both"/>
      </w:pPr>
      <w:r w:rsidRPr="001F011F">
        <w:t xml:space="preserve">             (2) </w:t>
      </w:r>
      <w:r w:rsidR="00974F7F" w:rsidRPr="001F011F">
        <w:t>Općina Grožnjan Grisignana</w:t>
      </w:r>
      <w:r w:rsidRPr="001F011F">
        <w:t xml:space="preserve"> ne plaća komunalni doprinos na svom području.</w:t>
      </w:r>
    </w:p>
    <w:p w:rsidR="00974F7F" w:rsidRPr="001F011F" w:rsidRDefault="00974F7F" w:rsidP="001F011F">
      <w:pPr>
        <w:jc w:val="both"/>
      </w:pPr>
      <w:r w:rsidRPr="001F011F">
        <w:tab/>
        <w:t xml:space="preserve"> (3) Komunalni doprinos ne plaća se za građenje i ozakonjenje:</w:t>
      </w:r>
    </w:p>
    <w:p w:rsidR="00974F7F" w:rsidRPr="001F011F" w:rsidRDefault="00974F7F" w:rsidP="001F011F">
      <w:pPr>
        <w:jc w:val="both"/>
      </w:pPr>
      <w:r w:rsidRPr="001F011F">
        <w:t>- komunalne infrastrukture i vatrogasnih domova;</w:t>
      </w:r>
      <w:r w:rsidRPr="001F011F">
        <w:tab/>
      </w:r>
    </w:p>
    <w:p w:rsidR="00D773EB" w:rsidRPr="001F011F" w:rsidRDefault="00E80687" w:rsidP="001F011F">
      <w:pPr>
        <w:jc w:val="both"/>
        <w:rPr>
          <w:bCs/>
        </w:rPr>
      </w:pPr>
      <w:r w:rsidRPr="001F011F">
        <w:rPr>
          <w:bCs/>
        </w:rPr>
        <w:t>- prometne, vodne, komunikacijske i elektroničke komunikacijske infrastrukture;</w:t>
      </w:r>
    </w:p>
    <w:p w:rsidR="00E80687" w:rsidRPr="001F011F" w:rsidRDefault="00E80687" w:rsidP="001F011F">
      <w:pPr>
        <w:jc w:val="both"/>
        <w:rPr>
          <w:bCs/>
        </w:rPr>
      </w:pPr>
      <w:r w:rsidRPr="001F011F">
        <w:rPr>
          <w:bCs/>
        </w:rPr>
        <w:t>- ograda, zidova i potpornih zidova;</w:t>
      </w:r>
    </w:p>
    <w:p w:rsidR="00E80687" w:rsidRPr="001F011F" w:rsidRDefault="00E80687" w:rsidP="001F011F">
      <w:pPr>
        <w:jc w:val="both"/>
        <w:rPr>
          <w:bCs/>
        </w:rPr>
      </w:pPr>
      <w:r w:rsidRPr="001F011F">
        <w:rPr>
          <w:bCs/>
        </w:rPr>
        <w:t xml:space="preserve">- </w:t>
      </w:r>
      <w:r w:rsidR="00065B60" w:rsidRPr="001F011F">
        <w:rPr>
          <w:bCs/>
        </w:rPr>
        <w:t xml:space="preserve">javnih </w:t>
      </w:r>
      <w:r w:rsidRPr="001F011F">
        <w:rPr>
          <w:bCs/>
        </w:rPr>
        <w:t>parkirališta, cesta, staza, mostića, cisterna za vodu, septičkih jama, sunčanih kolektora;</w:t>
      </w:r>
    </w:p>
    <w:p w:rsidR="00E80687" w:rsidRPr="001F011F" w:rsidRDefault="00E80687" w:rsidP="001F011F">
      <w:pPr>
        <w:jc w:val="both"/>
        <w:rPr>
          <w:bCs/>
        </w:rPr>
      </w:pPr>
      <w:r w:rsidRPr="001F011F">
        <w:rPr>
          <w:bCs/>
        </w:rPr>
        <w:t>- spomenika i drugih objekata navedenih u članku 77. Zakona.</w:t>
      </w:r>
    </w:p>
    <w:p w:rsidR="00D773EB" w:rsidRPr="001F011F" w:rsidRDefault="00D773EB" w:rsidP="001F011F">
      <w:pPr>
        <w:rPr>
          <w:b/>
          <w:bCs/>
        </w:rPr>
      </w:pPr>
    </w:p>
    <w:p w:rsidR="00D773EB" w:rsidRPr="001F011F" w:rsidRDefault="00D773EB" w:rsidP="001F011F">
      <w:pPr>
        <w:rPr>
          <w:b/>
          <w:bCs/>
        </w:rPr>
      </w:pPr>
      <w:r w:rsidRPr="001F011F">
        <w:rPr>
          <w:b/>
          <w:bCs/>
        </w:rPr>
        <w:t>III. OBRAČUN KOMUNALNOG DOPRINOSA</w:t>
      </w:r>
    </w:p>
    <w:p w:rsidR="00D773EB" w:rsidRPr="001F011F" w:rsidRDefault="00D773EB" w:rsidP="001F011F">
      <w:pPr>
        <w:rPr>
          <w:b/>
          <w:bCs/>
        </w:rPr>
      </w:pPr>
    </w:p>
    <w:p w:rsidR="00D773EB" w:rsidRPr="001F011F" w:rsidRDefault="00D773EB" w:rsidP="001F011F">
      <w:r w:rsidRPr="001F011F">
        <w:rPr>
          <w:b/>
          <w:bCs/>
        </w:rPr>
        <w:t xml:space="preserve">                                                                  Članak 4.</w:t>
      </w:r>
    </w:p>
    <w:p w:rsidR="00D773EB" w:rsidRPr="001F011F" w:rsidRDefault="00D773EB" w:rsidP="001F011F">
      <w:r w:rsidRPr="001F011F">
        <w:t xml:space="preserve">            (1) Komunalni doprinos za zgrade obračuna</w:t>
      </w:r>
      <w:r w:rsidR="00065B60" w:rsidRPr="001F011F">
        <w:t>v</w:t>
      </w:r>
      <w:r w:rsidRPr="001F011F">
        <w:t>a se množenjem obujma zgrade koja se gradi ili je izgrađena izraženog u kubnim metrima (m</w:t>
      </w:r>
      <w:r w:rsidRPr="001F011F">
        <w:rPr>
          <w:vertAlign w:val="superscript"/>
        </w:rPr>
        <w:t>3</w:t>
      </w:r>
      <w:r w:rsidRPr="001F011F">
        <w:t>) s jediničnom vrijednošću komunalnog doprinosa u zoni u kojoj se zgrada gradi ili je izgrađena.</w:t>
      </w:r>
    </w:p>
    <w:p w:rsidR="00D773EB" w:rsidRPr="001F011F" w:rsidRDefault="00D773EB" w:rsidP="001F011F">
      <w:r w:rsidRPr="001F011F">
        <w:t xml:space="preserve">            (2) Komunalni doprinos za otvorene bazene i druge otvorene građevine te spremnike za naftu i druge tekućine s pokrovom čija visina se mijenja, obračunava se množenjem tlocrtne površine građevine koja se gradi ili je izgrađena izražene u četvornim metrima  (m</w:t>
      </w:r>
      <w:r w:rsidRPr="001F011F">
        <w:rPr>
          <w:vertAlign w:val="superscript"/>
        </w:rPr>
        <w:t>2</w:t>
      </w:r>
      <w:r w:rsidRPr="001F011F">
        <w:t>)  s jediničnom vrijednošću komunalnog doprinosa u zoni u kojoj se građevina gradi ili je izgrađena.</w:t>
      </w:r>
    </w:p>
    <w:p w:rsidR="00D773EB" w:rsidRPr="001F011F" w:rsidRDefault="00D773EB" w:rsidP="001F011F">
      <w:pPr>
        <w:rPr>
          <w:b/>
          <w:bCs/>
        </w:rPr>
      </w:pPr>
      <w:r w:rsidRPr="001F011F">
        <w:lastRenderedPageBreak/>
        <w:t xml:space="preserve">            (3) Ministar u čijem je djelokrugu komunalno gospodarstvo pravilnikom pobliže propisuje način utvrđivanja obujma i površine građevina u svrhu obračuna komunalnog doprinosa.</w:t>
      </w:r>
      <w:r w:rsidRPr="001F011F">
        <w:rPr>
          <w:b/>
          <w:bCs/>
        </w:rPr>
        <w:t xml:space="preserve">                                                                                                                         </w:t>
      </w:r>
    </w:p>
    <w:p w:rsidR="00D773EB" w:rsidRPr="001F011F" w:rsidRDefault="00D773EB" w:rsidP="001F011F">
      <w:pPr>
        <w:rPr>
          <w:b/>
          <w:bCs/>
        </w:rPr>
      </w:pPr>
      <w:r w:rsidRPr="001F011F">
        <w:rPr>
          <w:b/>
          <w:bCs/>
        </w:rPr>
        <w:t xml:space="preserve">                                                                   Članak 5.</w:t>
      </w:r>
    </w:p>
    <w:p w:rsidR="00D773EB" w:rsidRPr="001F011F" w:rsidRDefault="00D773EB" w:rsidP="001F011F">
      <w:r w:rsidRPr="001F011F">
        <w:t xml:space="preserve">            (1) Ako se postojeća zgrada uklanja zbog građenja nove zgrade ili ako se postojeća zgrada dograđuje ili nadograđuje, komunalni doprinos obračunava se na razliku obujma zgrade u odnosu na prijašnji obujam zgrade.</w:t>
      </w:r>
    </w:p>
    <w:p w:rsidR="00D773EB" w:rsidRPr="001F011F" w:rsidRDefault="00D773EB" w:rsidP="001F011F">
      <w:r w:rsidRPr="001F011F">
        <w:t xml:space="preserve">            (2) Ako je obujam zgrade koja se gradi manji ili jednak obujmu postojeće zgrade koja se uklanja, ne plaća se komunalni doprinos, a o čemu nadležno tijelo donosi rješenje kojim se utvrđuje da ne postoji obveza plaćanja komunalnog doprinosa.</w:t>
      </w:r>
    </w:p>
    <w:p w:rsidR="00D773EB" w:rsidRPr="001F011F" w:rsidRDefault="00D773EB" w:rsidP="001F011F">
      <w:r w:rsidRPr="001F011F">
        <w:t xml:space="preserve">            (3) Odredbe ovoga članka na odgovarajući se način primjenjuju i na obračun komunalnog doprinosa za građevine koje nisu zgrade, te na obračun komunalnog doprinosa za ozakonjene građevine.</w:t>
      </w:r>
    </w:p>
    <w:p w:rsidR="0099748A" w:rsidRPr="001F011F" w:rsidRDefault="0099748A" w:rsidP="001F011F">
      <w:r w:rsidRPr="001F011F">
        <w:tab/>
        <w:t xml:space="preserve">(4) Visina komunalnog doprinosa obračunava se i kod prenamjene dijela ili cijele građevine na način da se obračuna razlika u cijeni za dio ili cijelu građevinu koja se </w:t>
      </w:r>
      <w:proofErr w:type="spellStart"/>
      <w:r w:rsidRPr="001F011F">
        <w:t>prenamjenjuje</w:t>
      </w:r>
      <w:proofErr w:type="spellEnd"/>
      <w:r w:rsidRPr="001F011F">
        <w:t>, a da je prethodno utvrđen obujam građevine.</w:t>
      </w:r>
    </w:p>
    <w:p w:rsidR="00D773EB" w:rsidRPr="001F011F" w:rsidRDefault="00D773EB" w:rsidP="001F011F">
      <w:pPr>
        <w:rPr>
          <w:b/>
          <w:bCs/>
        </w:rPr>
      </w:pPr>
    </w:p>
    <w:p w:rsidR="00D773EB" w:rsidRPr="001F011F" w:rsidRDefault="00D773EB" w:rsidP="001F011F">
      <w:r w:rsidRPr="001F011F">
        <w:rPr>
          <w:b/>
          <w:bCs/>
        </w:rPr>
        <w:t xml:space="preserve">                                                                 Članak 6.</w:t>
      </w:r>
    </w:p>
    <w:p w:rsidR="00B07CF6" w:rsidRPr="001F011F" w:rsidRDefault="00D773EB" w:rsidP="001F011F">
      <w:r w:rsidRPr="001F011F">
        <w:t xml:space="preserve">            Zone se određuju s obzirom na uređenost i opremljenost zone komunalnom infrastrukturom i položaj područja zone te se utvrđuju </w:t>
      </w:r>
      <w:r w:rsidR="00D41FF0" w:rsidRPr="001F011F">
        <w:t>dvije</w:t>
      </w:r>
      <w:r w:rsidRPr="001F011F">
        <w:t xml:space="preserve"> zone na području </w:t>
      </w:r>
      <w:r w:rsidR="00D41FF0" w:rsidRPr="001F011F">
        <w:t>Općine Grožnjan</w:t>
      </w:r>
      <w:r w:rsidR="00B07CF6" w:rsidRPr="001F011F">
        <w:t xml:space="preserve"> Grisignana</w:t>
      </w:r>
      <w:r w:rsidR="00D41FF0" w:rsidRPr="001F011F">
        <w:t xml:space="preserve">: </w:t>
      </w:r>
    </w:p>
    <w:p w:rsidR="00D773EB" w:rsidRPr="001F011F" w:rsidRDefault="00D41FF0" w:rsidP="001F011F">
      <w:r w:rsidRPr="001F011F">
        <w:t>-   I zona</w:t>
      </w:r>
      <w:r w:rsidR="00B07CF6" w:rsidRPr="001F011F">
        <w:t xml:space="preserve">: </w:t>
      </w:r>
      <w:r w:rsidRPr="001F011F">
        <w:t xml:space="preserve"> Mjesto Grožnjan </w:t>
      </w:r>
      <w:r w:rsidR="00B07CF6" w:rsidRPr="001F011F">
        <w:t xml:space="preserve">Grisignana </w:t>
      </w:r>
      <w:r w:rsidRPr="001F011F">
        <w:t xml:space="preserve">unutar obuhvata </w:t>
      </w:r>
      <w:r w:rsidR="00B07CF6" w:rsidRPr="001F011F">
        <w:t>građevinskog područja</w:t>
      </w:r>
      <w:r w:rsidRPr="001F011F">
        <w:t>;</w:t>
      </w:r>
    </w:p>
    <w:p w:rsidR="00D41FF0" w:rsidRPr="001F011F" w:rsidRDefault="00B07CF6" w:rsidP="001F011F">
      <w:r w:rsidRPr="001F011F">
        <w:t xml:space="preserve">-   </w:t>
      </w:r>
      <w:r w:rsidR="00D41FF0" w:rsidRPr="001F011F">
        <w:t>II zona</w:t>
      </w:r>
      <w:r w:rsidRPr="001F011F">
        <w:t>:</w:t>
      </w:r>
      <w:r w:rsidR="00D41FF0" w:rsidRPr="001F011F">
        <w:t xml:space="preserve"> sva ostala mjesta na području Općine Grožnjan Grisignana.</w:t>
      </w:r>
    </w:p>
    <w:p w:rsidR="00D773EB" w:rsidRPr="001F011F" w:rsidRDefault="00D773EB" w:rsidP="001F011F">
      <w:pPr>
        <w:rPr>
          <w:b/>
          <w:bCs/>
        </w:rPr>
      </w:pPr>
      <w:r w:rsidRPr="001F011F">
        <w:t xml:space="preserve">               </w:t>
      </w:r>
    </w:p>
    <w:p w:rsidR="00D773EB" w:rsidRPr="001F011F" w:rsidRDefault="00D773EB" w:rsidP="001F011F">
      <w:pPr>
        <w:rPr>
          <w:b/>
          <w:bCs/>
        </w:rPr>
      </w:pPr>
      <w:r w:rsidRPr="001F011F">
        <w:rPr>
          <w:b/>
          <w:bCs/>
        </w:rPr>
        <w:t>IV. JEDINIČNA VRIJEDNOST KOMUNALNOG DOPRINOSA</w:t>
      </w:r>
    </w:p>
    <w:p w:rsidR="00D773EB" w:rsidRPr="001F011F" w:rsidRDefault="00D773EB" w:rsidP="001F011F">
      <w:pPr>
        <w:rPr>
          <w:b/>
          <w:bCs/>
        </w:rPr>
      </w:pPr>
    </w:p>
    <w:p w:rsidR="00D773EB" w:rsidRPr="001F011F" w:rsidRDefault="00D773EB" w:rsidP="001F011F">
      <w:pPr>
        <w:rPr>
          <w:b/>
          <w:bCs/>
        </w:rPr>
      </w:pPr>
      <w:r w:rsidRPr="001F011F">
        <w:rPr>
          <w:b/>
          <w:bCs/>
        </w:rPr>
        <w:t xml:space="preserve">                                                                   Članak 7.</w:t>
      </w:r>
    </w:p>
    <w:p w:rsidR="00D773EB" w:rsidRPr="001F011F" w:rsidRDefault="00D773EB" w:rsidP="001F011F">
      <w:r w:rsidRPr="001F011F">
        <w:t xml:space="preserve">           (1) Koeficijent zone (</w:t>
      </w:r>
      <w:proofErr w:type="spellStart"/>
      <w:r w:rsidRPr="001F011F">
        <w:t>Kz</w:t>
      </w:r>
      <w:proofErr w:type="spellEnd"/>
      <w:r w:rsidRPr="001F011F">
        <w:t>) za određivanje jedinične vrijednosti komunalnog doprinosa po zonama ovisno o namjeni građevine, utvrđuje se kako slijedi:</w:t>
      </w:r>
    </w:p>
    <w:p w:rsidR="00D773EB" w:rsidRPr="001F011F" w:rsidRDefault="00D773EB" w:rsidP="001F011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103"/>
        <w:gridCol w:w="851"/>
        <w:gridCol w:w="850"/>
      </w:tblGrid>
      <w:tr w:rsidR="00D41FF0" w:rsidRPr="001F011F" w:rsidTr="00D773EB">
        <w:trPr>
          <w:gridAfter w:val="2"/>
          <w:wAfter w:w="1701" w:type="dxa"/>
          <w:trHeight w:val="517"/>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pPr>
              <w:rPr>
                <w:b/>
              </w:rPr>
            </w:pPr>
            <w:r w:rsidRPr="001F011F">
              <w:rPr>
                <w:b/>
              </w:rPr>
              <w:t>R.br.</w:t>
            </w:r>
          </w:p>
        </w:tc>
        <w:tc>
          <w:tcPr>
            <w:tcW w:w="5103"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pPr>
              <w:rPr>
                <w:b/>
              </w:rPr>
            </w:pPr>
            <w:r w:rsidRPr="001F011F">
              <w:rPr>
                <w:b/>
              </w:rPr>
              <w:t>Namjena građevine</w:t>
            </w:r>
          </w:p>
        </w:tc>
      </w:tr>
      <w:tr w:rsidR="00D41FF0" w:rsidRPr="001F011F" w:rsidTr="00D773EB">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pPr>
              <w:rPr>
                <w:b/>
              </w:rPr>
            </w:pPr>
          </w:p>
        </w:tc>
        <w:tc>
          <w:tcPr>
            <w:tcW w:w="851"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pPr>
              <w:rPr>
                <w:b/>
              </w:rPr>
            </w:pPr>
            <w:r w:rsidRPr="001F011F">
              <w:rPr>
                <w:b/>
              </w:rPr>
              <w:t>I</w:t>
            </w:r>
          </w:p>
        </w:tc>
        <w:tc>
          <w:tcPr>
            <w:tcW w:w="850"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pPr>
              <w:rPr>
                <w:b/>
              </w:rPr>
            </w:pPr>
            <w:r w:rsidRPr="001F011F">
              <w:rPr>
                <w:b/>
              </w:rPr>
              <w:t>II</w:t>
            </w:r>
          </w:p>
        </w:tc>
      </w:tr>
      <w:tr w:rsidR="00D41FF0" w:rsidRPr="001F011F" w:rsidTr="00D773EB">
        <w:tc>
          <w:tcPr>
            <w:tcW w:w="817"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1.</w:t>
            </w:r>
          </w:p>
        </w:tc>
        <w:tc>
          <w:tcPr>
            <w:tcW w:w="5103"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 xml:space="preserve">stanovanje </w:t>
            </w:r>
          </w:p>
        </w:tc>
        <w:tc>
          <w:tcPr>
            <w:tcW w:w="851"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0,80</w:t>
            </w:r>
          </w:p>
        </w:tc>
        <w:tc>
          <w:tcPr>
            <w:tcW w:w="850"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0,70</w:t>
            </w:r>
          </w:p>
        </w:tc>
      </w:tr>
      <w:tr w:rsidR="00D41FF0" w:rsidRPr="001F011F" w:rsidTr="00D773EB">
        <w:tc>
          <w:tcPr>
            <w:tcW w:w="0" w:type="auto"/>
            <w:tcBorders>
              <w:top w:val="single" w:sz="4" w:space="0" w:color="auto"/>
              <w:left w:val="single" w:sz="4" w:space="0" w:color="auto"/>
              <w:bottom w:val="single" w:sz="4" w:space="0" w:color="auto"/>
              <w:right w:val="single" w:sz="4" w:space="0" w:color="auto"/>
            </w:tcBorders>
            <w:vAlign w:val="center"/>
            <w:hideMark/>
          </w:tcPr>
          <w:p w:rsidR="00D41FF0" w:rsidRPr="001F011F" w:rsidRDefault="000B56AB" w:rsidP="001F011F">
            <w:r w:rsidRPr="001F011F">
              <w:t xml:space="preserve">   </w:t>
            </w:r>
            <w:r w:rsidR="00D41FF0" w:rsidRPr="001F011F">
              <w:t>2.</w:t>
            </w:r>
          </w:p>
        </w:tc>
        <w:tc>
          <w:tcPr>
            <w:tcW w:w="5103"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 xml:space="preserve">sportsko </w:t>
            </w:r>
            <w:r w:rsidR="00B073E7" w:rsidRPr="001F011F">
              <w:t xml:space="preserve">- </w:t>
            </w:r>
            <w:r w:rsidRPr="001F011F">
              <w:t xml:space="preserve">rekreacijska namjena </w:t>
            </w:r>
          </w:p>
        </w:tc>
        <w:tc>
          <w:tcPr>
            <w:tcW w:w="0" w:type="auto"/>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0,30</w:t>
            </w:r>
          </w:p>
        </w:tc>
        <w:tc>
          <w:tcPr>
            <w:tcW w:w="0" w:type="auto"/>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0,</w:t>
            </w:r>
            <w:r w:rsidR="00404F7A" w:rsidRPr="001F011F">
              <w:t>20</w:t>
            </w:r>
          </w:p>
        </w:tc>
      </w:tr>
      <w:tr w:rsidR="00D41FF0" w:rsidRPr="001F011F" w:rsidTr="00D773EB">
        <w:tc>
          <w:tcPr>
            <w:tcW w:w="817" w:type="dxa"/>
            <w:tcBorders>
              <w:top w:val="single" w:sz="4" w:space="0" w:color="auto"/>
              <w:left w:val="single" w:sz="4" w:space="0" w:color="auto"/>
              <w:bottom w:val="single" w:sz="4" w:space="0" w:color="auto"/>
              <w:right w:val="single" w:sz="4" w:space="0" w:color="auto"/>
            </w:tcBorders>
            <w:vAlign w:val="center"/>
            <w:hideMark/>
          </w:tcPr>
          <w:p w:rsidR="00D41FF0" w:rsidRPr="001F011F" w:rsidRDefault="00B073E7" w:rsidP="001F011F">
            <w:r w:rsidRPr="001F011F">
              <w:t>3</w:t>
            </w:r>
            <w:r w:rsidR="00D41FF0" w:rsidRPr="001F011F">
              <w:t>.</w:t>
            </w:r>
          </w:p>
        </w:tc>
        <w:tc>
          <w:tcPr>
            <w:tcW w:w="5103" w:type="dxa"/>
            <w:tcBorders>
              <w:top w:val="single" w:sz="4" w:space="0" w:color="auto"/>
              <w:left w:val="single" w:sz="4" w:space="0" w:color="auto"/>
              <w:bottom w:val="single" w:sz="4" w:space="0" w:color="auto"/>
              <w:right w:val="single" w:sz="4" w:space="0" w:color="auto"/>
            </w:tcBorders>
            <w:hideMark/>
          </w:tcPr>
          <w:p w:rsidR="00B073E7" w:rsidRPr="001F011F" w:rsidRDefault="00D41FF0" w:rsidP="001F011F">
            <w:r w:rsidRPr="001F011F">
              <w:t>gospodarsk</w:t>
            </w:r>
            <w:r w:rsidR="00404F7A" w:rsidRPr="001F011F">
              <w:t>a</w:t>
            </w:r>
            <w:r w:rsidRPr="001F011F">
              <w:t xml:space="preserve">- </w:t>
            </w:r>
            <w:r w:rsidR="000B56AB" w:rsidRPr="001F011F">
              <w:t>trgovačk</w:t>
            </w:r>
            <w:r w:rsidRPr="001F011F">
              <w:t xml:space="preserve">a  i </w:t>
            </w:r>
          </w:p>
          <w:p w:rsidR="00D41FF0" w:rsidRPr="001F011F" w:rsidRDefault="00D41FF0" w:rsidP="001F011F">
            <w:r w:rsidRPr="001F011F">
              <w:t>gospodarska -ugostiteljsko turistička namjena</w:t>
            </w:r>
            <w:r w:rsidR="000B56AB" w:rsidRPr="001F011F">
              <w:t>,</w:t>
            </w:r>
            <w:r w:rsidR="00404F7A" w:rsidRPr="001F011F">
              <w:t xml:space="preserve"> otvoreni bazeni i privatna parkirališta</w:t>
            </w:r>
            <w:r w:rsidRPr="001F011F">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D41FF0" w:rsidRPr="001F011F" w:rsidRDefault="000B56AB" w:rsidP="001F011F">
            <w:r w:rsidRPr="001F011F">
              <w:t>0</w:t>
            </w:r>
            <w:r w:rsidR="00D41FF0" w:rsidRPr="001F011F">
              <w:t>,</w:t>
            </w:r>
            <w:r w:rsidRPr="001F011F">
              <w:t>9</w:t>
            </w:r>
            <w:r w:rsidR="00B073E7" w:rsidRPr="001F011F">
              <w:t>0</w:t>
            </w:r>
          </w:p>
        </w:tc>
      </w:tr>
      <w:tr w:rsidR="00D41FF0" w:rsidRPr="001F011F" w:rsidTr="00D773EB">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B073E7" w:rsidP="001F011F">
            <w:r w:rsidRPr="001F011F">
              <w:t>4</w:t>
            </w:r>
            <w:r w:rsidR="00D41FF0" w:rsidRPr="001F011F">
              <w:t>.</w:t>
            </w:r>
          </w:p>
        </w:tc>
        <w:tc>
          <w:tcPr>
            <w:tcW w:w="5103" w:type="dxa"/>
            <w:tcBorders>
              <w:top w:val="single" w:sz="4" w:space="0" w:color="auto"/>
              <w:left w:val="single" w:sz="4" w:space="0" w:color="auto"/>
              <w:bottom w:val="single" w:sz="4" w:space="0" w:color="auto"/>
              <w:right w:val="single" w:sz="4" w:space="0" w:color="auto"/>
            </w:tcBorders>
            <w:hideMark/>
          </w:tcPr>
          <w:p w:rsidR="00D41FF0" w:rsidRPr="001F011F" w:rsidRDefault="00D41FF0" w:rsidP="001F011F">
            <w:r w:rsidRPr="001F011F">
              <w:t>gospodarsko- proizvodna namjena-industrijsko zanatska</w:t>
            </w:r>
            <w:r w:rsidR="00872B18" w:rsidRPr="001F011F">
              <w:t>, poljoprivredna djelatnost</w:t>
            </w:r>
            <w:r w:rsidRPr="001F011F">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0,</w:t>
            </w:r>
            <w:r w:rsidR="00CA73EE" w:rsidRPr="001F011F">
              <w:t>4</w:t>
            </w:r>
            <w:r w:rsidRPr="001F011F">
              <w:t>0</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r w:rsidRPr="001F011F">
              <w:t>0,</w:t>
            </w:r>
            <w:r w:rsidR="00CA73EE" w:rsidRPr="001F011F">
              <w:t>30</w:t>
            </w:r>
          </w:p>
        </w:tc>
      </w:tr>
      <w:tr w:rsidR="00D41FF0" w:rsidRPr="001F011F" w:rsidTr="00D773EB">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tc>
        <w:tc>
          <w:tcPr>
            <w:tcW w:w="5103" w:type="dxa"/>
            <w:tcBorders>
              <w:top w:val="single" w:sz="4" w:space="0" w:color="auto"/>
              <w:left w:val="single" w:sz="4" w:space="0" w:color="auto"/>
              <w:bottom w:val="single" w:sz="4" w:space="0" w:color="auto"/>
              <w:right w:val="single" w:sz="4" w:space="0" w:color="auto"/>
            </w:tcBorders>
            <w:hideMark/>
          </w:tcPr>
          <w:p w:rsidR="00D41FF0" w:rsidRPr="001F011F" w:rsidRDefault="00872B18" w:rsidP="001F011F">
            <w:r w:rsidRPr="001F011F">
              <w:t xml:space="preserve">Građevine za </w:t>
            </w:r>
            <w:r w:rsidR="00404F7A" w:rsidRPr="001F011F">
              <w:t xml:space="preserve">umjetnost, </w:t>
            </w:r>
            <w:r w:rsidRPr="001F011F">
              <w:t>kulturu, školstvo</w:t>
            </w:r>
            <w:r w:rsidR="00404F7A" w:rsidRPr="001F011F">
              <w:t xml:space="preserve"> i sl.</w:t>
            </w:r>
            <w:r w:rsidRPr="001F011F">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tc>
        <w:tc>
          <w:tcPr>
            <w:tcW w:w="0" w:type="auto"/>
            <w:vMerge/>
            <w:tcBorders>
              <w:top w:val="single" w:sz="4" w:space="0" w:color="auto"/>
              <w:left w:val="single" w:sz="4" w:space="0" w:color="auto"/>
              <w:bottom w:val="single" w:sz="4" w:space="0" w:color="auto"/>
              <w:right w:val="single" w:sz="4" w:space="0" w:color="auto"/>
            </w:tcBorders>
            <w:vAlign w:val="center"/>
            <w:hideMark/>
          </w:tcPr>
          <w:p w:rsidR="00D41FF0" w:rsidRPr="001F011F" w:rsidRDefault="00D41FF0" w:rsidP="001F011F"/>
        </w:tc>
      </w:tr>
    </w:tbl>
    <w:p w:rsidR="00D773EB" w:rsidRPr="001F011F" w:rsidRDefault="00D773EB" w:rsidP="001F011F"/>
    <w:p w:rsidR="00CA73EE" w:rsidRPr="001F011F" w:rsidRDefault="00D773EB" w:rsidP="001F011F">
      <w:r w:rsidRPr="001F011F">
        <w:t xml:space="preserve">         (2) Iznimno od odredbi stavka 1. ovoga članka, za garažno-parkirni prostor za potrebe građevine </w:t>
      </w:r>
      <w:r w:rsidR="00B57605" w:rsidRPr="001F011F">
        <w:t xml:space="preserve">stambene namjene </w:t>
      </w:r>
      <w:r w:rsidRPr="001F011F">
        <w:t xml:space="preserve">za koju se izdaje akt o gradnji </w:t>
      </w:r>
      <w:r w:rsidR="00065B60" w:rsidRPr="001F011F">
        <w:t xml:space="preserve">ili legalizaciji, </w:t>
      </w:r>
      <w:r w:rsidRPr="001F011F">
        <w:t>koeficijent zone umanjuje se  50</w:t>
      </w:r>
      <w:r w:rsidR="00CA73EE" w:rsidRPr="001F011F">
        <w:t>%</w:t>
      </w:r>
      <w:r w:rsidR="00872B18" w:rsidRPr="001F011F">
        <w:t>.</w:t>
      </w:r>
      <w:r w:rsidR="00CA73EE" w:rsidRPr="001F011F">
        <w:t xml:space="preserve"> </w:t>
      </w:r>
    </w:p>
    <w:p w:rsidR="00D773EB" w:rsidRPr="001F011F" w:rsidRDefault="00D773EB" w:rsidP="001F011F">
      <w:r w:rsidRPr="001F011F">
        <w:t xml:space="preserve">         (3) Iznimno od stavka 1. točke 1. ovoga članka koeficijent zone umanjuje se kako slijedi:</w:t>
      </w:r>
    </w:p>
    <w:p w:rsidR="004D5311" w:rsidRPr="001F011F" w:rsidRDefault="00D773EB" w:rsidP="001F011F">
      <w:r w:rsidRPr="001F011F">
        <w:t xml:space="preserve">        -fizičkim osobama </w:t>
      </w:r>
      <w:r w:rsidR="00E67B63" w:rsidRPr="001F011F">
        <w:t xml:space="preserve">s prebivalištem na području Općine Grožnjan Grisignana </w:t>
      </w:r>
      <w:r w:rsidRPr="001F011F">
        <w:t xml:space="preserve">koje ne obavljaju registriranu poslovnu djelatnost, </w:t>
      </w:r>
      <w:r w:rsidR="00E67B63" w:rsidRPr="001F011F">
        <w:t xml:space="preserve">niti djelatnost u domaćinstvu, </w:t>
      </w:r>
      <w:r w:rsidRPr="001F011F">
        <w:t xml:space="preserve">a grade ili rekonstruiraju stambenu građevinu na temelju građevinske dozvole za vlastite potrebe </w:t>
      </w:r>
      <w:r w:rsidRPr="001F011F">
        <w:lastRenderedPageBreak/>
        <w:t>stanovanja</w:t>
      </w:r>
      <w:r w:rsidR="00E67B63" w:rsidRPr="001F011F">
        <w:t>,</w:t>
      </w:r>
      <w:r w:rsidRPr="001F011F">
        <w:t xml:space="preserve"> za obujam stambene građevine do </w:t>
      </w:r>
      <w:r w:rsidR="00872B18" w:rsidRPr="001F011F">
        <w:t>4</w:t>
      </w:r>
      <w:r w:rsidRPr="001F011F">
        <w:t xml:space="preserve">00 m3 koeficijent zone umanjuje se za </w:t>
      </w:r>
      <w:r w:rsidR="001822B7" w:rsidRPr="001F011F">
        <w:t>5</w:t>
      </w:r>
      <w:r w:rsidRPr="001F011F">
        <w:t>0%,</w:t>
      </w:r>
      <w:r w:rsidR="00CA73EE" w:rsidRPr="001F011F">
        <w:t xml:space="preserve"> </w:t>
      </w:r>
      <w:r w:rsidR="001822B7" w:rsidRPr="001F011F">
        <w:t>ali samo za prvu stambenu građevinu, radi rješavanja stambenog pitanja obveznika</w:t>
      </w:r>
      <w:r w:rsidR="004D5311" w:rsidRPr="001F011F">
        <w:t>.</w:t>
      </w:r>
      <w:r w:rsidR="001822B7" w:rsidRPr="001F011F">
        <w:t xml:space="preserve"> </w:t>
      </w:r>
    </w:p>
    <w:p w:rsidR="001822B7" w:rsidRPr="001F011F" w:rsidRDefault="004D5311" w:rsidP="001F011F">
      <w:r w:rsidRPr="001F011F">
        <w:t>A</w:t>
      </w:r>
      <w:r w:rsidR="00CA73EE" w:rsidRPr="001F011F">
        <w:t>ko je obujam stambene građevine veći, na ostatak obujma obračunava se komunalni doprinos bez popusta</w:t>
      </w:r>
      <w:r w:rsidR="00E67B63" w:rsidRPr="001F011F">
        <w:t>;</w:t>
      </w:r>
    </w:p>
    <w:p w:rsidR="00B57605" w:rsidRPr="001F011F" w:rsidRDefault="00EA2488" w:rsidP="001F011F">
      <w:r w:rsidRPr="001F011F">
        <w:t xml:space="preserve">       (4) </w:t>
      </w:r>
      <w:r w:rsidR="00B57605" w:rsidRPr="001F011F">
        <w:t>Navedeno u prethodnom stavku primjenjuje se na građevine u postupku legalizacije;</w:t>
      </w:r>
    </w:p>
    <w:p w:rsidR="004D5311" w:rsidRPr="001F011F" w:rsidRDefault="00EA2488" w:rsidP="001F011F">
      <w:r w:rsidRPr="001F011F">
        <w:t xml:space="preserve">       (5) </w:t>
      </w:r>
      <w:r w:rsidR="004D5311" w:rsidRPr="001F011F">
        <w:t>Visina komunalnog doprinosa obračunava se i kod prenamjene dijela ili cijele građevine na način da se obračunava razlika u cijeni</w:t>
      </w:r>
      <w:r w:rsidR="00014030" w:rsidRPr="001F011F">
        <w:t xml:space="preserve"> za dio ili cijelu građevinu koja se </w:t>
      </w:r>
      <w:proofErr w:type="spellStart"/>
      <w:r w:rsidR="00014030" w:rsidRPr="001F011F">
        <w:t>prenamjenjuje</w:t>
      </w:r>
      <w:proofErr w:type="spellEnd"/>
      <w:r w:rsidR="00014030" w:rsidRPr="001F011F">
        <w:t>. Kao prenamjena računa se i prestanak stalnog prebivališta ili boravišta, ako je Obvezniku odobren popust od 50%.</w:t>
      </w:r>
    </w:p>
    <w:p w:rsidR="00CA73EE" w:rsidRPr="001F011F" w:rsidRDefault="00EA2488" w:rsidP="001F011F">
      <w:r w:rsidRPr="001F011F">
        <w:t>(6)</w:t>
      </w:r>
      <w:r w:rsidR="00CA73EE" w:rsidRPr="001F011F">
        <w:t xml:space="preserve"> fizičkim osobama </w:t>
      </w:r>
      <w:r w:rsidRPr="001F011F">
        <w:t xml:space="preserve">(OPG) </w:t>
      </w:r>
      <w:r w:rsidR="00B57605" w:rsidRPr="001F011F">
        <w:t xml:space="preserve">sa prebivalištem na području Općine Grožnjan Grisignana </w:t>
      </w:r>
      <w:r w:rsidR="00CA73EE" w:rsidRPr="001F011F">
        <w:t xml:space="preserve">koje obavljaju poljoprivrednu djelatnost (za staje, sjenike, spremišta voća, povrća, vina, poljoprivredne mehanizacije) odobrava se dodatni popust </w:t>
      </w:r>
      <w:r w:rsidR="00E67B63" w:rsidRPr="001F011F">
        <w:t>od 50%, na koeficijente iz stavka 1.</w:t>
      </w:r>
    </w:p>
    <w:p w:rsidR="00D773EB" w:rsidRPr="001F011F" w:rsidRDefault="00D773EB" w:rsidP="001F011F">
      <w:r w:rsidRPr="001F011F">
        <w:t xml:space="preserve">         (</w:t>
      </w:r>
      <w:r w:rsidR="00EA2488" w:rsidRPr="001F011F">
        <w:t>7</w:t>
      </w:r>
      <w:r w:rsidRPr="001F011F">
        <w:t>) Ako se gradi višenamjenska građevina obujam se obračunava za svaku namjenu posebno.</w:t>
      </w:r>
    </w:p>
    <w:p w:rsidR="00D773EB" w:rsidRPr="001F011F" w:rsidRDefault="00D773EB" w:rsidP="001F011F">
      <w:pPr>
        <w:rPr>
          <w:b/>
          <w:bCs/>
        </w:rPr>
      </w:pPr>
      <w:r w:rsidRPr="001F011F">
        <w:t xml:space="preserve">    </w:t>
      </w:r>
      <w:r w:rsidRPr="001F011F">
        <w:rPr>
          <w:bCs/>
        </w:rPr>
        <w:t xml:space="preserve">                                     </w:t>
      </w:r>
      <w:r w:rsidR="00014030" w:rsidRPr="001F011F">
        <w:rPr>
          <w:bCs/>
        </w:rPr>
        <w:t xml:space="preserve">                        </w:t>
      </w:r>
      <w:r w:rsidRPr="001F011F">
        <w:rPr>
          <w:b/>
          <w:bCs/>
        </w:rPr>
        <w:t>Članak 8.</w:t>
      </w:r>
    </w:p>
    <w:p w:rsidR="00D773EB" w:rsidRPr="001F011F" w:rsidRDefault="00D773EB" w:rsidP="001F011F">
      <w:r w:rsidRPr="001F011F">
        <w:t xml:space="preserve">           (1) Jedinična vrijednost komunalnog doprinosa rezultat je umnoška koeficijenta iz članka 7. ove Odluke i iznosa 10%-</w:t>
      </w:r>
      <w:proofErr w:type="spellStart"/>
      <w:r w:rsidRPr="001F011F">
        <w:t>tnih</w:t>
      </w:r>
      <w:proofErr w:type="spellEnd"/>
      <w:r w:rsidRPr="001F011F">
        <w:t xml:space="preserve"> prosječnih troškova građenja kubnog metra (m</w:t>
      </w:r>
      <w:r w:rsidRPr="001F011F">
        <w:rPr>
          <w:vertAlign w:val="superscript"/>
        </w:rPr>
        <w:t>3</w:t>
      </w:r>
      <w:r w:rsidRPr="001F011F">
        <w:t xml:space="preserve">) građevine u Republici Hrvatskoj. </w:t>
      </w:r>
      <w:r w:rsidR="0099748A" w:rsidRPr="001F011F">
        <w:t>Prosječne troškove građenja objavljuje ministar nadležan za graditeljstvo u „Narodnim novinama“.</w:t>
      </w:r>
    </w:p>
    <w:p w:rsidR="00D773EB" w:rsidRPr="001F011F" w:rsidRDefault="00D773EB" w:rsidP="001F011F">
      <w:r w:rsidRPr="001F011F">
        <w:t xml:space="preserve">           (2) Iznos komunalnog doprinosa dobije se kada se jedinična vrijednost komunalnog doprinosa iz stavka 1. ovog članka pomnoži s obujmom građevine.</w:t>
      </w:r>
    </w:p>
    <w:p w:rsidR="00063CBD" w:rsidRPr="001F011F" w:rsidRDefault="00063CBD" w:rsidP="001F011F">
      <w:r w:rsidRPr="001F011F">
        <w:tab/>
        <w:t>(3) Sada je na snazi Podatak o prosječnim troškovima građenja kubnog metra (m3) građevine u Republici Hrvatskoj od 15. listopada 2018.g. („Narodne novine“ br. 98/2018), koji iznosi 1.382,86 kuna po kubnom metru, što iznosi 183,537 EURA/m3.</w:t>
      </w:r>
    </w:p>
    <w:p w:rsidR="004B07FE" w:rsidRPr="001F011F" w:rsidRDefault="00063CBD" w:rsidP="001F011F">
      <w:r w:rsidRPr="001F011F">
        <w:t>(4) Na temelju podatka iz točke 3 ovog članka, jedinična vrijednost komunalnog</w:t>
      </w:r>
      <w:r w:rsidR="004B07FE" w:rsidRPr="001F011F">
        <w:t xml:space="preserve"> </w:t>
      </w:r>
      <w:r w:rsidRPr="001F011F">
        <w:t xml:space="preserve">doprinosa </w:t>
      </w:r>
      <w:r w:rsidR="004B07FE" w:rsidRPr="001F011F">
        <w:t>iznosi:</w:t>
      </w:r>
    </w:p>
    <w:p w:rsidR="00063CBD" w:rsidRPr="001F011F" w:rsidRDefault="004B07FE" w:rsidP="001F011F">
      <w:r w:rsidRPr="001F011F">
        <w:t xml:space="preserve"> - za prvu zonu za stambenu namjenu iznosi: 18,3537 EURA x 0,80 =14,6829 EURA/m3</w:t>
      </w:r>
      <w:r w:rsidR="00063CBD" w:rsidRPr="001F011F">
        <w:t xml:space="preserve"> </w:t>
      </w:r>
      <w:r w:rsidRPr="001F011F">
        <w:t>;</w:t>
      </w:r>
    </w:p>
    <w:p w:rsidR="004B07FE" w:rsidRPr="001F011F" w:rsidRDefault="004B07FE" w:rsidP="001F011F">
      <w:r w:rsidRPr="001F011F">
        <w:t>- za drugu zonu za stambenu namjenu iznosi: 18,3537 EURA x 0,70 =12</w:t>
      </w:r>
      <w:r w:rsidR="00251F44">
        <w:t>,</w:t>
      </w:r>
      <w:r w:rsidRPr="001F011F">
        <w:t>847</w:t>
      </w:r>
      <w:r w:rsidR="00251F44">
        <w:t>6</w:t>
      </w:r>
      <w:r w:rsidRPr="001F011F">
        <w:t xml:space="preserve"> EURA/m3;</w:t>
      </w:r>
    </w:p>
    <w:p w:rsidR="00D773EB" w:rsidRPr="001F011F" w:rsidRDefault="004B07FE" w:rsidP="001F011F">
      <w:r w:rsidRPr="001F011F">
        <w:t xml:space="preserve">- za prvu zonu za </w:t>
      </w:r>
      <w:r w:rsidR="000B56AB" w:rsidRPr="001F011F">
        <w:t>gospodarsku trgovačku i ugostiteljsko turističku namjenu iznosi: 18,3537 EURA x 1,0 = 18,3537 EURA/m3;</w:t>
      </w:r>
    </w:p>
    <w:p w:rsidR="000B56AB" w:rsidRPr="001F011F" w:rsidRDefault="000B56AB" w:rsidP="001F011F">
      <w:r w:rsidRPr="001F011F">
        <w:t>- za drugu zonu za gospodarsku trgovačku i ugostiteljsko turističku namjenu iznosi: 18,3537 EURA x 0,90 =16,5183 EURA/m3</w:t>
      </w:r>
      <w:r w:rsidR="00404F7A" w:rsidRPr="001F011F">
        <w:t>, i tako dalje</w:t>
      </w:r>
      <w:r w:rsidR="00B60303" w:rsidRPr="001F011F">
        <w:t>,</w:t>
      </w:r>
      <w:r w:rsidR="00404F7A" w:rsidRPr="001F011F">
        <w:t xml:space="preserve"> ovisno o koeficijentu navedenom u tabeli u članku 7. ove Odluke</w:t>
      </w:r>
      <w:r w:rsidRPr="001F011F">
        <w:t>.</w:t>
      </w:r>
    </w:p>
    <w:p w:rsidR="00D773EB" w:rsidRPr="001F011F" w:rsidRDefault="00D773EB" w:rsidP="001F011F">
      <w:pPr>
        <w:rPr>
          <w:b/>
          <w:bCs/>
        </w:rPr>
      </w:pPr>
      <w:r w:rsidRPr="001F011F">
        <w:t xml:space="preserve">           </w:t>
      </w:r>
    </w:p>
    <w:p w:rsidR="00D773EB" w:rsidRPr="001F011F" w:rsidRDefault="00D773EB" w:rsidP="001F011F">
      <w:pPr>
        <w:rPr>
          <w:b/>
          <w:bCs/>
        </w:rPr>
      </w:pPr>
      <w:r w:rsidRPr="001F011F">
        <w:rPr>
          <w:b/>
          <w:bCs/>
        </w:rPr>
        <w:t>V. NAČIN I ROKOVI PLAĆANJA KOMUNALNOG DOPRINOSA</w:t>
      </w:r>
    </w:p>
    <w:p w:rsidR="00D773EB" w:rsidRPr="001F011F" w:rsidRDefault="00D773EB" w:rsidP="001F011F">
      <w:pPr>
        <w:rPr>
          <w:b/>
          <w:bCs/>
        </w:rPr>
      </w:pPr>
    </w:p>
    <w:p w:rsidR="00D773EB" w:rsidRPr="001F011F" w:rsidRDefault="00D773EB" w:rsidP="001F011F">
      <w:pPr>
        <w:rPr>
          <w:b/>
          <w:bCs/>
        </w:rPr>
      </w:pPr>
      <w:r w:rsidRPr="001F011F">
        <w:rPr>
          <w:bCs/>
        </w:rPr>
        <w:t xml:space="preserve">                                                                   </w:t>
      </w:r>
      <w:r w:rsidRPr="001F011F">
        <w:rPr>
          <w:b/>
          <w:bCs/>
        </w:rPr>
        <w:t>Članak 9.</w:t>
      </w:r>
    </w:p>
    <w:p w:rsidR="00D773EB" w:rsidRPr="001F011F" w:rsidRDefault="00D773EB" w:rsidP="001F011F">
      <w:r w:rsidRPr="001F011F">
        <w:t xml:space="preserve">           (1)  Obveznik komunalnog doprinosa može prije donošenja rješenja o komunalnom doprinosu izabrati da li će se komunalni doprinos platiti odjednom ili u obrocima,  i to:</w:t>
      </w:r>
    </w:p>
    <w:p w:rsidR="00D773EB" w:rsidRPr="001F011F" w:rsidRDefault="00D773EB" w:rsidP="001F011F">
      <w:r w:rsidRPr="001F011F">
        <w:t xml:space="preserve">         -za građevine iz članka 7. stavka 1. točke 1. </w:t>
      </w:r>
      <w:r w:rsidR="00404F7A" w:rsidRPr="001F011F">
        <w:t xml:space="preserve">(građevine za stanovanje) </w:t>
      </w:r>
      <w:r w:rsidRPr="001F011F">
        <w:t>ove Odluke u najviše 24 mjesečnih obroka, s time da iznos prvog obroka ne može biti manji od 20% cjelokupnog iznosa utvrđenog komunalnog  doprinosa,</w:t>
      </w:r>
    </w:p>
    <w:p w:rsidR="00D773EB" w:rsidRPr="001F011F" w:rsidRDefault="00D773EB" w:rsidP="001F011F">
      <w:r w:rsidRPr="001F011F">
        <w:t xml:space="preserve">       - za građevine iz članka 7. stavka 1. točke </w:t>
      </w:r>
      <w:r w:rsidR="00404F7A" w:rsidRPr="001F011F">
        <w:t xml:space="preserve">2., </w:t>
      </w:r>
      <w:r w:rsidRPr="001F011F">
        <w:t>3., 4. ove Odluke u najviše 12 mjesečnih obroka, s time da iznos prvog obroka ne može biti manji od 30% cjelokupnog iznosa utvrđenog komunalnog doprinosa.</w:t>
      </w:r>
    </w:p>
    <w:p w:rsidR="00B57605" w:rsidRPr="001F011F" w:rsidRDefault="00D773EB" w:rsidP="001F011F">
      <w:r w:rsidRPr="001F011F">
        <w:t xml:space="preserve">            (2) Prvi obrok dospijeva  na naplatu u roku 15 dana  od dana izvršnosti rješenja, kojim je utvrđena obveza plaćanja komunalnog doprinosa. Preostali obroci dospijevaju na naplatu svakog 15-og dana u mjesecu, počevši od mjeseca nakon kojeg je na naplatu dospio prvi obrok. Na sve obroke iz stavka  1. ovog članka, osim na prvi obrok, obračunavaju se kamate </w:t>
      </w:r>
      <w:r w:rsidR="00EB4589" w:rsidRPr="001F011F">
        <w:t xml:space="preserve">unaprijed </w:t>
      </w:r>
      <w:r w:rsidRPr="001F011F">
        <w:t xml:space="preserve">u visini </w:t>
      </w:r>
      <w:r w:rsidR="00B57605" w:rsidRPr="001F011F">
        <w:t>5</w:t>
      </w:r>
      <w:r w:rsidR="00404F7A" w:rsidRPr="001F011F">
        <w:t>%</w:t>
      </w:r>
      <w:r w:rsidR="00EB4589" w:rsidRPr="001F011F">
        <w:t xml:space="preserve"> godišnje</w:t>
      </w:r>
      <w:r w:rsidRPr="001F011F">
        <w:t xml:space="preserve">. </w:t>
      </w:r>
    </w:p>
    <w:p w:rsidR="00D773EB" w:rsidRPr="001F011F" w:rsidRDefault="00D773EB" w:rsidP="001F011F">
      <w:r w:rsidRPr="001F011F">
        <w:lastRenderedPageBreak/>
        <w:t>Na sva zakašnjela plaćanja komunalnog doprinosa, bilo pojedinog obroka bilo cjelokupnog iznosa komunalnog doprinosa, obračunat će se zakonska zatezna kamata.</w:t>
      </w:r>
    </w:p>
    <w:p w:rsidR="00D773EB" w:rsidRPr="001F011F" w:rsidRDefault="00D773EB" w:rsidP="001F011F">
      <w:r w:rsidRPr="001F011F">
        <w:t xml:space="preserve">           (3) Vlasnik čestice odnosno investitor koji plaća komunalni doprinos jednokratnom isplatom, plaća cjelokupni iznos komunalnog doprinosa u roku 15 dana od dana izvršnosti rješenja i ostvaruje popust 10% od ukupne visine komunalnog doprinosa. Ukoliko obveznik plaćanja komunalnog doprinosa koji je odabrao jednokratno plaćanje, ostvarujući popust od 10% ne plati cjelokupan iznos određen rješenjem o komunalnom doprinosu u roku utvrđenim rješenjima, gubi pravo na popust od 10%, a cjelokupan iznos doprinosa dospijeva na naplatu odjednom, nakon isteka roka iz rješenja.</w:t>
      </w:r>
    </w:p>
    <w:p w:rsidR="00D773EB" w:rsidRPr="001F011F" w:rsidRDefault="00D773EB" w:rsidP="001F011F">
      <w:r w:rsidRPr="001F011F">
        <w:t xml:space="preserve">           (4) Obročno plaćanje komunalnog doprinosa odobrit će se pod uvjetom da obveznik plaćanja komunalnog doprinosa pruži odgovarajuće osiguranje (hipoteka, jamstvo, novčano osiguranje i dr.) radi naplate cjelokupne tražbine </w:t>
      </w:r>
      <w:r w:rsidR="00A376B7" w:rsidRPr="001F011F">
        <w:t>Općini Grožnjan</w:t>
      </w:r>
      <w:r w:rsidRPr="001F011F">
        <w:t xml:space="preserve"> </w:t>
      </w:r>
      <w:r w:rsidR="00EB4589" w:rsidRPr="001F011F">
        <w:t xml:space="preserve">Grisignana </w:t>
      </w:r>
      <w:r w:rsidRPr="001F011F">
        <w:t>s osnova komunalnog doprinosa. U slučaju kada obveznik ne plati dva mjesečna obroka, cjelokupni iznos komunalnog doprinosa dospijeva na naplatu odmah</w:t>
      </w:r>
      <w:r w:rsidR="00EB4589" w:rsidRPr="001F011F">
        <w:t xml:space="preserve"> i može se pokrenuti ovršni postupak</w:t>
      </w:r>
      <w:r w:rsidRPr="001F011F">
        <w:t xml:space="preserve">. </w:t>
      </w:r>
    </w:p>
    <w:p w:rsidR="00D773EB" w:rsidRPr="001F011F" w:rsidRDefault="00D773EB" w:rsidP="001F011F">
      <w:pPr>
        <w:ind w:left="2832" w:firstLine="708"/>
      </w:pPr>
      <w:r w:rsidRPr="001F011F">
        <w:rPr>
          <w:b/>
          <w:bCs/>
        </w:rPr>
        <w:t>Članak 1</w:t>
      </w:r>
      <w:r w:rsidR="00065B60" w:rsidRPr="001F011F">
        <w:rPr>
          <w:b/>
          <w:bCs/>
        </w:rPr>
        <w:t>0</w:t>
      </w:r>
      <w:r w:rsidRPr="001F011F">
        <w:rPr>
          <w:b/>
          <w:bCs/>
        </w:rPr>
        <w:t>.</w:t>
      </w:r>
    </w:p>
    <w:p w:rsidR="00D773EB" w:rsidRPr="001F011F" w:rsidRDefault="00D773EB" w:rsidP="001F011F">
      <w:r w:rsidRPr="001F011F">
        <w:t xml:space="preserve">            (1) Rješenje o komunalnom doprinosu donosi </w:t>
      </w:r>
      <w:r w:rsidR="00A376B7" w:rsidRPr="001F011F">
        <w:t>Jedinstveni upravni odjel Općine Grožnjan Grisignana</w:t>
      </w:r>
      <w:r w:rsidRPr="001F011F">
        <w:t xml:space="preserve"> skladu s ovom Odlukom u postupku pokrenutom po službenoj dužnosti ili po zahtjevu stranke.</w:t>
      </w:r>
    </w:p>
    <w:p w:rsidR="00D773EB" w:rsidRPr="001F011F" w:rsidRDefault="00D773EB" w:rsidP="001F011F">
      <w:r w:rsidRPr="001F011F">
        <w:t xml:space="preserve">            (2) Ako je </w:t>
      </w:r>
      <w:r w:rsidR="00A376B7" w:rsidRPr="001F011F">
        <w:t>Općina Grožnjan Grisignana,</w:t>
      </w:r>
      <w:r w:rsidRPr="001F011F">
        <w:t xml:space="preserve"> u skladu s posebnim zakonom kojim se uređuje prostorno uređenje sklopila ugovor kojim se obvezuje djelomično ili u cijelosti prebiti potraživanja s obvezom plaćanja komunalnog doprinosa, rješenje iz stavka 1. ovoga članka donosi se i u skladu s tim ugovorom. </w:t>
      </w:r>
    </w:p>
    <w:p w:rsidR="00D773EB" w:rsidRPr="001F011F" w:rsidRDefault="00D773EB" w:rsidP="001F011F">
      <w:r w:rsidRPr="001F011F">
        <w:t xml:space="preserve">            (3) Rješenje o komunalnom doprinosu donosi se i </w:t>
      </w:r>
      <w:proofErr w:type="spellStart"/>
      <w:r w:rsidRPr="001F011F">
        <w:t>ovršava</w:t>
      </w:r>
      <w:proofErr w:type="spellEnd"/>
      <w:r w:rsidRPr="001F011F">
        <w:t xml:space="preserve"> u postupku i na način propisan </w:t>
      </w:r>
      <w:r w:rsidR="001F011F">
        <w:t xml:space="preserve">Ovršnim </w:t>
      </w:r>
      <w:r w:rsidRPr="001F011F">
        <w:t xml:space="preserve">zakonom </w:t>
      </w:r>
      <w:r w:rsidR="001F011F">
        <w:t xml:space="preserve">(NN 112/12, 25/13, 93/14, 55/16, 73/17 i 131/20) </w:t>
      </w:r>
      <w:r w:rsidRPr="001F011F">
        <w:t>kojim se uređuje opći odnos između poreznih obveznika i poreznih tijela koja primjenjuju propise o porezima i drugim javnim davanjima, ako Zakonom o komunalnom gospodarstvu nije propisano drukčije.</w:t>
      </w:r>
    </w:p>
    <w:p w:rsidR="00D773EB" w:rsidRPr="001F011F" w:rsidRDefault="00D773EB" w:rsidP="001F011F">
      <w:pPr>
        <w:rPr>
          <w:b/>
          <w:bCs/>
        </w:rPr>
      </w:pPr>
      <w:r w:rsidRPr="001F011F">
        <w:rPr>
          <w:b/>
          <w:bCs/>
        </w:rPr>
        <w:t xml:space="preserve">                                                            </w:t>
      </w:r>
    </w:p>
    <w:p w:rsidR="00D773EB" w:rsidRPr="001F011F" w:rsidRDefault="00D773EB" w:rsidP="001F011F">
      <w:pPr>
        <w:rPr>
          <w:b/>
          <w:bCs/>
        </w:rPr>
      </w:pPr>
      <w:r w:rsidRPr="001F011F">
        <w:rPr>
          <w:b/>
          <w:bCs/>
        </w:rPr>
        <w:t>VI. PRIJELAZNE I ZAVRŠNE ODREDBE</w:t>
      </w:r>
    </w:p>
    <w:p w:rsidR="00D773EB" w:rsidRPr="001F011F" w:rsidRDefault="00D773EB" w:rsidP="001F011F">
      <w:pPr>
        <w:rPr>
          <w:b/>
          <w:bCs/>
        </w:rPr>
      </w:pPr>
    </w:p>
    <w:p w:rsidR="00D773EB" w:rsidRPr="001F011F" w:rsidRDefault="00D773EB" w:rsidP="001F011F">
      <w:r w:rsidRPr="001F011F">
        <w:rPr>
          <w:b/>
          <w:bCs/>
        </w:rPr>
        <w:t xml:space="preserve">       </w:t>
      </w:r>
      <w:r w:rsidR="001F011F">
        <w:rPr>
          <w:b/>
          <w:bCs/>
        </w:rPr>
        <w:tab/>
      </w:r>
      <w:r w:rsidR="001F011F">
        <w:rPr>
          <w:b/>
          <w:bCs/>
        </w:rPr>
        <w:tab/>
      </w:r>
      <w:r w:rsidR="001F011F">
        <w:rPr>
          <w:b/>
          <w:bCs/>
        </w:rPr>
        <w:tab/>
      </w:r>
      <w:r w:rsidR="001F011F">
        <w:rPr>
          <w:b/>
          <w:bCs/>
        </w:rPr>
        <w:tab/>
      </w:r>
      <w:r w:rsidR="001F011F">
        <w:rPr>
          <w:b/>
          <w:bCs/>
        </w:rPr>
        <w:tab/>
      </w:r>
      <w:r w:rsidR="001F011F">
        <w:rPr>
          <w:b/>
          <w:bCs/>
        </w:rPr>
        <w:tab/>
      </w:r>
      <w:r w:rsidRPr="001F011F">
        <w:rPr>
          <w:b/>
          <w:bCs/>
        </w:rPr>
        <w:t>Članak 1</w:t>
      </w:r>
      <w:r w:rsidR="00065B60" w:rsidRPr="001F011F">
        <w:rPr>
          <w:b/>
          <w:bCs/>
        </w:rPr>
        <w:t>1</w:t>
      </w:r>
      <w:r w:rsidRPr="001F011F">
        <w:rPr>
          <w:b/>
          <w:bCs/>
        </w:rPr>
        <w:t>.</w:t>
      </w:r>
    </w:p>
    <w:p w:rsidR="00D773EB" w:rsidRPr="001F011F" w:rsidRDefault="00D773EB" w:rsidP="001F011F">
      <w:r w:rsidRPr="001F011F">
        <w:t xml:space="preserve">             Stupanjem na snagu ove Odluke prestaje važiti Odluka o komunalnom doprinosu </w:t>
      </w:r>
      <w:r w:rsidR="00A376B7" w:rsidRPr="001F011F">
        <w:t xml:space="preserve">Općine Grožnjan Grisignana od </w:t>
      </w:r>
      <w:r w:rsidR="00EB4589" w:rsidRPr="001F011F">
        <w:t>20. prosinca 2018.g., KLASA: 363-07/18-01/02</w:t>
      </w:r>
      <w:r w:rsidR="00A376B7" w:rsidRPr="001F011F">
        <w:t xml:space="preserve"> i </w:t>
      </w:r>
      <w:r w:rsidR="00065B60" w:rsidRPr="001F011F">
        <w:t xml:space="preserve">Odluka o </w:t>
      </w:r>
      <w:r w:rsidR="00EB4589" w:rsidRPr="001F011F">
        <w:t>izmjeni i dopuni Odluke o komunalnom doprinosu od 14. svibnja 20</w:t>
      </w:r>
      <w:r w:rsidR="00115EC4">
        <w:t>20</w:t>
      </w:r>
      <w:r w:rsidR="00EB4589" w:rsidRPr="001F011F">
        <w:t>.</w:t>
      </w:r>
      <w:r w:rsidR="00065B60" w:rsidRPr="001F011F">
        <w:t>.g., K</w:t>
      </w:r>
      <w:r w:rsidR="00EB4589" w:rsidRPr="001F011F">
        <w:t>LASA</w:t>
      </w:r>
      <w:r w:rsidR="00065B60" w:rsidRPr="001F011F">
        <w:t>: 363-07/1</w:t>
      </w:r>
      <w:r w:rsidR="00EB4589" w:rsidRPr="001F011F">
        <w:t>8</w:t>
      </w:r>
      <w:r w:rsidR="00065B60" w:rsidRPr="001F011F">
        <w:t>-01/0</w:t>
      </w:r>
      <w:r w:rsidR="00EB4589" w:rsidRPr="001F011F">
        <w:t>2</w:t>
      </w:r>
      <w:r w:rsidR="00065B60" w:rsidRPr="001F011F">
        <w:t>.</w:t>
      </w:r>
    </w:p>
    <w:p w:rsidR="00D773EB" w:rsidRPr="001F011F" w:rsidRDefault="00D773EB" w:rsidP="001F011F">
      <w:pPr>
        <w:rPr>
          <w:b/>
          <w:bCs/>
        </w:rPr>
      </w:pPr>
      <w:r w:rsidRPr="001F011F">
        <w:rPr>
          <w:b/>
          <w:bCs/>
        </w:rPr>
        <w:t xml:space="preserve"> </w:t>
      </w:r>
      <w:r w:rsidR="00C64776" w:rsidRPr="001F011F">
        <w:rPr>
          <w:b/>
          <w:bCs/>
        </w:rPr>
        <w:tab/>
      </w:r>
      <w:r w:rsidR="00C64776" w:rsidRPr="001F011F">
        <w:rPr>
          <w:b/>
          <w:bCs/>
        </w:rPr>
        <w:tab/>
      </w:r>
      <w:r w:rsidR="00C64776" w:rsidRPr="001F011F">
        <w:rPr>
          <w:b/>
          <w:bCs/>
        </w:rPr>
        <w:tab/>
      </w:r>
      <w:r w:rsidR="00C64776" w:rsidRPr="001F011F">
        <w:rPr>
          <w:b/>
          <w:bCs/>
        </w:rPr>
        <w:tab/>
      </w:r>
      <w:r w:rsidR="00C64776" w:rsidRPr="001F011F">
        <w:rPr>
          <w:b/>
          <w:bCs/>
        </w:rPr>
        <w:tab/>
      </w:r>
      <w:r w:rsidRPr="001F011F">
        <w:rPr>
          <w:b/>
          <w:bCs/>
        </w:rPr>
        <w:t xml:space="preserve">            Članak 1</w:t>
      </w:r>
      <w:r w:rsidR="00065B60" w:rsidRPr="001F011F">
        <w:rPr>
          <w:b/>
          <w:bCs/>
        </w:rPr>
        <w:t>2</w:t>
      </w:r>
      <w:r w:rsidRPr="001F011F">
        <w:rPr>
          <w:b/>
          <w:bCs/>
        </w:rPr>
        <w:t>.</w:t>
      </w:r>
    </w:p>
    <w:p w:rsidR="00D773EB" w:rsidRPr="001F011F" w:rsidRDefault="00D773EB" w:rsidP="001F011F">
      <w:r w:rsidRPr="001F011F">
        <w:t xml:space="preserve">              Ova Odluka objavljuje se u „Službenim novinama” </w:t>
      </w:r>
      <w:r w:rsidR="00065B60" w:rsidRPr="001F011F">
        <w:t>Općine Grožnjan Grisignana</w:t>
      </w:r>
      <w:r w:rsidRPr="001F011F">
        <w:t>, a stupa na snagu</w:t>
      </w:r>
      <w:r w:rsidR="00EB4589" w:rsidRPr="001F011F">
        <w:t xml:space="preserve"> i primjenjuje se </w:t>
      </w:r>
      <w:r w:rsidRPr="001F011F">
        <w:t>od 01.01.20</w:t>
      </w:r>
      <w:r w:rsidR="00EB4589" w:rsidRPr="001F011F">
        <w:t>23</w:t>
      </w:r>
      <w:r w:rsidRPr="001F011F">
        <w:t xml:space="preserve">. godine.  </w:t>
      </w:r>
    </w:p>
    <w:p w:rsidR="00D773EB" w:rsidRPr="001F011F" w:rsidRDefault="00D773EB" w:rsidP="001F011F"/>
    <w:p w:rsidR="00D773EB" w:rsidRPr="001F011F" w:rsidRDefault="00D773EB" w:rsidP="001F011F">
      <w:r w:rsidRPr="001F011F">
        <w:t>K</w:t>
      </w:r>
      <w:r w:rsidR="00065B60" w:rsidRPr="001F011F">
        <w:t>LASA</w:t>
      </w:r>
      <w:r w:rsidRPr="001F011F">
        <w:t>:</w:t>
      </w:r>
      <w:r w:rsidR="00065B60" w:rsidRPr="001F011F">
        <w:t xml:space="preserve"> 363-0</w:t>
      </w:r>
      <w:r w:rsidR="0030369A" w:rsidRPr="001F011F">
        <w:t>4</w:t>
      </w:r>
      <w:r w:rsidR="00065B60" w:rsidRPr="001F011F">
        <w:t>/</w:t>
      </w:r>
      <w:r w:rsidR="0030369A" w:rsidRPr="001F011F">
        <w:t>22</w:t>
      </w:r>
      <w:r w:rsidR="00065B60" w:rsidRPr="001F011F">
        <w:t>-01/0</w:t>
      </w:r>
      <w:r w:rsidR="0030369A" w:rsidRPr="001F011F">
        <w:t>1</w:t>
      </w:r>
      <w:r w:rsidRPr="001F011F">
        <w:tab/>
      </w:r>
    </w:p>
    <w:p w:rsidR="00D773EB" w:rsidRPr="001F011F" w:rsidRDefault="00D773EB" w:rsidP="001F011F">
      <w:r w:rsidRPr="001F011F">
        <w:t>U</w:t>
      </w:r>
      <w:r w:rsidR="00065B60" w:rsidRPr="001F011F">
        <w:t>RBROJ: 21</w:t>
      </w:r>
      <w:r w:rsidR="0030369A" w:rsidRPr="001F011F">
        <w:t>63-18-01</w:t>
      </w:r>
      <w:r w:rsidR="00065B60" w:rsidRPr="001F011F">
        <w:t>/1-</w:t>
      </w:r>
      <w:r w:rsidR="0030369A" w:rsidRPr="001F011F">
        <w:t>22</w:t>
      </w:r>
      <w:r w:rsidR="00065B60" w:rsidRPr="001F011F">
        <w:t>-2</w:t>
      </w:r>
      <w:r w:rsidRPr="001F011F">
        <w:t xml:space="preserve"> </w:t>
      </w:r>
    </w:p>
    <w:p w:rsidR="00D773EB" w:rsidRPr="001F011F" w:rsidRDefault="00065B60" w:rsidP="001F011F">
      <w:r w:rsidRPr="001F011F">
        <w:t>Grožnjan, 2</w:t>
      </w:r>
      <w:r w:rsidR="0030369A" w:rsidRPr="001F011F">
        <w:t>4</w:t>
      </w:r>
      <w:r w:rsidRPr="001F011F">
        <w:t xml:space="preserve">. </w:t>
      </w:r>
      <w:r w:rsidR="0030369A" w:rsidRPr="001F011F">
        <w:t>studenoga 2022</w:t>
      </w:r>
      <w:r w:rsidRPr="001F011F">
        <w:t>.g.</w:t>
      </w:r>
    </w:p>
    <w:p w:rsidR="00D773EB" w:rsidRPr="001F011F" w:rsidRDefault="00D773EB" w:rsidP="001F011F"/>
    <w:p w:rsidR="00D773EB" w:rsidRPr="001F011F" w:rsidRDefault="00D773EB" w:rsidP="001F011F">
      <w:pPr>
        <w:rPr>
          <w:rFonts w:cs="Arial"/>
        </w:rPr>
      </w:pPr>
      <w:r w:rsidRPr="001F011F">
        <w:t xml:space="preserve">                                                                                     </w:t>
      </w:r>
    </w:p>
    <w:p w:rsidR="00D773EB" w:rsidRPr="001F011F" w:rsidRDefault="00065B60" w:rsidP="001F011F">
      <w:r w:rsidRPr="001F011F">
        <w:t>OPĆINSKO</w:t>
      </w:r>
      <w:r w:rsidR="00D773EB" w:rsidRPr="001F011F">
        <w:t xml:space="preserve"> VIJEĆE </w:t>
      </w:r>
      <w:r w:rsidRPr="001F011F">
        <w:t>OPĆINE GROŽNJAN GRISIGNANA</w:t>
      </w:r>
    </w:p>
    <w:p w:rsidR="00065B60" w:rsidRPr="001F011F" w:rsidRDefault="00065B60" w:rsidP="001F011F"/>
    <w:p w:rsidR="00D773EB" w:rsidRDefault="00314147" w:rsidP="001F011F">
      <w:r>
        <w:tab/>
      </w:r>
      <w:r>
        <w:tab/>
      </w:r>
      <w:r>
        <w:tab/>
      </w:r>
      <w:r>
        <w:tab/>
      </w:r>
      <w:r>
        <w:tab/>
      </w:r>
      <w:r>
        <w:tab/>
      </w:r>
      <w:r>
        <w:tab/>
      </w:r>
      <w:r>
        <w:tab/>
      </w:r>
      <w:r w:rsidR="00D773EB" w:rsidRPr="001F011F">
        <w:tab/>
        <w:t>PREDSJEDNI</w:t>
      </w:r>
      <w:r w:rsidR="00065B60" w:rsidRPr="001F011F">
        <w:t>CA:</w:t>
      </w:r>
      <w:r w:rsidR="00D773EB" w:rsidRPr="001F011F">
        <w:t xml:space="preserve"> </w:t>
      </w:r>
    </w:p>
    <w:p w:rsidR="00314147" w:rsidRPr="001F011F" w:rsidRDefault="00314147" w:rsidP="001F011F"/>
    <w:p w:rsidR="00065B60" w:rsidRPr="001F011F" w:rsidRDefault="00D773EB" w:rsidP="001F011F">
      <w:r w:rsidRPr="001F011F">
        <w:tab/>
      </w:r>
      <w:r w:rsidR="0080031C" w:rsidRPr="001F011F">
        <w:tab/>
      </w:r>
      <w:r w:rsidR="0080031C" w:rsidRPr="001F011F">
        <w:tab/>
      </w:r>
      <w:r w:rsidR="0080031C" w:rsidRPr="001F011F">
        <w:tab/>
      </w:r>
      <w:r w:rsidR="0080031C" w:rsidRPr="001F011F">
        <w:tab/>
      </w:r>
      <w:r w:rsidR="0080031C" w:rsidRPr="001F011F">
        <w:tab/>
      </w:r>
      <w:r w:rsidR="0080031C" w:rsidRPr="001F011F">
        <w:tab/>
      </w:r>
      <w:r w:rsidR="0080031C" w:rsidRPr="001F011F">
        <w:tab/>
      </w:r>
      <w:r w:rsidR="0080031C" w:rsidRPr="001F011F">
        <w:tab/>
      </w:r>
      <w:r w:rsidR="00065B60" w:rsidRPr="001F011F">
        <w:t xml:space="preserve">Roberta </w:t>
      </w:r>
      <w:proofErr w:type="spellStart"/>
      <w:r w:rsidR="00065B60" w:rsidRPr="001F011F">
        <w:t>Veroneze</w:t>
      </w:r>
      <w:proofErr w:type="spellEnd"/>
    </w:p>
    <w:sectPr w:rsidR="00065B60" w:rsidRPr="001F011F" w:rsidSect="00BA0B5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7495F" w:rsidRDefault="0007495F" w:rsidP="00E102A3">
      <w:r>
        <w:separator/>
      </w:r>
    </w:p>
  </w:endnote>
  <w:endnote w:type="continuationSeparator" w:id="0">
    <w:p w:rsidR="0007495F" w:rsidRDefault="0007495F" w:rsidP="00E10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RTimes">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25141"/>
      <w:docPartObj>
        <w:docPartGallery w:val="Page Numbers (Bottom of Page)"/>
        <w:docPartUnique/>
      </w:docPartObj>
    </w:sdtPr>
    <w:sdtEndPr/>
    <w:sdtContent>
      <w:p w:rsidR="00E102A3" w:rsidRDefault="00314147">
        <w:pPr>
          <w:pStyle w:val="Podnoje"/>
        </w:pPr>
        <w:r>
          <w:fldChar w:fldCharType="begin"/>
        </w:r>
        <w:r>
          <w:instrText xml:space="preserve"> PAGE   \* MERGEFORMAT </w:instrText>
        </w:r>
        <w:r>
          <w:fldChar w:fldCharType="separate"/>
        </w:r>
        <w:r w:rsidR="0080031C">
          <w:rPr>
            <w:noProof/>
          </w:rPr>
          <w:t>4</w:t>
        </w:r>
        <w:r>
          <w:rPr>
            <w:noProof/>
          </w:rPr>
          <w:fldChar w:fldCharType="end"/>
        </w:r>
      </w:p>
    </w:sdtContent>
  </w:sdt>
  <w:p w:rsidR="00E102A3" w:rsidRDefault="00E102A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7495F" w:rsidRDefault="0007495F" w:rsidP="00E102A3">
      <w:r>
        <w:separator/>
      </w:r>
    </w:p>
  </w:footnote>
  <w:footnote w:type="continuationSeparator" w:id="0">
    <w:p w:rsidR="0007495F" w:rsidRDefault="0007495F" w:rsidP="00E10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02A3" w:rsidRDefault="00E102A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E0B47"/>
    <w:multiLevelType w:val="hybridMultilevel"/>
    <w:tmpl w:val="6570DEFE"/>
    <w:lvl w:ilvl="0" w:tplc="B76C5946">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640442E0"/>
    <w:multiLevelType w:val="hybridMultilevel"/>
    <w:tmpl w:val="B5E236DC"/>
    <w:lvl w:ilvl="0" w:tplc="7A7414E4">
      <w:start w:val="4"/>
      <w:numFmt w:val="bullet"/>
      <w:lvlText w:val="-"/>
      <w:lvlJc w:val="left"/>
      <w:pPr>
        <w:ind w:left="1365" w:hanging="360"/>
      </w:pPr>
      <w:rPr>
        <w:rFonts w:ascii="Times New Roman" w:eastAsia="Times New Roman" w:hAnsi="Times New Roman" w:cs="Times New Roman" w:hint="default"/>
      </w:rPr>
    </w:lvl>
    <w:lvl w:ilvl="1" w:tplc="041A0003" w:tentative="1">
      <w:start w:val="1"/>
      <w:numFmt w:val="bullet"/>
      <w:lvlText w:val="o"/>
      <w:lvlJc w:val="left"/>
      <w:pPr>
        <w:ind w:left="2085" w:hanging="360"/>
      </w:pPr>
      <w:rPr>
        <w:rFonts w:ascii="Courier New" w:hAnsi="Courier New" w:cs="Courier New" w:hint="default"/>
      </w:rPr>
    </w:lvl>
    <w:lvl w:ilvl="2" w:tplc="041A0005" w:tentative="1">
      <w:start w:val="1"/>
      <w:numFmt w:val="bullet"/>
      <w:lvlText w:val=""/>
      <w:lvlJc w:val="left"/>
      <w:pPr>
        <w:ind w:left="2805" w:hanging="360"/>
      </w:pPr>
      <w:rPr>
        <w:rFonts w:ascii="Wingdings" w:hAnsi="Wingdings" w:hint="default"/>
      </w:rPr>
    </w:lvl>
    <w:lvl w:ilvl="3" w:tplc="041A0001" w:tentative="1">
      <w:start w:val="1"/>
      <w:numFmt w:val="bullet"/>
      <w:lvlText w:val=""/>
      <w:lvlJc w:val="left"/>
      <w:pPr>
        <w:ind w:left="3525" w:hanging="360"/>
      </w:pPr>
      <w:rPr>
        <w:rFonts w:ascii="Symbol" w:hAnsi="Symbol" w:hint="default"/>
      </w:rPr>
    </w:lvl>
    <w:lvl w:ilvl="4" w:tplc="041A0003" w:tentative="1">
      <w:start w:val="1"/>
      <w:numFmt w:val="bullet"/>
      <w:lvlText w:val="o"/>
      <w:lvlJc w:val="left"/>
      <w:pPr>
        <w:ind w:left="4245" w:hanging="360"/>
      </w:pPr>
      <w:rPr>
        <w:rFonts w:ascii="Courier New" w:hAnsi="Courier New" w:cs="Courier New" w:hint="default"/>
      </w:rPr>
    </w:lvl>
    <w:lvl w:ilvl="5" w:tplc="041A0005" w:tentative="1">
      <w:start w:val="1"/>
      <w:numFmt w:val="bullet"/>
      <w:lvlText w:val=""/>
      <w:lvlJc w:val="left"/>
      <w:pPr>
        <w:ind w:left="4965" w:hanging="360"/>
      </w:pPr>
      <w:rPr>
        <w:rFonts w:ascii="Wingdings" w:hAnsi="Wingdings" w:hint="default"/>
      </w:rPr>
    </w:lvl>
    <w:lvl w:ilvl="6" w:tplc="041A0001" w:tentative="1">
      <w:start w:val="1"/>
      <w:numFmt w:val="bullet"/>
      <w:lvlText w:val=""/>
      <w:lvlJc w:val="left"/>
      <w:pPr>
        <w:ind w:left="5685" w:hanging="360"/>
      </w:pPr>
      <w:rPr>
        <w:rFonts w:ascii="Symbol" w:hAnsi="Symbol" w:hint="default"/>
      </w:rPr>
    </w:lvl>
    <w:lvl w:ilvl="7" w:tplc="041A0003" w:tentative="1">
      <w:start w:val="1"/>
      <w:numFmt w:val="bullet"/>
      <w:lvlText w:val="o"/>
      <w:lvlJc w:val="left"/>
      <w:pPr>
        <w:ind w:left="6405" w:hanging="360"/>
      </w:pPr>
      <w:rPr>
        <w:rFonts w:ascii="Courier New" w:hAnsi="Courier New" w:cs="Courier New" w:hint="default"/>
      </w:rPr>
    </w:lvl>
    <w:lvl w:ilvl="8" w:tplc="041A0005" w:tentative="1">
      <w:start w:val="1"/>
      <w:numFmt w:val="bullet"/>
      <w:lvlText w:val=""/>
      <w:lvlJc w:val="left"/>
      <w:pPr>
        <w:ind w:left="7125" w:hanging="360"/>
      </w:pPr>
      <w:rPr>
        <w:rFonts w:ascii="Wingdings" w:hAnsi="Wingdings" w:hint="default"/>
      </w:rPr>
    </w:lvl>
  </w:abstractNum>
  <w:num w:numId="1" w16cid:durableId="292488174">
    <w:abstractNumId w:val="1"/>
  </w:num>
  <w:num w:numId="2" w16cid:durableId="1239248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3EB"/>
    <w:rsid w:val="00014030"/>
    <w:rsid w:val="00063CBD"/>
    <w:rsid w:val="00065B60"/>
    <w:rsid w:val="0007495F"/>
    <w:rsid w:val="000B56AB"/>
    <w:rsid w:val="00115EC4"/>
    <w:rsid w:val="001822B7"/>
    <w:rsid w:val="001F011F"/>
    <w:rsid w:val="00251F44"/>
    <w:rsid w:val="00254BA7"/>
    <w:rsid w:val="0030369A"/>
    <w:rsid w:val="00314147"/>
    <w:rsid w:val="00404F7A"/>
    <w:rsid w:val="004B07FE"/>
    <w:rsid w:val="004D5311"/>
    <w:rsid w:val="00550FE0"/>
    <w:rsid w:val="0080031C"/>
    <w:rsid w:val="00872B18"/>
    <w:rsid w:val="00974F7F"/>
    <w:rsid w:val="0099748A"/>
    <w:rsid w:val="00A376B7"/>
    <w:rsid w:val="00A77DEA"/>
    <w:rsid w:val="00B073E7"/>
    <w:rsid w:val="00B07CF6"/>
    <w:rsid w:val="00B57605"/>
    <w:rsid w:val="00B60303"/>
    <w:rsid w:val="00BA0B5E"/>
    <w:rsid w:val="00C64776"/>
    <w:rsid w:val="00CA73EE"/>
    <w:rsid w:val="00D41FF0"/>
    <w:rsid w:val="00D773EB"/>
    <w:rsid w:val="00E102A3"/>
    <w:rsid w:val="00E67B63"/>
    <w:rsid w:val="00E80687"/>
    <w:rsid w:val="00E8553C"/>
    <w:rsid w:val="00EA2488"/>
    <w:rsid w:val="00EB4589"/>
    <w:rsid w:val="00F85B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B43F5"/>
  <w15:docId w15:val="{2EACDE27-FC1F-4399-836A-FD48F5613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3EB"/>
    <w:pPr>
      <w:spacing w:after="0" w:line="240" w:lineRule="auto"/>
    </w:pPr>
    <w:rPr>
      <w:rFonts w:ascii="Times New Roman" w:eastAsia="Times New Roman" w:hAnsi="Times New Roman" w:cs="Times New Roman"/>
      <w:sz w:val="24"/>
      <w:szCs w:val="24"/>
      <w:lang w:eastAsia="hr-HR"/>
    </w:rPr>
  </w:style>
  <w:style w:type="paragraph" w:styleId="Naslov6">
    <w:name w:val="heading 6"/>
    <w:basedOn w:val="Normal"/>
    <w:next w:val="Normal"/>
    <w:link w:val="Naslov6Char"/>
    <w:unhideWhenUsed/>
    <w:qFormat/>
    <w:rsid w:val="00D773EB"/>
    <w:pPr>
      <w:keepNext/>
      <w:tabs>
        <w:tab w:val="center" w:pos="7088"/>
      </w:tabs>
      <w:outlineLvl w:val="5"/>
    </w:pPr>
    <w:rPr>
      <w:b/>
      <w:sz w:val="22"/>
      <w:szCs w:val="20"/>
    </w:rPr>
  </w:style>
  <w:style w:type="paragraph" w:styleId="Naslov9">
    <w:name w:val="heading 9"/>
    <w:basedOn w:val="Normal"/>
    <w:next w:val="Normal"/>
    <w:link w:val="Naslov9Char"/>
    <w:semiHidden/>
    <w:unhideWhenUsed/>
    <w:qFormat/>
    <w:rsid w:val="00D773EB"/>
    <w:pPr>
      <w:keepNext/>
      <w:jc w:val="center"/>
      <w:outlineLvl w:val="8"/>
    </w:pPr>
    <w:rPr>
      <w:b/>
      <w:sz w:val="22"/>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6Char">
    <w:name w:val="Naslov 6 Char"/>
    <w:basedOn w:val="Zadanifontodlomka"/>
    <w:link w:val="Naslov6"/>
    <w:rsid w:val="00D773EB"/>
    <w:rPr>
      <w:rFonts w:ascii="Times New Roman" w:eastAsia="Times New Roman" w:hAnsi="Times New Roman" w:cs="Times New Roman"/>
      <w:b/>
      <w:szCs w:val="20"/>
      <w:lang w:eastAsia="hr-HR"/>
    </w:rPr>
  </w:style>
  <w:style w:type="character" w:customStyle="1" w:styleId="Naslov9Char">
    <w:name w:val="Naslov 9 Char"/>
    <w:basedOn w:val="Zadanifontodlomka"/>
    <w:link w:val="Naslov9"/>
    <w:semiHidden/>
    <w:rsid w:val="00D773EB"/>
    <w:rPr>
      <w:rFonts w:ascii="Times New Roman" w:eastAsia="Times New Roman" w:hAnsi="Times New Roman" w:cs="Times New Roman"/>
      <w:b/>
      <w:szCs w:val="20"/>
      <w:lang w:eastAsia="hr-HR"/>
    </w:rPr>
  </w:style>
  <w:style w:type="paragraph" w:styleId="Tijeloteksta">
    <w:name w:val="Body Text"/>
    <w:basedOn w:val="Normal"/>
    <w:link w:val="TijelotekstaChar"/>
    <w:semiHidden/>
    <w:unhideWhenUsed/>
    <w:rsid w:val="00D773EB"/>
    <w:pPr>
      <w:jc w:val="both"/>
    </w:pPr>
    <w:rPr>
      <w:rFonts w:ascii="HRTimes" w:hAnsi="HRTimes"/>
      <w:sz w:val="22"/>
      <w:szCs w:val="20"/>
    </w:rPr>
  </w:style>
  <w:style w:type="character" w:customStyle="1" w:styleId="TijelotekstaChar">
    <w:name w:val="Tijelo teksta Char"/>
    <w:basedOn w:val="Zadanifontodlomka"/>
    <w:link w:val="Tijeloteksta"/>
    <w:semiHidden/>
    <w:rsid w:val="00D773EB"/>
    <w:rPr>
      <w:rFonts w:ascii="HRTimes" w:eastAsia="Times New Roman" w:hAnsi="HRTimes" w:cs="Times New Roman"/>
      <w:szCs w:val="20"/>
      <w:lang w:eastAsia="hr-HR"/>
    </w:rPr>
  </w:style>
  <w:style w:type="paragraph" w:styleId="Odlomakpopisa">
    <w:name w:val="List Paragraph"/>
    <w:basedOn w:val="Normal"/>
    <w:uiPriority w:val="34"/>
    <w:qFormat/>
    <w:rsid w:val="00D41FF0"/>
    <w:pPr>
      <w:ind w:left="720"/>
      <w:contextualSpacing/>
    </w:pPr>
  </w:style>
  <w:style w:type="paragraph" w:styleId="Zaglavlje">
    <w:name w:val="header"/>
    <w:basedOn w:val="Normal"/>
    <w:link w:val="ZaglavljeChar"/>
    <w:uiPriority w:val="99"/>
    <w:semiHidden/>
    <w:unhideWhenUsed/>
    <w:rsid w:val="00E102A3"/>
    <w:pPr>
      <w:tabs>
        <w:tab w:val="center" w:pos="4536"/>
        <w:tab w:val="right" w:pos="9072"/>
      </w:tabs>
    </w:pPr>
  </w:style>
  <w:style w:type="character" w:customStyle="1" w:styleId="ZaglavljeChar">
    <w:name w:val="Zaglavlje Char"/>
    <w:basedOn w:val="Zadanifontodlomka"/>
    <w:link w:val="Zaglavlje"/>
    <w:uiPriority w:val="99"/>
    <w:semiHidden/>
    <w:rsid w:val="00E102A3"/>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E102A3"/>
    <w:pPr>
      <w:tabs>
        <w:tab w:val="center" w:pos="4536"/>
        <w:tab w:val="right" w:pos="9072"/>
      </w:tabs>
    </w:pPr>
  </w:style>
  <w:style w:type="character" w:customStyle="1" w:styleId="PodnojeChar">
    <w:name w:val="Podnožje Char"/>
    <w:basedOn w:val="Zadanifontodlomka"/>
    <w:link w:val="Podnoje"/>
    <w:uiPriority w:val="99"/>
    <w:rsid w:val="00E102A3"/>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72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74FAF5-6A70-4F87-8651-4D9ED9C9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1859</Words>
  <Characters>10601</Characters>
  <Application>Microsoft Office Word</Application>
  <DocSecurity>0</DocSecurity>
  <Lines>88</Lines>
  <Paragraphs>24</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 Dešković Mirosav</cp:lastModifiedBy>
  <cp:revision>2</cp:revision>
  <cp:lastPrinted>2022-11-19T12:14:00Z</cp:lastPrinted>
  <dcterms:created xsi:type="dcterms:W3CDTF">2023-01-21T12:00:00Z</dcterms:created>
  <dcterms:modified xsi:type="dcterms:W3CDTF">2023-01-21T12:00:00Z</dcterms:modified>
</cp:coreProperties>
</file>