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160F" w:rsidRDefault="0083160F" w:rsidP="0083160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Na temelju odredbe članka 35. Zakona o lokalnoj i područnoj (regionalnoj) samoupravi („Narodne novine“ broj 33/01, 60/01, 129/05, 109/07, 125/08, 36/09, 36/09, 150/11, 144/12, 19/13, 137/15, 123/17, 98/19, 144/20), članka 21. stavak  2. Zakona o kulturnim vijećima i financiranju javnih potreba u kulturi („Narodne novine“ broj 83/22) i članka 42. Statuta Općine Grožnjan Grisignana („Službene novine Općine Grožnjan Grisignana“, br. 2/21) Općinsko vijeće Općine Grožnjan Grisignana na sjednici održanoj dana 21. prosinca 2022. godine donosi </w:t>
      </w:r>
    </w:p>
    <w:p w:rsidR="0083160F" w:rsidRDefault="0083160F" w:rsidP="0083160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ODLUKU </w:t>
      </w:r>
    </w:p>
    <w:p w:rsidR="0083160F" w:rsidRDefault="0083160F" w:rsidP="0083160F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 osnivanju Stručnog povjerenstva Općine Grožnjan Grisignana za vrednovanje prijavljenih programa i projekata iz područja kulture</w:t>
      </w:r>
    </w:p>
    <w:p w:rsidR="0083160F" w:rsidRDefault="0083160F" w:rsidP="0083160F">
      <w:pPr>
        <w:spacing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1.</w:t>
      </w:r>
    </w:p>
    <w:p w:rsidR="0083160F" w:rsidRDefault="0083160F" w:rsidP="0083160F">
      <w:pPr>
        <w:spacing w:line="240" w:lineRule="auto"/>
        <w:ind w:firstLine="709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Ovom Odlukom osniva se Stručno povjerenstvo </w:t>
      </w:r>
      <w:proofErr w:type="spellStart"/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Općine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softHyphen/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softHyphen/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softHyphen/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softHyphen/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softHyphen/>
        <w:t>_Grožnjan</w:t>
      </w:r>
      <w:proofErr w:type="spellEnd"/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Grisignana za vrednovanje prijavljenih programa i projekata iz područja kulture</w:t>
      </w:r>
      <w:r>
        <w:rPr>
          <w:rFonts w:ascii="Arial Narrow" w:eastAsia="Times New Roman" w:hAnsi="Arial Narrow"/>
          <w:b/>
          <w:bCs/>
          <w:color w:val="00B050"/>
          <w:sz w:val="24"/>
          <w:szCs w:val="24"/>
          <w:lang w:eastAsia="hr-HR"/>
        </w:rPr>
        <w:t xml:space="preserve"> 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(u daljnjem tekstu: Povjerenstvo) te utvrđuje njegov djelokrug, broj članova, zadaće, način rada i odlučivanja. 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2.</w:t>
      </w:r>
    </w:p>
    <w:p w:rsidR="0083160F" w:rsidRDefault="0083160F" w:rsidP="0083160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Povjerenstvo je stručno savjetodavno tijelo koje se osniva radi stručnog vrednovanja </w:t>
      </w:r>
      <w:r>
        <w:rPr>
          <w:rFonts w:ascii="Arial Narrow" w:eastAsia="Times New Roman" w:hAnsi="Arial Narrow"/>
          <w:bCs/>
          <w:sz w:val="24"/>
          <w:szCs w:val="24"/>
          <w:lang w:eastAsia="hr-HR"/>
        </w:rPr>
        <w:t>prijavljenih programa i projekata iz područja kulture</w:t>
      </w:r>
      <w:r>
        <w:rPr>
          <w:rFonts w:ascii="Arial Narrow" w:eastAsia="Times New Roman" w:hAnsi="Arial Narrow"/>
          <w:sz w:val="24"/>
          <w:szCs w:val="24"/>
          <w:lang w:eastAsia="hr-HR"/>
        </w:rPr>
        <w:t xml:space="preserve"> 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od interesa za </w:t>
      </w:r>
      <w:proofErr w:type="spellStart"/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Općinu_Grožnjan</w:t>
      </w:r>
      <w:proofErr w:type="spellEnd"/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Grisignana, za koje se sredstva osiguravaju u proračunu Općine Grožnjan Grisignana.</w:t>
      </w:r>
    </w:p>
    <w:p w:rsidR="0083160F" w:rsidRDefault="0083160F" w:rsidP="0083160F">
      <w:pPr>
        <w:spacing w:before="100" w:beforeAutospacing="1" w:after="100" w:afterAutospacing="1" w:line="240" w:lineRule="auto"/>
        <w:ind w:left="714"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3.</w:t>
      </w:r>
    </w:p>
    <w:p w:rsidR="0083160F" w:rsidRDefault="0083160F" w:rsidP="0083160F">
      <w:pPr>
        <w:spacing w:after="0" w:line="240" w:lineRule="auto"/>
        <w:ind w:left="714" w:hanging="357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ab/>
        <w:t xml:space="preserve">Povjerenstvo se osniva za sljedeća područja: 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kulturnu djelatnost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muzejsku djelatnost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knjižničnu djelatnost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nakladničku i knjižarsku djelatnost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audiovizualnu djelatnost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dramsku i plesnu umjetnost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glazbenu i glazbeno-scensku umjetnost</w:t>
      </w:r>
    </w:p>
    <w:p w:rsidR="0083160F" w:rsidRDefault="0083160F" w:rsidP="0083160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književnost</w:t>
      </w:r>
    </w:p>
    <w:p w:rsidR="0083160F" w:rsidRDefault="0083160F" w:rsidP="0083160F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vizualne umjetnosti i interdisciplinarne i nove umjetničke i kulturne prakse</w:t>
      </w:r>
    </w:p>
    <w:p w:rsidR="0083160F" w:rsidRDefault="0083160F" w:rsidP="0083160F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međunarodnu kulturnu suradnju </w:t>
      </w:r>
    </w:p>
    <w:p w:rsidR="0083160F" w:rsidRDefault="0083160F" w:rsidP="0083160F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kulturno-umjetnički amaterizam</w:t>
      </w:r>
    </w:p>
    <w:p w:rsidR="0083160F" w:rsidRDefault="0083160F" w:rsidP="0083160F">
      <w:pPr>
        <w:numPr>
          <w:ilvl w:val="0"/>
          <w:numId w:val="1"/>
        </w:numPr>
        <w:spacing w:after="100" w:afterAutospacing="1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djelatnost zaštite, očuvanja i održivog upravljanja kulturnom baštinom.</w:t>
      </w:r>
    </w:p>
    <w:p w:rsidR="0083160F" w:rsidRDefault="0083160F" w:rsidP="0083160F">
      <w:pPr>
        <w:spacing w:after="100" w:afterAutospacing="1" w:line="24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4.</w:t>
      </w:r>
    </w:p>
    <w:p w:rsidR="0083160F" w:rsidRDefault="0083160F" w:rsidP="0083160F">
      <w:pPr>
        <w:spacing w:after="100" w:afterAutospacing="1" w:line="24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after="100" w:afterAutospacing="1" w:line="240" w:lineRule="auto"/>
        <w:ind w:firstLine="708"/>
        <w:contextualSpacing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U svom radu Povjerenstvo ima sljedeće zadaće:</w:t>
      </w:r>
    </w:p>
    <w:p w:rsidR="0083160F" w:rsidRDefault="0083160F" w:rsidP="0083160F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stručno vrednuje i ocjenjuje programe i projekte prijavljene na javni poziv,</w:t>
      </w:r>
    </w:p>
    <w:p w:rsidR="0083160F" w:rsidRDefault="0083160F" w:rsidP="0083160F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predlaže kriterije vrednovanja programa i projekata i iznos financijske potpore,</w:t>
      </w:r>
    </w:p>
    <w:p w:rsidR="0083160F" w:rsidRDefault="0083160F" w:rsidP="0083160F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razmatra mjere za poticanje i promicanje profesionalnog kulturnog i umjetničkog stvaralaštva i kulturnog amaterizma te predlaže mjere za njihovo unaprjeđenje,</w:t>
      </w:r>
    </w:p>
    <w:p w:rsidR="0083160F" w:rsidRDefault="0083160F" w:rsidP="0083160F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after="0" w:line="240" w:lineRule="auto"/>
        <w:ind w:firstLine="708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U postupku vrednovanja programa i projekata Povjerenstvo nakon provedenog postupka, dostavlja načelniku svoj prijedlog koji sadrži popis programa i projekata s predloženim iznosom financijske potpore. </w:t>
      </w:r>
    </w:p>
    <w:p w:rsidR="00513A6E" w:rsidRDefault="00513A6E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lastRenderedPageBreak/>
        <w:t>Članak 5.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B05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Povjerenstvo ima </w:t>
      </w:r>
      <w:r>
        <w:rPr>
          <w:rFonts w:ascii="Arial Narrow" w:eastAsia="Times New Roman" w:hAnsi="Arial Narrow"/>
          <w:b/>
          <w:color w:val="000000"/>
          <w:sz w:val="24"/>
          <w:szCs w:val="24"/>
          <w:lang w:eastAsia="hr-HR"/>
        </w:rPr>
        <w:t>5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</w:t>
      </w:r>
      <w:r>
        <w:rPr>
          <w:rFonts w:ascii="Arial Narrow" w:eastAsia="Times New Roman" w:hAnsi="Arial Narrow"/>
          <w:sz w:val="24"/>
          <w:szCs w:val="24"/>
          <w:lang w:eastAsia="hr-HR"/>
        </w:rPr>
        <w:t xml:space="preserve">članova 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od kojih je jedan predsjednik Povjerenstva. 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Za članove Povjerenstva imenuju se umjetnici, stručnjaci i kulturni djelatnici istaknuti u područjima umjetnosti i kulture.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 xml:space="preserve">U radu Povjerenstva mogu sudjelovati, bez prava odlučivanja, i službenici Jedinstvenog upravnog odjela nadležnih za područje kulture. </w:t>
      </w:r>
    </w:p>
    <w:p w:rsidR="0083160F" w:rsidRDefault="0083160F" w:rsidP="0083160F">
      <w:pPr>
        <w:spacing w:after="0" w:line="240" w:lineRule="auto"/>
        <w:ind w:left="714" w:firstLine="709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</w:p>
    <w:p w:rsidR="0083160F" w:rsidRDefault="0083160F" w:rsidP="0083160F">
      <w:pPr>
        <w:spacing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6.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Načelnik posebnom odlukom imenuje predsjednika i članove Povjerenstva, vodeći računa o njihovoj stručnosti i području djelovanja. </w:t>
      </w:r>
    </w:p>
    <w:p w:rsidR="0083160F" w:rsidRDefault="0083160F" w:rsidP="0083160F">
      <w:pPr>
        <w:tabs>
          <w:tab w:val="left" w:pos="0"/>
        </w:tabs>
        <w:spacing w:line="240" w:lineRule="auto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ab/>
        <w:t>Predsjednik i članovi Povjerenstva imenuju se na vrijeme od četiri (4) godine.</w:t>
      </w:r>
    </w:p>
    <w:p w:rsidR="0083160F" w:rsidRDefault="0083160F" w:rsidP="0083160F">
      <w:pPr>
        <w:spacing w:after="0" w:line="240" w:lineRule="auto"/>
        <w:ind w:left="714" w:firstLine="708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tabs>
          <w:tab w:val="left" w:pos="142"/>
        </w:tabs>
        <w:spacing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Članak 7. 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Načelnik će razriješiti člana Povjerenstva i prije isteka vremena na koje je imenovan u sljedećim slučajevima: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          - ako podnese zahtjev za razrješenje,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          - ako se protivno </w:t>
      </w:r>
      <w:r>
        <w:rPr>
          <w:rFonts w:ascii="Arial Narrow" w:eastAsia="Times New Roman" w:hAnsi="Arial Narrow"/>
          <w:sz w:val="24"/>
          <w:szCs w:val="24"/>
          <w:lang w:eastAsia="hr-HR"/>
        </w:rPr>
        <w:t xml:space="preserve">odredbi članka 10. ove </w:t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Odluke nije izuzeo iz raspravljanja i odlučivanja, 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          - ako ne ispunjava ili neuredno ispunjava obveze utvrđene zakonom ili drugim propisima te ovom Odlukom,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           - ako svojim djelovanjem ili ponašanjem narušava ugled Povjerenstva ili Općine Grožnjan Grisignana,</w:t>
      </w:r>
    </w:p>
    <w:p w:rsidR="0083160F" w:rsidRDefault="0083160F" w:rsidP="0083160F">
      <w:pPr>
        <w:spacing w:after="0" w:line="240" w:lineRule="auto"/>
        <w:ind w:left="714" w:firstLine="279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 xml:space="preserve">- ako je pravomoćno osuđen za kazneno djelo. </w:t>
      </w:r>
    </w:p>
    <w:p w:rsidR="0083160F" w:rsidRDefault="0083160F" w:rsidP="0083160F">
      <w:pPr>
        <w:spacing w:after="0" w:line="240" w:lineRule="auto"/>
        <w:ind w:left="714" w:hanging="357"/>
        <w:jc w:val="both"/>
        <w:rPr>
          <w:rFonts w:ascii="Arial Narrow" w:eastAsia="Times New Roman" w:hAnsi="Arial Narrow"/>
          <w:color w:val="FF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ab/>
      </w: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8.</w:t>
      </w:r>
    </w:p>
    <w:p w:rsidR="0083160F" w:rsidRDefault="0083160F" w:rsidP="0083160F">
      <w:pPr>
        <w:tabs>
          <w:tab w:val="left" w:pos="284"/>
        </w:tabs>
        <w:spacing w:line="240" w:lineRule="auto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ab/>
      </w:r>
      <w:r>
        <w:rPr>
          <w:rFonts w:ascii="Arial Narrow" w:eastAsia="Times New Roman" w:hAnsi="Arial Narrow"/>
          <w:sz w:val="24"/>
          <w:szCs w:val="24"/>
          <w:lang w:eastAsia="hr-HR"/>
        </w:rPr>
        <w:tab/>
        <w:t xml:space="preserve">Povjerenstvo donosi Poslovnik o radu. </w:t>
      </w:r>
    </w:p>
    <w:p w:rsidR="0083160F" w:rsidRDefault="0083160F" w:rsidP="0083160F">
      <w:pPr>
        <w:tabs>
          <w:tab w:val="left" w:pos="284"/>
        </w:tabs>
        <w:spacing w:line="240" w:lineRule="auto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ab/>
      </w:r>
      <w:r>
        <w:rPr>
          <w:rFonts w:ascii="Arial Narrow" w:eastAsia="Times New Roman" w:hAnsi="Arial Narrow"/>
          <w:sz w:val="24"/>
          <w:szCs w:val="24"/>
          <w:lang w:eastAsia="hr-HR"/>
        </w:rPr>
        <w:tab/>
      </w: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Povjerenstvo svoj rad obavlja na sjednicama, a odluke donosi većinom glasova od ukupnog broja svih članova.</w:t>
      </w:r>
    </w:p>
    <w:p w:rsidR="0083160F" w:rsidRDefault="0083160F" w:rsidP="0083160F">
      <w:pPr>
        <w:spacing w:after="0" w:line="240" w:lineRule="auto"/>
        <w:ind w:left="714" w:firstLine="709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line="24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9.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Rad Povjerenstva je javan.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Javnost rada Povjerenstva ostvaruje se objavljivanjem zapisnika o radu Povjerenstva na mrežnim stranicama Općine Grožnjan Grisignana.</w:t>
      </w:r>
    </w:p>
    <w:p w:rsidR="0083160F" w:rsidRDefault="0083160F" w:rsidP="0083160F">
      <w:pPr>
        <w:spacing w:after="0" w:line="240" w:lineRule="auto"/>
        <w:ind w:left="714" w:firstLine="709"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>Članak 10.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>Član Povjerenstva dužan je izuzeti se iz raspravljanja i odlučivanja ako je:</w:t>
      </w:r>
    </w:p>
    <w:p w:rsidR="0083160F" w:rsidRDefault="0083160F" w:rsidP="0083160F">
      <w:pPr>
        <w:spacing w:after="0" w:line="240" w:lineRule="auto"/>
        <w:ind w:left="714" w:firstLine="279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>- predlagatelj programa i projekta koji je predmet rada Povjerenstva pravna osoba u kojoj je on ili s njim povezana osoba vlasnik, dioničar, imatelj udjela, član upravljačkog ili nadzornog tijela pravne osobe, ravnatelj ili drugi voditelj poslovanja te pravne osobe,</w:t>
      </w:r>
    </w:p>
    <w:p w:rsidR="0083160F" w:rsidRDefault="0083160F" w:rsidP="0083160F">
      <w:pPr>
        <w:spacing w:after="0" w:line="240" w:lineRule="auto"/>
        <w:ind w:left="714" w:firstLine="279"/>
        <w:contextualSpacing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 xml:space="preserve">- on ili s njim povezana osoba u ugovornom ili drugom odnosu s predlagateljem programa ili projekta. </w:t>
      </w:r>
    </w:p>
    <w:p w:rsidR="0083160F" w:rsidRDefault="0083160F" w:rsidP="0083160F">
      <w:pPr>
        <w:spacing w:after="0" w:line="240" w:lineRule="auto"/>
        <w:ind w:left="714" w:hanging="357"/>
        <w:contextualSpacing/>
        <w:jc w:val="both"/>
        <w:rPr>
          <w:rFonts w:ascii="Arial Narrow" w:eastAsia="Times New Roman" w:hAnsi="Arial Narrow"/>
          <w:color w:val="FF0000"/>
          <w:sz w:val="24"/>
          <w:szCs w:val="24"/>
          <w:lang w:eastAsia="hr-HR"/>
        </w:rPr>
      </w:pPr>
    </w:p>
    <w:p w:rsidR="0083160F" w:rsidRDefault="0083160F" w:rsidP="0083160F">
      <w:pPr>
        <w:spacing w:after="0" w:line="240" w:lineRule="auto"/>
        <w:ind w:firstLine="708"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 xml:space="preserve">Povezane osobe u smislu stavka 1. ovog članka su srodnik po krvi u ravnoj liniji, a u pobočnoj liniji do četvrtog stupnja zaključno, bračni ili izvanbračni drug, životni partner ili neformalni životni partner te posvojitelj ili posvojenik, partner-skrbnik ili osoba pod partnerskom skrbi. </w:t>
      </w:r>
    </w:p>
    <w:p w:rsidR="0083160F" w:rsidRDefault="0083160F" w:rsidP="0083160F">
      <w:pPr>
        <w:spacing w:after="0" w:line="240" w:lineRule="auto"/>
        <w:ind w:firstLine="708"/>
        <w:jc w:val="both"/>
        <w:rPr>
          <w:rFonts w:ascii="Arial Narrow" w:eastAsia="Times New Roman" w:hAnsi="Arial Narrow"/>
          <w:sz w:val="24"/>
          <w:szCs w:val="24"/>
          <w:lang w:eastAsia="hr-HR"/>
        </w:rPr>
      </w:pPr>
      <w:r>
        <w:rPr>
          <w:rFonts w:ascii="Arial Narrow" w:eastAsia="Times New Roman" w:hAnsi="Arial Narrow"/>
          <w:sz w:val="24"/>
          <w:szCs w:val="24"/>
          <w:lang w:eastAsia="hr-HR"/>
        </w:rPr>
        <w:t xml:space="preserve">Članovi Povjerenstva dužni su potpisati izjavu o nepristranosti i povjerljivosti te izjavu o nepostojanju sukoba interesa kojom potvrđuju da će procjenjivati samo one prijedloge u vezi s kojima nemaju nikakve materijalne ili druge interese. </w:t>
      </w:r>
    </w:p>
    <w:p w:rsidR="00513A6E" w:rsidRDefault="00513A6E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lastRenderedPageBreak/>
        <w:t>Članak 11.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Članovi Povjerenstva imaju pravo na naknadu za svoj rad.</w:t>
      </w:r>
    </w:p>
    <w:p w:rsidR="0083160F" w:rsidRDefault="0083160F" w:rsidP="0083160F">
      <w:pPr>
        <w:spacing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Visinu naknade iz stavka 1. ovoga članka određuje Načelnik odlukom.</w:t>
      </w:r>
    </w:p>
    <w:p w:rsidR="0083160F" w:rsidRDefault="0083160F" w:rsidP="0083160F">
      <w:pPr>
        <w:spacing w:before="100" w:beforeAutospacing="1" w:after="100" w:afterAutospacing="1" w:line="240" w:lineRule="auto"/>
        <w:ind w:left="714" w:hanging="357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before="100" w:beforeAutospacing="1" w:after="100" w:afterAutospacing="1" w:line="360" w:lineRule="auto"/>
        <w:ind w:left="714" w:hanging="714"/>
        <w:contextualSpacing/>
        <w:jc w:val="center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Članak 12.</w:t>
      </w:r>
    </w:p>
    <w:p w:rsidR="0083160F" w:rsidRDefault="0083160F" w:rsidP="0083160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hr-HR"/>
        </w:rPr>
        <w:t>Stručne, administrativne, tehničke i druge poslove za potrebe Povjerenstva obavlja Jedinstveni upravni odjel Općine Grožnjan Grisignana, a sredstva potrebna za rad Povjerenstva osiguravaju se u Proračunu Općine Grožnjan Grisignana.</w:t>
      </w:r>
    </w:p>
    <w:p w:rsidR="0083160F" w:rsidRDefault="0083160F" w:rsidP="0083160F">
      <w:pPr>
        <w:spacing w:before="100" w:beforeAutospacing="1" w:after="100" w:afterAutospacing="1" w:line="240" w:lineRule="auto"/>
        <w:ind w:left="714" w:firstLine="708"/>
        <w:contextualSpacing/>
        <w:jc w:val="both"/>
        <w:rPr>
          <w:rFonts w:ascii="Arial Narrow" w:eastAsia="Times New Roman" w:hAnsi="Arial Narrow"/>
          <w:color w:val="000000"/>
          <w:sz w:val="24"/>
          <w:szCs w:val="24"/>
          <w:lang w:eastAsia="hr-HR"/>
        </w:rPr>
      </w:pPr>
    </w:p>
    <w:p w:rsidR="0083160F" w:rsidRDefault="0083160F" w:rsidP="0083160F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Članak 13. </w:t>
      </w:r>
    </w:p>
    <w:p w:rsidR="0083160F" w:rsidRDefault="0083160F" w:rsidP="0083160F">
      <w:pPr>
        <w:spacing w:after="0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Ova Odluka stupa na snagu osmog dana od dana objave u Službenim novinama Općine Grožnjan Grisignana.</w:t>
      </w:r>
    </w:p>
    <w:p w:rsidR="0083160F" w:rsidRDefault="0083160F" w:rsidP="0083160F">
      <w:pPr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KLASA: 029-01/22-01/01</w:t>
      </w:r>
    </w:p>
    <w:p w:rsidR="0083160F" w:rsidRDefault="0083160F" w:rsidP="008316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URBROJ: 2163-18-01/1-22-2</w:t>
      </w:r>
    </w:p>
    <w:p w:rsidR="0083160F" w:rsidRDefault="0083160F" w:rsidP="008316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Grožnjan, 21. prosinca 2022.</w:t>
      </w:r>
    </w:p>
    <w:p w:rsidR="0083160F" w:rsidRDefault="0083160F" w:rsidP="0083160F">
      <w:pPr>
        <w:spacing w:after="0"/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spacing w:after="0"/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OPĆINSKO VIJEĆE OPĆINE GROŽNJAN GRISIGNANA</w:t>
      </w:r>
    </w:p>
    <w:p w:rsidR="0083160F" w:rsidRDefault="0083160F" w:rsidP="0083160F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spacing w:after="0"/>
        <w:ind w:left="4956" w:firstLine="708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PREDSJEDNICA</w:t>
      </w:r>
    </w:p>
    <w:p w:rsidR="0083160F" w:rsidRDefault="0083160F" w:rsidP="0083160F">
      <w:pPr>
        <w:spacing w:after="0"/>
        <w:ind w:left="4248" w:firstLine="708"/>
        <w:jc w:val="center"/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Roberta </w:t>
      </w:r>
      <w:proofErr w:type="spellStart"/>
      <w:r>
        <w:rPr>
          <w:rFonts w:ascii="Arial Narrow" w:hAnsi="Arial Narrow"/>
          <w:sz w:val="24"/>
          <w:szCs w:val="24"/>
        </w:rPr>
        <w:t>Veroneze</w:t>
      </w:r>
      <w:proofErr w:type="spellEnd"/>
    </w:p>
    <w:p w:rsidR="0083160F" w:rsidRDefault="0083160F" w:rsidP="0083160F">
      <w:pPr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rPr>
          <w:rFonts w:ascii="Arial Narrow" w:hAnsi="Arial Narrow"/>
          <w:sz w:val="24"/>
          <w:szCs w:val="24"/>
        </w:rPr>
      </w:pPr>
    </w:p>
    <w:p w:rsidR="0083160F" w:rsidRDefault="0083160F" w:rsidP="0083160F">
      <w:pPr>
        <w:rPr>
          <w:rFonts w:ascii="Times New Roman" w:hAnsi="Times New Roman"/>
          <w:sz w:val="24"/>
          <w:szCs w:val="24"/>
        </w:rPr>
      </w:pPr>
    </w:p>
    <w:p w:rsidR="004B22C2" w:rsidRDefault="004B22C2"/>
    <w:sectPr w:rsidR="004B2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1B8A"/>
    <w:multiLevelType w:val="hybridMultilevel"/>
    <w:tmpl w:val="44E0947E"/>
    <w:lvl w:ilvl="0" w:tplc="CCFC95B8">
      <w:start w:val="2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49C54C63"/>
    <w:multiLevelType w:val="hybridMultilevel"/>
    <w:tmpl w:val="38B00234"/>
    <w:lvl w:ilvl="0" w:tplc="0B5E9A92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79760769">
    <w:abstractNumId w:val="1"/>
  </w:num>
  <w:num w:numId="2" w16cid:durableId="1496460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0F"/>
    <w:rsid w:val="000A4A3F"/>
    <w:rsid w:val="004B22C2"/>
    <w:rsid w:val="00513A6E"/>
    <w:rsid w:val="0083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AB234"/>
  <w15:chartTrackingRefBased/>
  <w15:docId w15:val="{2F6CBE10-A5FB-47FD-92EB-77B81DD3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4562</Characters>
  <Application>Microsoft Office Word</Application>
  <DocSecurity>0</DocSecurity>
  <Lines>38</Lines>
  <Paragraphs>10</Paragraphs>
  <ScaleCrop>false</ScaleCrop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2022-12-17T11:37:00Z</cp:lastPrinted>
  <dcterms:created xsi:type="dcterms:W3CDTF">2022-12-22T14:57:00Z</dcterms:created>
  <dcterms:modified xsi:type="dcterms:W3CDTF">2022-12-22T14:57:00Z</dcterms:modified>
</cp:coreProperties>
</file>