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F3DDFD" w14:textId="77777777" w:rsidR="006946B8" w:rsidRDefault="006946B8" w:rsidP="00A97875">
      <w:pPr>
        <w:ind w:firstLine="360"/>
        <w:jc w:val="right"/>
        <w:rPr>
          <w:rFonts w:ascii="Times New Roman" w:hAnsi="Times New Roman"/>
        </w:rPr>
      </w:pPr>
      <w:r>
        <w:rPr>
          <w:rFonts w:ascii="Times New Roman" w:hAnsi="Times New Roman"/>
          <w:b/>
        </w:rPr>
        <w:t xml:space="preserve"> </w:t>
      </w:r>
    </w:p>
    <w:p w14:paraId="6C9821CD" w14:textId="351A8048" w:rsidR="006946B8" w:rsidRDefault="006946B8" w:rsidP="006946B8">
      <w:pPr>
        <w:ind w:firstLine="360"/>
        <w:jc w:val="both"/>
        <w:rPr>
          <w:rFonts w:ascii="Times New Roman" w:hAnsi="Times New Roman"/>
        </w:rPr>
      </w:pPr>
      <w:r>
        <w:rPr>
          <w:rFonts w:ascii="Times New Roman" w:hAnsi="Times New Roman"/>
        </w:rPr>
        <w:t>Temeljem članka 95. Zakona o komunalnom gospodarstvu (NN RH 68/18</w:t>
      </w:r>
      <w:r w:rsidR="00814456">
        <w:rPr>
          <w:rFonts w:ascii="Times New Roman" w:hAnsi="Times New Roman"/>
        </w:rPr>
        <w:t>, 110/18 i 32/20</w:t>
      </w:r>
      <w:r>
        <w:rPr>
          <w:rFonts w:ascii="Times New Roman" w:hAnsi="Times New Roman"/>
        </w:rPr>
        <w:t xml:space="preserve">), članka </w:t>
      </w:r>
      <w:r w:rsidR="009E409A">
        <w:rPr>
          <w:rFonts w:ascii="Times New Roman" w:hAnsi="Times New Roman"/>
        </w:rPr>
        <w:t>42</w:t>
      </w:r>
      <w:r>
        <w:rPr>
          <w:rFonts w:ascii="Times New Roman" w:hAnsi="Times New Roman"/>
        </w:rPr>
        <w:t xml:space="preserve">. Statuta Općine </w:t>
      </w:r>
      <w:r w:rsidR="00C47C52">
        <w:rPr>
          <w:rFonts w:ascii="Times New Roman" w:hAnsi="Times New Roman"/>
        </w:rPr>
        <w:t>Grožnjan Grisignana</w:t>
      </w:r>
      <w:r>
        <w:rPr>
          <w:rFonts w:ascii="Times New Roman" w:hAnsi="Times New Roman"/>
        </w:rPr>
        <w:t xml:space="preserve"> (Sl.</w:t>
      </w:r>
      <w:r w:rsidR="00C47C52">
        <w:rPr>
          <w:rFonts w:ascii="Times New Roman" w:hAnsi="Times New Roman"/>
        </w:rPr>
        <w:t xml:space="preserve"> </w:t>
      </w:r>
      <w:r>
        <w:rPr>
          <w:rFonts w:ascii="Times New Roman" w:hAnsi="Times New Roman"/>
        </w:rPr>
        <w:t xml:space="preserve">novine Općine </w:t>
      </w:r>
      <w:r w:rsidR="00C47C52">
        <w:rPr>
          <w:rFonts w:ascii="Times New Roman" w:hAnsi="Times New Roman"/>
        </w:rPr>
        <w:t>Grožnjan Grisignana</w:t>
      </w:r>
      <w:r>
        <w:rPr>
          <w:rFonts w:ascii="Times New Roman" w:hAnsi="Times New Roman"/>
        </w:rPr>
        <w:t xml:space="preserve"> </w:t>
      </w:r>
      <w:r w:rsidR="009E409A">
        <w:rPr>
          <w:rFonts w:ascii="Times New Roman" w:hAnsi="Times New Roman"/>
        </w:rPr>
        <w:t>2/21</w:t>
      </w:r>
      <w:r>
        <w:rPr>
          <w:rFonts w:ascii="Times New Roman" w:hAnsi="Times New Roman"/>
        </w:rPr>
        <w:t xml:space="preserve">), Općinsko vijeće Općine </w:t>
      </w:r>
      <w:r w:rsidR="00C47C52">
        <w:rPr>
          <w:rFonts w:ascii="Times New Roman" w:hAnsi="Times New Roman"/>
        </w:rPr>
        <w:t>Grožnjan Grisignana</w:t>
      </w:r>
      <w:r>
        <w:rPr>
          <w:rFonts w:ascii="Times New Roman" w:hAnsi="Times New Roman"/>
        </w:rPr>
        <w:t xml:space="preserve"> na svojoj </w:t>
      </w:r>
      <w:r w:rsidR="00C47C52">
        <w:rPr>
          <w:rFonts w:ascii="Times New Roman" w:hAnsi="Times New Roman"/>
        </w:rPr>
        <w:t>1</w:t>
      </w:r>
      <w:r w:rsidR="009E409A">
        <w:rPr>
          <w:rFonts w:ascii="Times New Roman" w:hAnsi="Times New Roman"/>
        </w:rPr>
        <w:t>2</w:t>
      </w:r>
      <w:r>
        <w:rPr>
          <w:rFonts w:ascii="Times New Roman" w:hAnsi="Times New Roman"/>
        </w:rPr>
        <w:t xml:space="preserve">. sjednici održanoj </w:t>
      </w:r>
      <w:r w:rsidR="00C47C52">
        <w:rPr>
          <w:rFonts w:ascii="Times New Roman" w:hAnsi="Times New Roman"/>
        </w:rPr>
        <w:t>2</w:t>
      </w:r>
      <w:r w:rsidR="009E409A">
        <w:rPr>
          <w:rFonts w:ascii="Times New Roman" w:hAnsi="Times New Roman"/>
        </w:rPr>
        <w:t>4</w:t>
      </w:r>
      <w:r w:rsidR="00C47C52">
        <w:rPr>
          <w:rFonts w:ascii="Times New Roman" w:hAnsi="Times New Roman"/>
        </w:rPr>
        <w:t xml:space="preserve">. </w:t>
      </w:r>
      <w:r w:rsidR="00A97875">
        <w:rPr>
          <w:rFonts w:ascii="Times New Roman" w:hAnsi="Times New Roman"/>
        </w:rPr>
        <w:t>s</w:t>
      </w:r>
      <w:r w:rsidR="00C47C52">
        <w:rPr>
          <w:rFonts w:ascii="Times New Roman" w:hAnsi="Times New Roman"/>
        </w:rPr>
        <w:t>tudenog 20</w:t>
      </w:r>
      <w:r w:rsidR="009E409A">
        <w:rPr>
          <w:rFonts w:ascii="Times New Roman" w:hAnsi="Times New Roman"/>
        </w:rPr>
        <w:t>22</w:t>
      </w:r>
      <w:r>
        <w:rPr>
          <w:rFonts w:ascii="Times New Roman" w:hAnsi="Times New Roman"/>
        </w:rPr>
        <w:t>. godine, donosi slijedeću</w:t>
      </w:r>
    </w:p>
    <w:p w14:paraId="2355AF15" w14:textId="77777777" w:rsidR="006946B8" w:rsidRDefault="006946B8" w:rsidP="006946B8">
      <w:pPr>
        <w:ind w:left="360"/>
        <w:rPr>
          <w:rFonts w:ascii="Times New Roman" w:hAnsi="Times New Roman"/>
        </w:rPr>
      </w:pPr>
    </w:p>
    <w:p w14:paraId="292A8AFA" w14:textId="77777777" w:rsidR="006946B8" w:rsidRDefault="006946B8" w:rsidP="006946B8">
      <w:pPr>
        <w:ind w:left="360"/>
        <w:jc w:val="center"/>
        <w:rPr>
          <w:rFonts w:ascii="Times New Roman" w:hAnsi="Times New Roman"/>
          <w:b/>
          <w:sz w:val="28"/>
          <w:szCs w:val="28"/>
        </w:rPr>
      </w:pPr>
    </w:p>
    <w:p w14:paraId="60226432" w14:textId="77777777" w:rsidR="006946B8" w:rsidRDefault="006946B8" w:rsidP="006946B8">
      <w:pPr>
        <w:ind w:left="360"/>
        <w:jc w:val="center"/>
        <w:rPr>
          <w:rFonts w:ascii="Times New Roman" w:hAnsi="Times New Roman"/>
          <w:b/>
          <w:sz w:val="28"/>
          <w:szCs w:val="28"/>
        </w:rPr>
      </w:pPr>
      <w:r>
        <w:rPr>
          <w:rFonts w:ascii="Times New Roman" w:hAnsi="Times New Roman"/>
          <w:b/>
          <w:sz w:val="28"/>
          <w:szCs w:val="28"/>
        </w:rPr>
        <w:t xml:space="preserve">O D L U K U  </w:t>
      </w:r>
    </w:p>
    <w:p w14:paraId="226AC807" w14:textId="77777777" w:rsidR="006946B8" w:rsidRDefault="006946B8" w:rsidP="006946B8">
      <w:pPr>
        <w:keepNext/>
        <w:jc w:val="center"/>
        <w:outlineLvl w:val="2"/>
        <w:rPr>
          <w:rFonts w:ascii="Times New Roman" w:hAnsi="Times New Roman"/>
          <w:sz w:val="28"/>
          <w:szCs w:val="28"/>
        </w:rPr>
      </w:pPr>
      <w:r>
        <w:rPr>
          <w:rFonts w:ascii="Times New Roman" w:hAnsi="Times New Roman"/>
          <w:b/>
          <w:sz w:val="28"/>
          <w:szCs w:val="28"/>
        </w:rPr>
        <w:t xml:space="preserve">     o  komunalnoj naknadi</w:t>
      </w:r>
      <w:r>
        <w:rPr>
          <w:rFonts w:ascii="Times New Roman" w:hAnsi="Times New Roman"/>
          <w:sz w:val="28"/>
          <w:szCs w:val="28"/>
        </w:rPr>
        <w:t> </w:t>
      </w:r>
    </w:p>
    <w:p w14:paraId="758883AA" w14:textId="77777777" w:rsidR="006946B8" w:rsidRDefault="006946B8" w:rsidP="006946B8">
      <w:pPr>
        <w:keepNext/>
        <w:jc w:val="center"/>
        <w:outlineLvl w:val="2"/>
        <w:rPr>
          <w:rFonts w:ascii="Times New Roman" w:hAnsi="Times New Roman"/>
          <w:sz w:val="28"/>
          <w:szCs w:val="28"/>
        </w:rPr>
      </w:pPr>
    </w:p>
    <w:p w14:paraId="113009C5" w14:textId="77777777" w:rsidR="006946B8" w:rsidRDefault="006946B8" w:rsidP="006946B8">
      <w:pPr>
        <w:jc w:val="both"/>
        <w:rPr>
          <w:rFonts w:ascii="Times New Roman" w:hAnsi="Times New Roman"/>
          <w:b/>
        </w:rPr>
      </w:pPr>
    </w:p>
    <w:p w14:paraId="7AF38B87" w14:textId="77777777" w:rsidR="006946B8" w:rsidRDefault="006946B8" w:rsidP="006946B8">
      <w:pPr>
        <w:jc w:val="both"/>
        <w:rPr>
          <w:rFonts w:ascii="Times New Roman" w:hAnsi="Times New Roman"/>
          <w:b/>
        </w:rPr>
      </w:pPr>
      <w:r>
        <w:rPr>
          <w:rFonts w:ascii="Times New Roman" w:hAnsi="Times New Roman"/>
          <w:b/>
        </w:rPr>
        <w:t>I.  OSNOVNE ODREDBE</w:t>
      </w:r>
    </w:p>
    <w:p w14:paraId="6C3CA663" w14:textId="77777777" w:rsidR="006946B8" w:rsidRDefault="006946B8" w:rsidP="006946B8">
      <w:pPr>
        <w:jc w:val="center"/>
        <w:rPr>
          <w:rFonts w:ascii="Times New Roman" w:hAnsi="Times New Roman"/>
          <w:b/>
        </w:rPr>
      </w:pPr>
      <w:r>
        <w:rPr>
          <w:rFonts w:ascii="Times New Roman" w:hAnsi="Times New Roman"/>
          <w:b/>
        </w:rPr>
        <w:t>Članak 1.</w:t>
      </w:r>
    </w:p>
    <w:p w14:paraId="6DC816FA" w14:textId="77777777" w:rsidR="006946B8" w:rsidRDefault="006946B8" w:rsidP="006946B8">
      <w:pPr>
        <w:pStyle w:val="Tijeloteksta"/>
        <w:ind w:firstLine="708"/>
        <w:rPr>
          <w:strike/>
          <w:sz w:val="24"/>
          <w:szCs w:val="24"/>
        </w:rPr>
      </w:pPr>
      <w:r>
        <w:rPr>
          <w:sz w:val="24"/>
          <w:szCs w:val="24"/>
        </w:rPr>
        <w:t xml:space="preserve">Ovom Odlukom utvrđuje se svrha komunalne naknade, obveznici i obveza plaćanja komunalne naknade, područja zona u Općini </w:t>
      </w:r>
      <w:r w:rsidR="00C47C52">
        <w:rPr>
          <w:sz w:val="24"/>
          <w:szCs w:val="24"/>
        </w:rPr>
        <w:t>Grožnjan Grisignana</w:t>
      </w:r>
      <w:r>
        <w:rPr>
          <w:sz w:val="24"/>
          <w:szCs w:val="24"/>
        </w:rPr>
        <w:t xml:space="preserve">, koeficijenti zona (Kz), koeficijenti namjene (Kn), rokovi plaćanja komunalne naknade, nekretnine važne za Općinu </w:t>
      </w:r>
      <w:r w:rsidR="00C47C52">
        <w:rPr>
          <w:sz w:val="24"/>
          <w:szCs w:val="24"/>
        </w:rPr>
        <w:t>Grožnjan Grisignana</w:t>
      </w:r>
      <w:r>
        <w:rPr>
          <w:sz w:val="24"/>
          <w:szCs w:val="24"/>
        </w:rPr>
        <w:t xml:space="preserve"> koje se u potpunosti ili djelomično oslobađaju od plaćanja komunalne naknade, uvjeti zbog kojih se u pojedinačnim slučajevima može odobriti potpuno ili djelomično oslobođenje od obveze plaćanja komunalne naknade, obračun komunalne naknade te rješenje o komunalnoj naknadi. </w:t>
      </w:r>
    </w:p>
    <w:p w14:paraId="30266E21" w14:textId="77777777" w:rsidR="006946B8" w:rsidRDefault="006946B8" w:rsidP="006946B8">
      <w:pPr>
        <w:pStyle w:val="Tijeloteksta"/>
        <w:rPr>
          <w:b/>
          <w:color w:val="538135"/>
          <w:sz w:val="24"/>
          <w:szCs w:val="24"/>
        </w:rPr>
      </w:pPr>
    </w:p>
    <w:p w14:paraId="4D5BC4D3" w14:textId="77777777" w:rsidR="006946B8" w:rsidRDefault="006946B8" w:rsidP="006946B8">
      <w:pPr>
        <w:pStyle w:val="Tijeloteksta"/>
        <w:rPr>
          <w:b/>
          <w:sz w:val="24"/>
          <w:szCs w:val="24"/>
        </w:rPr>
      </w:pPr>
    </w:p>
    <w:p w14:paraId="549AAE83" w14:textId="77777777" w:rsidR="006946B8" w:rsidRDefault="006946B8" w:rsidP="006946B8">
      <w:pPr>
        <w:pStyle w:val="Tijeloteksta"/>
        <w:rPr>
          <w:b/>
          <w:sz w:val="24"/>
          <w:szCs w:val="24"/>
        </w:rPr>
      </w:pPr>
      <w:r>
        <w:rPr>
          <w:b/>
          <w:sz w:val="24"/>
          <w:szCs w:val="24"/>
        </w:rPr>
        <w:t>II. SVRHA KOMUNALNE NAKNADE</w:t>
      </w:r>
    </w:p>
    <w:p w14:paraId="4D25CBF4" w14:textId="77777777" w:rsidR="006946B8" w:rsidRDefault="006946B8" w:rsidP="006946B8">
      <w:pPr>
        <w:pStyle w:val="Tijeloteksta"/>
        <w:rPr>
          <w:sz w:val="24"/>
          <w:szCs w:val="24"/>
        </w:rPr>
      </w:pPr>
    </w:p>
    <w:p w14:paraId="3E0E2CDA" w14:textId="77777777" w:rsidR="006946B8" w:rsidRDefault="006946B8" w:rsidP="006946B8">
      <w:pPr>
        <w:jc w:val="center"/>
        <w:rPr>
          <w:rFonts w:ascii="Times New Roman" w:hAnsi="Times New Roman"/>
          <w:b/>
        </w:rPr>
      </w:pPr>
      <w:r>
        <w:rPr>
          <w:rFonts w:ascii="Times New Roman" w:hAnsi="Times New Roman"/>
          <w:b/>
        </w:rPr>
        <w:t>Članak 2.</w:t>
      </w:r>
    </w:p>
    <w:p w14:paraId="40DB7F89" w14:textId="77777777" w:rsidR="006946B8" w:rsidRDefault="006946B8" w:rsidP="006946B8">
      <w:pPr>
        <w:pStyle w:val="Default"/>
        <w:ind w:firstLine="708"/>
        <w:jc w:val="both"/>
        <w:rPr>
          <w:color w:val="auto"/>
        </w:rPr>
      </w:pPr>
      <w:r>
        <w:rPr>
          <w:color w:val="auto"/>
        </w:rPr>
        <w:t xml:space="preserve">Komunalna naknada je prihod proračuna Općine </w:t>
      </w:r>
      <w:r w:rsidR="00C47C52">
        <w:rPr>
          <w:color w:val="auto"/>
        </w:rPr>
        <w:t>Grožnjan Grisignana</w:t>
      </w:r>
      <w:r>
        <w:rPr>
          <w:color w:val="auto"/>
        </w:rPr>
        <w:t xml:space="preserve">, a plaća se za održavanje komunalne infrastrukture.  </w:t>
      </w:r>
    </w:p>
    <w:p w14:paraId="3FB88A87" w14:textId="77777777" w:rsidR="006946B8" w:rsidRDefault="006946B8" w:rsidP="006946B8">
      <w:pPr>
        <w:ind w:firstLine="708"/>
        <w:jc w:val="both"/>
        <w:rPr>
          <w:rFonts w:ascii="Times New Roman" w:hAnsi="Times New Roman"/>
        </w:rPr>
      </w:pPr>
      <w:r>
        <w:rPr>
          <w:rFonts w:ascii="Times New Roman" w:hAnsi="Times New Roman"/>
        </w:rPr>
        <w:t>Koristi se za:</w:t>
      </w:r>
    </w:p>
    <w:p w14:paraId="25A73C21" w14:textId="77777777" w:rsidR="006946B8" w:rsidRDefault="006946B8" w:rsidP="006946B8">
      <w:pPr>
        <w:pStyle w:val="Odlomakpopisa"/>
        <w:numPr>
          <w:ilvl w:val="0"/>
          <w:numId w:val="1"/>
        </w:numPr>
        <w:jc w:val="both"/>
        <w:rPr>
          <w:rFonts w:ascii="Times New Roman" w:hAnsi="Times New Roman"/>
        </w:rPr>
      </w:pPr>
      <w:r>
        <w:rPr>
          <w:rFonts w:ascii="Times New Roman" w:hAnsi="Times New Roman"/>
        </w:rPr>
        <w:t>financiranje održavanja i građenja komunalne infrastrukture,</w:t>
      </w:r>
    </w:p>
    <w:p w14:paraId="1BBA84B9" w14:textId="77777777" w:rsidR="006946B8" w:rsidRDefault="006946B8" w:rsidP="006946B8">
      <w:pPr>
        <w:pStyle w:val="Odlomakpopisa"/>
        <w:numPr>
          <w:ilvl w:val="0"/>
          <w:numId w:val="1"/>
        </w:numPr>
        <w:jc w:val="both"/>
        <w:rPr>
          <w:rFonts w:ascii="Times New Roman" w:hAnsi="Times New Roman"/>
        </w:rPr>
      </w:pPr>
      <w:r>
        <w:rPr>
          <w:rFonts w:ascii="Times New Roman" w:hAnsi="Times New Roman"/>
        </w:rPr>
        <w:t xml:space="preserve">financiranje građenja i održavanja objekata predškolskog, školskoga, zdravstvenog i socijalnog sadržaja, javnih građevina sportske i kulturne namjene te poboljšanja energetske učinkovitosti zgrada u vlasništvu Općine </w:t>
      </w:r>
      <w:r w:rsidR="002B602F">
        <w:rPr>
          <w:rFonts w:ascii="Times New Roman" w:hAnsi="Times New Roman"/>
        </w:rPr>
        <w:t>Grožnjan Grisignana,</w:t>
      </w:r>
      <w:r>
        <w:rPr>
          <w:rFonts w:ascii="Times New Roman" w:hAnsi="Times New Roman"/>
        </w:rPr>
        <w:t xml:space="preserve"> ako se time ne dovodi u pitanje mogućnost održavanja i građenja komunalne infrastrukture. </w:t>
      </w:r>
    </w:p>
    <w:p w14:paraId="5D8272AA" w14:textId="77777777" w:rsidR="006946B8" w:rsidRDefault="006946B8" w:rsidP="006946B8">
      <w:pPr>
        <w:jc w:val="center"/>
        <w:rPr>
          <w:rFonts w:ascii="Times New Roman" w:hAnsi="Times New Roman"/>
          <w:b/>
        </w:rPr>
      </w:pPr>
    </w:p>
    <w:p w14:paraId="7075CC35" w14:textId="77777777" w:rsidR="006946B8" w:rsidRDefault="006946B8" w:rsidP="006946B8">
      <w:pPr>
        <w:jc w:val="center"/>
        <w:rPr>
          <w:rFonts w:ascii="Times New Roman" w:hAnsi="Times New Roman"/>
          <w:b/>
        </w:rPr>
      </w:pPr>
      <w:r>
        <w:rPr>
          <w:rFonts w:ascii="Times New Roman" w:hAnsi="Times New Roman"/>
          <w:b/>
        </w:rPr>
        <w:t xml:space="preserve">Članak 3. </w:t>
      </w:r>
    </w:p>
    <w:p w14:paraId="7227EF08" w14:textId="77777777" w:rsidR="006946B8" w:rsidRDefault="006946B8" w:rsidP="006946B8">
      <w:pPr>
        <w:ind w:firstLine="708"/>
        <w:jc w:val="both"/>
        <w:rPr>
          <w:rFonts w:ascii="Times New Roman" w:hAnsi="Times New Roman"/>
        </w:rPr>
      </w:pPr>
      <w:r>
        <w:rPr>
          <w:rFonts w:ascii="Times New Roman" w:hAnsi="Times New Roman"/>
        </w:rPr>
        <w:t>Komunalna naknada plaća se za:</w:t>
      </w:r>
    </w:p>
    <w:p w14:paraId="010A07C3"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stambeni prostor,</w:t>
      </w:r>
    </w:p>
    <w:p w14:paraId="78D86F12"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 xml:space="preserve">poslovni prostor, </w:t>
      </w:r>
    </w:p>
    <w:p w14:paraId="2229FE54"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 xml:space="preserve">garažni prostor, </w:t>
      </w:r>
    </w:p>
    <w:p w14:paraId="400E940A"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građevinsko zemljište koje služi za obavljanje poslovne djelatnosti,</w:t>
      </w:r>
    </w:p>
    <w:p w14:paraId="0A520DF7" w14:textId="77777777" w:rsidR="006946B8" w:rsidRDefault="006946B8" w:rsidP="006946B8">
      <w:pPr>
        <w:pStyle w:val="Odlomakpopisa"/>
        <w:numPr>
          <w:ilvl w:val="0"/>
          <w:numId w:val="2"/>
        </w:numPr>
        <w:jc w:val="both"/>
        <w:rPr>
          <w:rFonts w:ascii="Times New Roman" w:hAnsi="Times New Roman"/>
        </w:rPr>
      </w:pPr>
      <w:r>
        <w:rPr>
          <w:rFonts w:ascii="Times New Roman" w:hAnsi="Times New Roman"/>
        </w:rPr>
        <w:t xml:space="preserve">neizgrađeno građevinsko zemljište,  </w:t>
      </w:r>
    </w:p>
    <w:p w14:paraId="08EE7767" w14:textId="77777777" w:rsidR="006946B8" w:rsidRDefault="006946B8" w:rsidP="006946B8">
      <w:pPr>
        <w:ind w:firstLine="708"/>
        <w:jc w:val="both"/>
        <w:rPr>
          <w:rFonts w:ascii="Times New Roman" w:hAnsi="Times New Roman"/>
        </w:rPr>
      </w:pPr>
      <w:r>
        <w:rPr>
          <w:rFonts w:ascii="Times New Roman" w:hAnsi="Times New Roman"/>
        </w:rPr>
        <w:t xml:space="preserve">dakle za nekretnine koje se nalaze na području na kojem se najmanje obavljaju komunalne djelatnosti održavanja nerazvrstanih cesta i održavanja javne rasvjete i koje su opremljene najmanje pristupnom cestom, niskonaponskom električnom mrežom i vodom prema mjesnim prilikama te čini sastavni dio infrastrukture Općine </w:t>
      </w:r>
      <w:r w:rsidR="002B602F">
        <w:rPr>
          <w:rFonts w:ascii="Times New Roman" w:hAnsi="Times New Roman"/>
        </w:rPr>
        <w:t>Grožnjan Grisignana</w:t>
      </w:r>
      <w:r>
        <w:rPr>
          <w:rFonts w:ascii="Times New Roman" w:hAnsi="Times New Roman"/>
        </w:rPr>
        <w:t>.</w:t>
      </w:r>
    </w:p>
    <w:p w14:paraId="3F676683" w14:textId="77777777" w:rsidR="006946B8" w:rsidRDefault="006946B8" w:rsidP="006946B8">
      <w:pPr>
        <w:pStyle w:val="Default"/>
        <w:ind w:firstLine="708"/>
        <w:jc w:val="both"/>
        <w:rPr>
          <w:color w:val="auto"/>
        </w:rPr>
      </w:pPr>
      <w:r>
        <w:rPr>
          <w:color w:val="auto"/>
        </w:rPr>
        <w:t xml:space="preserve">Građevinskim zemljištem koje služi obavljanju poslovne djelatnosti smatra se zemljište koje se nalazi unutar ili izvan granica građevinskog područja, a na kojemu se obavlja poslovna djelatnost. </w:t>
      </w:r>
    </w:p>
    <w:p w14:paraId="7CD47CFD" w14:textId="77777777" w:rsidR="006946B8" w:rsidRDefault="006946B8" w:rsidP="006946B8">
      <w:pPr>
        <w:pStyle w:val="Default"/>
        <w:ind w:firstLine="708"/>
        <w:jc w:val="both"/>
        <w:rPr>
          <w:color w:val="auto"/>
        </w:rPr>
      </w:pPr>
      <w:r>
        <w:rPr>
          <w:color w:val="auto"/>
        </w:rPr>
        <w:lastRenderedPageBreak/>
        <w:t xml:space="preserve">Neizgrađenim građevinskim zemljištem smatra se zemljište koje se nalazi unutar granica građevinskog područja na kojemu se u skladu s propisima kojima se uređuje prostorno uređenje i gradnja mogu graditi zgrade stambene ili poslovne namjene, a na kojemu nije izgrađena zgrada ili na kojemu postoji privremena građevina za čiju izgradnju nije potrebna građevinska dozvola. Neizgrađenim građevinskim zemljištem smatra se i zemljište na kojemu se nalazi ruševina zgrade.  </w:t>
      </w:r>
    </w:p>
    <w:p w14:paraId="7ECBE819" w14:textId="77777777" w:rsidR="002B602F" w:rsidRDefault="002B602F" w:rsidP="006946B8">
      <w:pPr>
        <w:jc w:val="both"/>
        <w:rPr>
          <w:rFonts w:ascii="Times New Roman" w:hAnsi="Times New Roman"/>
          <w:b/>
        </w:rPr>
      </w:pPr>
    </w:p>
    <w:p w14:paraId="6F940063" w14:textId="77777777" w:rsidR="006946B8" w:rsidRDefault="006946B8" w:rsidP="006946B8">
      <w:pPr>
        <w:jc w:val="both"/>
        <w:rPr>
          <w:rFonts w:ascii="Times New Roman" w:hAnsi="Times New Roman"/>
          <w:b/>
        </w:rPr>
      </w:pPr>
      <w:r>
        <w:rPr>
          <w:rFonts w:ascii="Times New Roman" w:hAnsi="Times New Roman"/>
          <w:b/>
        </w:rPr>
        <w:t>III.</w:t>
      </w:r>
      <w:r>
        <w:rPr>
          <w:rFonts w:ascii="Times New Roman" w:hAnsi="Times New Roman"/>
        </w:rPr>
        <w:t xml:space="preserve"> </w:t>
      </w:r>
      <w:r>
        <w:rPr>
          <w:rFonts w:ascii="Times New Roman" w:hAnsi="Times New Roman"/>
          <w:b/>
        </w:rPr>
        <w:t>OBVEZNICI PLAĆANJA KOMUNALNE NAKNADE</w:t>
      </w:r>
    </w:p>
    <w:p w14:paraId="1BDFD92B" w14:textId="77777777" w:rsidR="006946B8" w:rsidRDefault="006946B8" w:rsidP="006946B8">
      <w:pPr>
        <w:jc w:val="both"/>
        <w:rPr>
          <w:rFonts w:ascii="Times New Roman" w:hAnsi="Times New Roman"/>
        </w:rPr>
      </w:pPr>
      <w:r>
        <w:rPr>
          <w:rFonts w:ascii="Times New Roman" w:hAnsi="Times New Roman"/>
        </w:rPr>
        <w:t> </w:t>
      </w:r>
    </w:p>
    <w:p w14:paraId="759AFC31" w14:textId="77777777" w:rsidR="006946B8" w:rsidRDefault="006946B8" w:rsidP="006946B8">
      <w:pPr>
        <w:jc w:val="center"/>
        <w:rPr>
          <w:rFonts w:ascii="Times New Roman" w:hAnsi="Times New Roman"/>
          <w:b/>
        </w:rPr>
      </w:pPr>
      <w:r>
        <w:rPr>
          <w:rFonts w:ascii="Times New Roman" w:hAnsi="Times New Roman"/>
          <w:b/>
        </w:rPr>
        <w:t>Članak 4.</w:t>
      </w:r>
    </w:p>
    <w:p w14:paraId="55C9DF22" w14:textId="77777777" w:rsidR="006946B8" w:rsidRDefault="006946B8" w:rsidP="006946B8">
      <w:pPr>
        <w:jc w:val="both"/>
        <w:rPr>
          <w:rFonts w:ascii="Times New Roman" w:hAnsi="Times New Roman"/>
        </w:rPr>
      </w:pPr>
      <w:r>
        <w:rPr>
          <w:rFonts w:ascii="Times New Roman" w:hAnsi="Times New Roman"/>
        </w:rPr>
        <w:t xml:space="preserve"> Komunalnu naknadu plaća vlasnik, odnosno korisnik nekretnine iz članka 3. ove Odluke. </w:t>
      </w:r>
    </w:p>
    <w:p w14:paraId="3C81F497" w14:textId="77777777" w:rsidR="006946B8" w:rsidRDefault="006946B8" w:rsidP="006946B8">
      <w:pPr>
        <w:pStyle w:val="Default"/>
        <w:ind w:firstLine="708"/>
        <w:jc w:val="both"/>
        <w:rPr>
          <w:color w:val="auto"/>
        </w:rPr>
      </w:pPr>
      <w:r>
        <w:rPr>
          <w:color w:val="auto"/>
        </w:rPr>
        <w:t xml:space="preserve">Korisnik nekretnine iz prethodnog stavka ovog članka plaća komunalnu naknadu ako: </w:t>
      </w:r>
    </w:p>
    <w:p w14:paraId="60912B81" w14:textId="77777777" w:rsidR="006946B8" w:rsidRDefault="006946B8" w:rsidP="006946B8">
      <w:pPr>
        <w:pStyle w:val="Default"/>
        <w:numPr>
          <w:ilvl w:val="0"/>
          <w:numId w:val="3"/>
        </w:numPr>
        <w:jc w:val="both"/>
        <w:rPr>
          <w:color w:val="auto"/>
        </w:rPr>
      </w:pPr>
      <w:r>
        <w:rPr>
          <w:color w:val="auto"/>
        </w:rPr>
        <w:t xml:space="preserve">je na njega obveza plaćanja te naknade prenesena pisanim ugovorom </w:t>
      </w:r>
    </w:p>
    <w:p w14:paraId="3C3EEE39" w14:textId="77777777" w:rsidR="006946B8" w:rsidRDefault="006946B8" w:rsidP="006946B8">
      <w:pPr>
        <w:pStyle w:val="Default"/>
        <w:numPr>
          <w:ilvl w:val="0"/>
          <w:numId w:val="3"/>
        </w:numPr>
        <w:rPr>
          <w:color w:val="auto"/>
        </w:rPr>
      </w:pPr>
      <w:r>
        <w:rPr>
          <w:color w:val="auto"/>
        </w:rPr>
        <w:t xml:space="preserve">nekretninu koristi bez pravnog osnova ili  </w:t>
      </w:r>
    </w:p>
    <w:p w14:paraId="5545CBEF" w14:textId="77777777" w:rsidR="006946B8" w:rsidRDefault="006946B8" w:rsidP="006946B8">
      <w:pPr>
        <w:pStyle w:val="Default"/>
        <w:numPr>
          <w:ilvl w:val="0"/>
          <w:numId w:val="3"/>
        </w:numPr>
        <w:rPr>
          <w:color w:val="auto"/>
        </w:rPr>
      </w:pPr>
      <w:r>
        <w:rPr>
          <w:color w:val="auto"/>
        </w:rPr>
        <w:t xml:space="preserve">se ne može utvrditi vlasnik. </w:t>
      </w:r>
    </w:p>
    <w:p w14:paraId="71AD77BF" w14:textId="77777777" w:rsidR="006946B8" w:rsidRDefault="006946B8" w:rsidP="006946B8">
      <w:pPr>
        <w:ind w:firstLine="708"/>
        <w:jc w:val="both"/>
        <w:rPr>
          <w:rFonts w:ascii="Times New Roman" w:hAnsi="Times New Roman"/>
        </w:rPr>
      </w:pPr>
      <w:r>
        <w:rPr>
          <w:rFonts w:ascii="Times New Roman" w:hAnsi="Times New Roman"/>
        </w:rPr>
        <w:t>Vlasnik nekretnine solidarno jamči za plaćanje komunalne naknade ako je obveza plaćanja te naknade prenesena na korisnika nekretnine pisanim ugovorom.</w:t>
      </w:r>
    </w:p>
    <w:p w14:paraId="26D7D81E" w14:textId="77777777" w:rsidR="006946B8" w:rsidRDefault="006946B8" w:rsidP="006946B8">
      <w:pPr>
        <w:jc w:val="both"/>
        <w:rPr>
          <w:rFonts w:ascii="Times New Roman" w:hAnsi="Times New Roman"/>
          <w:strike/>
        </w:rPr>
      </w:pPr>
    </w:p>
    <w:p w14:paraId="418AC8F2" w14:textId="77777777" w:rsidR="006946B8" w:rsidRDefault="006946B8" w:rsidP="006946B8">
      <w:pPr>
        <w:jc w:val="both"/>
        <w:rPr>
          <w:rFonts w:ascii="Times New Roman" w:hAnsi="Times New Roman"/>
          <w:b/>
        </w:rPr>
      </w:pPr>
      <w:r>
        <w:rPr>
          <w:rFonts w:ascii="Times New Roman" w:hAnsi="Times New Roman"/>
          <w:b/>
        </w:rPr>
        <w:t>IV. OBVEZA PLAĆANJA KOMUNALNE NAKNADE</w:t>
      </w:r>
    </w:p>
    <w:p w14:paraId="044BC1C9" w14:textId="77777777" w:rsidR="006946B8" w:rsidRDefault="006946B8" w:rsidP="006946B8">
      <w:pPr>
        <w:jc w:val="both"/>
        <w:rPr>
          <w:rFonts w:ascii="Times New Roman" w:hAnsi="Times New Roman"/>
        </w:rPr>
      </w:pPr>
    </w:p>
    <w:p w14:paraId="6955F5A3" w14:textId="77777777" w:rsidR="006946B8" w:rsidRDefault="006946B8" w:rsidP="006946B8">
      <w:pPr>
        <w:jc w:val="center"/>
        <w:rPr>
          <w:rFonts w:ascii="Times New Roman" w:hAnsi="Times New Roman"/>
          <w:b/>
        </w:rPr>
      </w:pPr>
      <w:r>
        <w:rPr>
          <w:rFonts w:ascii="Times New Roman" w:hAnsi="Times New Roman"/>
          <w:b/>
        </w:rPr>
        <w:t>Članak 5.</w:t>
      </w:r>
    </w:p>
    <w:p w14:paraId="21BD6235" w14:textId="77777777" w:rsidR="006946B8" w:rsidRDefault="006946B8" w:rsidP="006946B8">
      <w:pPr>
        <w:pStyle w:val="Default"/>
        <w:ind w:firstLine="708"/>
      </w:pPr>
      <w:r>
        <w:t xml:space="preserve">Obveza plaćanja komunalne naknade nastaje:  </w:t>
      </w:r>
    </w:p>
    <w:p w14:paraId="796D459F" w14:textId="77777777" w:rsidR="006946B8" w:rsidRDefault="006946B8" w:rsidP="006946B8">
      <w:pPr>
        <w:pStyle w:val="Default"/>
        <w:numPr>
          <w:ilvl w:val="0"/>
          <w:numId w:val="4"/>
        </w:numPr>
        <w:jc w:val="both"/>
      </w:pPr>
      <w:r>
        <w:t xml:space="preserve">danom izvršnosti uporabne dozvole, odnosno danom početka korištenja nekretnine koja se koristi bez uporabne dozvole </w:t>
      </w:r>
    </w:p>
    <w:p w14:paraId="7014D1B4" w14:textId="77777777" w:rsidR="006946B8" w:rsidRDefault="006946B8" w:rsidP="006946B8">
      <w:pPr>
        <w:pStyle w:val="Default"/>
        <w:numPr>
          <w:ilvl w:val="0"/>
          <w:numId w:val="4"/>
        </w:numPr>
        <w:jc w:val="both"/>
      </w:pPr>
      <w:r>
        <w:t xml:space="preserve">danom sklapanja ugovora kojim se stječe vlasništvo ili pravo korištenja nekretnine </w:t>
      </w:r>
    </w:p>
    <w:p w14:paraId="69BDEAC9" w14:textId="77777777" w:rsidR="006946B8" w:rsidRDefault="006946B8" w:rsidP="006946B8">
      <w:pPr>
        <w:pStyle w:val="Default"/>
        <w:numPr>
          <w:ilvl w:val="0"/>
          <w:numId w:val="4"/>
        </w:numPr>
      </w:pPr>
      <w:r>
        <w:t xml:space="preserve">danom pravomoćnosti odluke tijela javne vlasti kojim se stječe vlasništvo nekretnine </w:t>
      </w:r>
    </w:p>
    <w:p w14:paraId="35E51FB9" w14:textId="77777777" w:rsidR="006946B8" w:rsidRDefault="006946B8" w:rsidP="006946B8">
      <w:pPr>
        <w:pStyle w:val="Default"/>
        <w:numPr>
          <w:ilvl w:val="0"/>
          <w:numId w:val="4"/>
        </w:numPr>
      </w:pPr>
      <w:r>
        <w:t xml:space="preserve">danom početka korištenja nekretnine koja se koristi bez pravne osnove. </w:t>
      </w:r>
    </w:p>
    <w:p w14:paraId="31FEDBF7" w14:textId="77777777" w:rsidR="006946B8" w:rsidRDefault="006946B8" w:rsidP="006946B8">
      <w:pPr>
        <w:pStyle w:val="Default"/>
        <w:ind w:firstLine="708"/>
        <w:jc w:val="both"/>
      </w:pPr>
      <w:r>
        <w:t xml:space="preserve">Obveznik plaćanja komunalne naknade dužan je u roku od 15 dana od dana nastanka obveze plaćanja komunalne naknade, promjene osobe obveznika ili promjene drugih podataka bitnih za utvrđivanje obveze plaćanja komunalne naknade (promjena obračunske površine nekretnine ili promjena namjene nekretnine), prijaviti Jedinstvenom upravnom odjelu, nastanak te obveze, odnosno promjenu tih podataka.   </w:t>
      </w:r>
    </w:p>
    <w:p w14:paraId="194971D1" w14:textId="77777777" w:rsidR="006946B8" w:rsidRDefault="006946B8" w:rsidP="006946B8">
      <w:pPr>
        <w:ind w:firstLine="708"/>
        <w:jc w:val="both"/>
        <w:rPr>
          <w:rFonts w:ascii="Times New Roman" w:hAnsi="Times New Roman"/>
          <w:color w:val="538135"/>
        </w:rPr>
      </w:pPr>
      <w:r>
        <w:rPr>
          <w:rFonts w:ascii="Times New Roman" w:hAnsi="Times New Roman"/>
        </w:rPr>
        <w:t xml:space="preserve">Ako obveznik plaćanja komunalne naknade ne prijavi obvezu plaćanja komunalne naknade, promjenu osobe obveznika ili promjenu drugih podataka bitnih za utvrđivanje obveze plaćanja komunalne naknade u propisanom roku, dužan je platiti komunalnu naknadu od dana nastanka obveze. </w:t>
      </w:r>
    </w:p>
    <w:p w14:paraId="31A025A9" w14:textId="77777777" w:rsidR="006946B8" w:rsidRDefault="006946B8" w:rsidP="006946B8">
      <w:pPr>
        <w:jc w:val="both"/>
        <w:rPr>
          <w:rFonts w:ascii="Times New Roman" w:hAnsi="Times New Roman"/>
          <w:strike/>
          <w:color w:val="538135"/>
        </w:rPr>
      </w:pPr>
    </w:p>
    <w:p w14:paraId="67D189DA" w14:textId="77777777" w:rsidR="006946B8" w:rsidRDefault="006946B8" w:rsidP="006946B8">
      <w:pPr>
        <w:jc w:val="both"/>
        <w:rPr>
          <w:rFonts w:ascii="Times New Roman" w:hAnsi="Times New Roman"/>
          <w:b/>
        </w:rPr>
      </w:pPr>
      <w:r>
        <w:rPr>
          <w:rFonts w:ascii="Times New Roman" w:hAnsi="Times New Roman"/>
          <w:b/>
        </w:rPr>
        <w:t>V. PODRUČJA ZONA</w:t>
      </w:r>
    </w:p>
    <w:p w14:paraId="6CA258A5" w14:textId="77777777" w:rsidR="006946B8" w:rsidRDefault="006946B8" w:rsidP="006946B8">
      <w:pPr>
        <w:jc w:val="center"/>
        <w:rPr>
          <w:rFonts w:ascii="Times New Roman" w:hAnsi="Times New Roman"/>
          <w:b/>
        </w:rPr>
      </w:pPr>
      <w:r>
        <w:rPr>
          <w:rFonts w:ascii="Times New Roman" w:hAnsi="Times New Roman"/>
          <w:b/>
        </w:rPr>
        <w:t xml:space="preserve">Članak 6. </w:t>
      </w:r>
    </w:p>
    <w:p w14:paraId="2B2F93B9" w14:textId="77777777" w:rsidR="006946B8" w:rsidRDefault="006946B8" w:rsidP="006946B8">
      <w:pPr>
        <w:pStyle w:val="Default"/>
        <w:ind w:firstLine="708"/>
        <w:jc w:val="both"/>
        <w:rPr>
          <w:color w:val="auto"/>
        </w:rPr>
      </w:pPr>
      <w:r>
        <w:rPr>
          <w:color w:val="auto"/>
        </w:rPr>
        <w:t xml:space="preserve">Područja zona u Općini </w:t>
      </w:r>
      <w:r w:rsidR="002B602F">
        <w:rPr>
          <w:color w:val="auto"/>
        </w:rPr>
        <w:t>Grožnjan Grisignana</w:t>
      </w:r>
      <w:r>
        <w:rPr>
          <w:color w:val="auto"/>
        </w:rPr>
        <w:t xml:space="preserve"> u kojima se naplaćuje komunalna naknada određuju se s obzirom na uređenost i opremljenost područja komunalnom infrastrukturom. </w:t>
      </w:r>
    </w:p>
    <w:p w14:paraId="5B42FBB1" w14:textId="77777777" w:rsidR="006946B8" w:rsidRDefault="006946B8" w:rsidP="006946B8">
      <w:pPr>
        <w:pStyle w:val="Default"/>
        <w:ind w:firstLine="708"/>
        <w:jc w:val="both"/>
      </w:pPr>
      <w:r>
        <w:rPr>
          <w:color w:val="auto"/>
        </w:rPr>
        <w:t xml:space="preserve"> </w:t>
      </w:r>
      <w:r>
        <w:t xml:space="preserve">Na području Općine </w:t>
      </w:r>
      <w:r w:rsidR="002B602F">
        <w:t>Grožnjan Grisignana</w:t>
      </w:r>
      <w:r>
        <w:t xml:space="preserve"> utvrđuju se sljedeće zone:</w:t>
      </w:r>
    </w:p>
    <w:p w14:paraId="33BEAD30" w14:textId="77777777" w:rsidR="006946B8" w:rsidRDefault="006946B8" w:rsidP="006946B8">
      <w:pPr>
        <w:jc w:val="both"/>
        <w:rPr>
          <w:rFonts w:ascii="Times New Roman" w:hAnsi="Times New Roman"/>
          <w:color w:val="FF0000"/>
        </w:rPr>
      </w:pPr>
      <w:r>
        <w:rPr>
          <w:rFonts w:ascii="Times New Roman" w:hAnsi="Times New Roman"/>
          <w:color w:val="FF0000"/>
        </w:rPr>
        <w:t> </w:t>
      </w:r>
    </w:p>
    <w:p w14:paraId="3506D5E4" w14:textId="77777777" w:rsidR="00C30DC8" w:rsidRDefault="006946B8" w:rsidP="00C30DC8">
      <w:pPr>
        <w:ind w:left="1416" w:hanging="1416"/>
        <w:jc w:val="both"/>
        <w:rPr>
          <w:rFonts w:ascii="Times New Roman" w:hAnsi="Times New Roman"/>
          <w:color w:val="000000" w:themeColor="text1"/>
        </w:rPr>
      </w:pPr>
      <w:r>
        <w:rPr>
          <w:rFonts w:ascii="Times New Roman" w:hAnsi="Times New Roman"/>
          <w:color w:val="000000" w:themeColor="text1"/>
        </w:rPr>
        <w:t>I zona:</w:t>
      </w:r>
      <w:r>
        <w:rPr>
          <w:rFonts w:ascii="Times New Roman" w:hAnsi="Times New Roman"/>
          <w:color w:val="000000" w:themeColor="text1"/>
        </w:rPr>
        <w:tab/>
      </w:r>
      <w:r w:rsidR="008135AF">
        <w:rPr>
          <w:rFonts w:ascii="Times New Roman" w:hAnsi="Times New Roman"/>
          <w:color w:val="000000" w:themeColor="text1"/>
        </w:rPr>
        <w:t xml:space="preserve"> </w:t>
      </w:r>
      <w:r>
        <w:rPr>
          <w:rFonts w:ascii="Times New Roman" w:hAnsi="Times New Roman"/>
          <w:color w:val="000000" w:themeColor="text1"/>
        </w:rPr>
        <w:t>Naselj</w:t>
      </w:r>
      <w:r w:rsidR="008135AF">
        <w:rPr>
          <w:rFonts w:ascii="Times New Roman" w:hAnsi="Times New Roman"/>
          <w:color w:val="000000" w:themeColor="text1"/>
        </w:rPr>
        <w:t>e</w:t>
      </w:r>
      <w:r>
        <w:rPr>
          <w:rFonts w:ascii="Times New Roman" w:hAnsi="Times New Roman"/>
          <w:color w:val="000000" w:themeColor="text1"/>
        </w:rPr>
        <w:t>:</w:t>
      </w:r>
      <w:r w:rsidR="008135AF">
        <w:rPr>
          <w:rFonts w:ascii="Times New Roman" w:hAnsi="Times New Roman"/>
          <w:color w:val="000000" w:themeColor="text1"/>
        </w:rPr>
        <w:t xml:space="preserve"> Mjesto Grožnjan unutar UPU-a</w:t>
      </w:r>
      <w:r>
        <w:rPr>
          <w:rFonts w:ascii="Times New Roman" w:hAnsi="Times New Roman"/>
          <w:color w:val="000000" w:themeColor="text1"/>
        </w:rPr>
        <w:t>;</w:t>
      </w:r>
    </w:p>
    <w:p w14:paraId="6248624B" w14:textId="62EC6455" w:rsidR="006946B8" w:rsidRDefault="006946B8" w:rsidP="00C30DC8">
      <w:pPr>
        <w:ind w:left="1416" w:hanging="1416"/>
        <w:jc w:val="both"/>
        <w:rPr>
          <w:rFonts w:ascii="Times New Roman" w:hAnsi="Times New Roman"/>
          <w:color w:val="000000" w:themeColor="text1"/>
        </w:rPr>
      </w:pPr>
      <w:r>
        <w:rPr>
          <w:rFonts w:ascii="Times New Roman" w:hAnsi="Times New Roman"/>
          <w:color w:val="000000" w:themeColor="text1"/>
        </w:rPr>
        <w:t xml:space="preserve">II zona:       </w:t>
      </w:r>
      <w:r w:rsidR="008135AF">
        <w:rPr>
          <w:rFonts w:ascii="Times New Roman" w:hAnsi="Times New Roman"/>
          <w:color w:val="000000" w:themeColor="text1"/>
        </w:rPr>
        <w:t>Naselja: Grožnjan osim mjesta Grožnjan, Antonci, Bijele zemlje, Kostanjica, Makovci, Martinčići, Kuberton, Šterna, Završje i sva sela, zaseoci i štancije koje spadaju pod navedena naselja, koja imaju najmanje makadamski pristupni put</w:t>
      </w:r>
      <w:r w:rsidR="0037305B">
        <w:rPr>
          <w:rFonts w:ascii="Times New Roman" w:hAnsi="Times New Roman"/>
          <w:color w:val="000000" w:themeColor="text1"/>
        </w:rPr>
        <w:t>, niskonaponsku električnu mrežu i vodu prema mjesnim prilikama, te čini sastavni dio infrastrukture Općine Grožnjan Grisignana</w:t>
      </w:r>
      <w:r w:rsidR="008135AF">
        <w:rPr>
          <w:rFonts w:ascii="Times New Roman" w:hAnsi="Times New Roman"/>
          <w:color w:val="000000" w:themeColor="text1"/>
        </w:rPr>
        <w:t>.</w:t>
      </w:r>
    </w:p>
    <w:p w14:paraId="21D1FB5B" w14:textId="77777777" w:rsidR="004A0BA0" w:rsidRDefault="004A0BA0" w:rsidP="00C30DC8">
      <w:pPr>
        <w:ind w:left="1416" w:hanging="1416"/>
        <w:jc w:val="both"/>
        <w:rPr>
          <w:rFonts w:ascii="Times New Roman" w:hAnsi="Times New Roman"/>
        </w:rPr>
      </w:pPr>
    </w:p>
    <w:p w14:paraId="42F0020E" w14:textId="18B0138C" w:rsidR="006946B8" w:rsidRDefault="006946B8" w:rsidP="006946B8">
      <w:pPr>
        <w:jc w:val="both"/>
        <w:rPr>
          <w:rFonts w:ascii="Times New Roman" w:hAnsi="Times New Roman"/>
          <w:b/>
        </w:rPr>
      </w:pPr>
      <w:r>
        <w:rPr>
          <w:rFonts w:ascii="Times New Roman" w:hAnsi="Times New Roman"/>
        </w:rPr>
        <w:lastRenderedPageBreak/>
        <w:t> </w:t>
      </w:r>
      <w:r>
        <w:rPr>
          <w:rFonts w:ascii="Times New Roman" w:hAnsi="Times New Roman"/>
          <w:b/>
        </w:rPr>
        <w:t>VI. KOEFICIJENTI ZONA</w:t>
      </w:r>
    </w:p>
    <w:p w14:paraId="0C8BB6D2" w14:textId="77777777" w:rsidR="006946B8" w:rsidRDefault="006946B8" w:rsidP="006946B8">
      <w:pPr>
        <w:jc w:val="center"/>
        <w:rPr>
          <w:rFonts w:ascii="Times New Roman" w:hAnsi="Times New Roman"/>
          <w:b/>
        </w:rPr>
      </w:pPr>
      <w:r>
        <w:rPr>
          <w:rFonts w:ascii="Times New Roman" w:hAnsi="Times New Roman"/>
          <w:b/>
        </w:rPr>
        <w:t>Članak 7.</w:t>
      </w:r>
    </w:p>
    <w:p w14:paraId="66F140B2" w14:textId="77777777" w:rsidR="006946B8" w:rsidRDefault="006946B8" w:rsidP="006946B8">
      <w:pPr>
        <w:jc w:val="both"/>
        <w:rPr>
          <w:rFonts w:ascii="Times New Roman" w:hAnsi="Times New Roman"/>
        </w:rPr>
      </w:pPr>
      <w:r>
        <w:rPr>
          <w:rFonts w:ascii="Times New Roman" w:hAnsi="Times New Roman"/>
        </w:rPr>
        <w:t> Koeficijenti zona (Kz) iznose :</w:t>
      </w:r>
      <w:r>
        <w:rPr>
          <w:rFonts w:ascii="Times New Roman" w:hAnsi="Times New Roman"/>
        </w:rPr>
        <w:tab/>
      </w:r>
    </w:p>
    <w:p w14:paraId="504BE586" w14:textId="77777777" w:rsidR="006946B8" w:rsidRDefault="006946B8" w:rsidP="006946B8">
      <w:pPr>
        <w:rPr>
          <w:rFonts w:ascii="Times New Roman" w:hAnsi="Times New Roman"/>
          <w:lang w:val="de-DE"/>
        </w:rPr>
      </w:pPr>
      <w:r>
        <w:rPr>
          <w:rFonts w:ascii="Times New Roman" w:hAnsi="Times New Roman"/>
          <w:lang w:val="de-DE"/>
        </w:rPr>
        <w:t>I</w:t>
      </w:r>
      <w:r>
        <w:rPr>
          <w:rFonts w:ascii="Times New Roman" w:hAnsi="Times New Roman"/>
          <w:lang w:val="de-DE"/>
        </w:rPr>
        <w:tab/>
        <w:t>zona (Kz)</w:t>
      </w:r>
      <w:r>
        <w:rPr>
          <w:rFonts w:ascii="Times New Roman" w:hAnsi="Times New Roman"/>
          <w:lang w:val="de-DE"/>
        </w:rPr>
        <w:tab/>
      </w:r>
      <w:r>
        <w:rPr>
          <w:rFonts w:ascii="Times New Roman" w:hAnsi="Times New Roman"/>
          <w:lang w:val="de-DE"/>
        </w:rPr>
        <w:tab/>
        <w:t>1,00</w:t>
      </w:r>
    </w:p>
    <w:p w14:paraId="0AB11EFF" w14:textId="77777777" w:rsidR="006946B8" w:rsidRDefault="006946B8" w:rsidP="006946B8">
      <w:pPr>
        <w:rPr>
          <w:rFonts w:ascii="Times New Roman" w:hAnsi="Times New Roman"/>
          <w:lang w:val="de-DE"/>
        </w:rPr>
      </w:pPr>
      <w:r>
        <w:rPr>
          <w:rFonts w:ascii="Times New Roman" w:hAnsi="Times New Roman"/>
          <w:lang w:val="de-DE"/>
        </w:rPr>
        <w:t>II</w:t>
      </w:r>
      <w:r>
        <w:rPr>
          <w:rFonts w:ascii="Times New Roman" w:hAnsi="Times New Roman"/>
          <w:lang w:val="de-DE"/>
        </w:rPr>
        <w:tab/>
        <w:t>zona (Kz)</w:t>
      </w:r>
      <w:r>
        <w:rPr>
          <w:rFonts w:ascii="Times New Roman" w:hAnsi="Times New Roman"/>
          <w:lang w:val="de-DE"/>
        </w:rPr>
        <w:tab/>
      </w:r>
      <w:r>
        <w:rPr>
          <w:rFonts w:ascii="Times New Roman" w:hAnsi="Times New Roman"/>
          <w:lang w:val="de-DE"/>
        </w:rPr>
        <w:tab/>
        <w:t>0,80</w:t>
      </w:r>
    </w:p>
    <w:p w14:paraId="47FEE3E5" w14:textId="77777777" w:rsidR="006946B8" w:rsidRDefault="006946B8" w:rsidP="006946B8">
      <w:pPr>
        <w:pStyle w:val="Default"/>
        <w:rPr>
          <w:b/>
          <w:color w:val="538135"/>
        </w:rPr>
      </w:pPr>
    </w:p>
    <w:p w14:paraId="18799811" w14:textId="77777777" w:rsidR="006946B8" w:rsidRDefault="006946B8" w:rsidP="006946B8">
      <w:pPr>
        <w:pStyle w:val="Default"/>
        <w:rPr>
          <w:b/>
          <w:color w:val="auto"/>
        </w:rPr>
      </w:pPr>
      <w:r>
        <w:rPr>
          <w:b/>
          <w:color w:val="auto"/>
        </w:rPr>
        <w:t>VII. KOEFICIJENTI NAMJENE</w:t>
      </w:r>
    </w:p>
    <w:p w14:paraId="0BCB8FC8" w14:textId="77777777" w:rsidR="006946B8" w:rsidRDefault="006946B8" w:rsidP="006946B8">
      <w:pPr>
        <w:pStyle w:val="Default"/>
        <w:rPr>
          <w:b/>
          <w:color w:val="auto"/>
        </w:rPr>
      </w:pPr>
    </w:p>
    <w:p w14:paraId="1B57A9B3" w14:textId="77777777" w:rsidR="006946B8" w:rsidRDefault="006946B8" w:rsidP="006946B8">
      <w:pPr>
        <w:pStyle w:val="Default"/>
        <w:jc w:val="center"/>
        <w:rPr>
          <w:b/>
          <w:color w:val="auto"/>
        </w:rPr>
      </w:pPr>
      <w:r>
        <w:rPr>
          <w:b/>
          <w:color w:val="auto"/>
        </w:rPr>
        <w:t>Članak 8.</w:t>
      </w:r>
    </w:p>
    <w:p w14:paraId="0D15FACB" w14:textId="03FD237D" w:rsidR="006946B8" w:rsidRDefault="006946B8" w:rsidP="00C4785B">
      <w:pPr>
        <w:pStyle w:val="Default"/>
        <w:ind w:firstLine="708"/>
        <w:jc w:val="both"/>
      </w:pPr>
      <w:r>
        <w:rPr>
          <w:color w:val="auto"/>
        </w:rPr>
        <w:t>Koeficijent namjene</w:t>
      </w:r>
      <w:r>
        <w:rPr>
          <w:color w:val="538135"/>
        </w:rPr>
        <w:t xml:space="preserve"> </w:t>
      </w:r>
      <w:r>
        <w:rPr>
          <w:color w:val="auto"/>
        </w:rPr>
        <w:t>(Kn)</w:t>
      </w:r>
      <w:r>
        <w:rPr>
          <w:color w:val="538135"/>
        </w:rPr>
        <w:t xml:space="preserve"> </w:t>
      </w:r>
      <w:r>
        <w:rPr>
          <w:color w:val="auto"/>
        </w:rPr>
        <w:t xml:space="preserve">ovisno o vrsti nekretnine i djelatnosti </w:t>
      </w:r>
      <w:r w:rsidR="000877CC">
        <w:rPr>
          <w:color w:val="auto"/>
        </w:rPr>
        <w:t xml:space="preserve">sukladno metodologiji Nacionalne klasifikacije djelatnosti 2007.-NKD., (NN 58/07) </w:t>
      </w:r>
      <w:r>
        <w:rPr>
          <w:color w:val="auto"/>
        </w:rPr>
        <w:t xml:space="preserve">koja se obavlja, iznosi za: </w:t>
      </w:r>
    </w:p>
    <w:tbl>
      <w:tblPr>
        <w:tblStyle w:val="Reetkatablice"/>
        <w:tblW w:w="0" w:type="auto"/>
        <w:tblLook w:val="04A0" w:firstRow="1" w:lastRow="0" w:firstColumn="1" w:lastColumn="0" w:noHBand="0" w:noVBand="1"/>
      </w:tblPr>
      <w:tblGrid>
        <w:gridCol w:w="941"/>
        <w:gridCol w:w="3025"/>
        <w:gridCol w:w="1827"/>
      </w:tblGrid>
      <w:tr w:rsidR="006946B8" w14:paraId="31C6194A"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1F42EB28" w14:textId="77777777" w:rsidR="006946B8" w:rsidRDefault="006946B8">
            <w:pPr>
              <w:jc w:val="both"/>
              <w:rPr>
                <w:rFonts w:ascii="Times New Roman" w:hAnsi="Times New Roman"/>
                <w:lang w:eastAsia="en-US"/>
              </w:rPr>
            </w:pPr>
            <w:r>
              <w:rPr>
                <w:rFonts w:ascii="Times New Roman" w:hAnsi="Times New Roman"/>
                <w:lang w:eastAsia="en-US"/>
              </w:rPr>
              <w:t>Red. br.</w:t>
            </w:r>
          </w:p>
        </w:tc>
        <w:tc>
          <w:tcPr>
            <w:tcW w:w="3025" w:type="dxa"/>
            <w:tcBorders>
              <w:top w:val="single" w:sz="4" w:space="0" w:color="auto"/>
              <w:left w:val="single" w:sz="4" w:space="0" w:color="auto"/>
              <w:bottom w:val="single" w:sz="4" w:space="0" w:color="auto"/>
              <w:right w:val="single" w:sz="4" w:space="0" w:color="auto"/>
            </w:tcBorders>
            <w:hideMark/>
          </w:tcPr>
          <w:p w14:paraId="654413DA" w14:textId="77777777" w:rsidR="006946B8" w:rsidRDefault="006946B8">
            <w:pPr>
              <w:jc w:val="both"/>
              <w:rPr>
                <w:rFonts w:ascii="Times New Roman" w:hAnsi="Times New Roman"/>
                <w:lang w:eastAsia="en-US"/>
              </w:rPr>
            </w:pPr>
            <w:r>
              <w:rPr>
                <w:rFonts w:ascii="Times New Roman" w:hAnsi="Times New Roman"/>
                <w:lang w:eastAsia="en-US"/>
              </w:rPr>
              <w:t>Vrsta nekretnine – djelatnosti</w:t>
            </w:r>
          </w:p>
        </w:tc>
        <w:tc>
          <w:tcPr>
            <w:tcW w:w="1827" w:type="dxa"/>
            <w:tcBorders>
              <w:top w:val="single" w:sz="4" w:space="0" w:color="auto"/>
              <w:left w:val="single" w:sz="4" w:space="0" w:color="auto"/>
              <w:bottom w:val="single" w:sz="4" w:space="0" w:color="auto"/>
              <w:right w:val="single" w:sz="4" w:space="0" w:color="auto"/>
            </w:tcBorders>
            <w:hideMark/>
          </w:tcPr>
          <w:p w14:paraId="7FBA867B" w14:textId="77777777" w:rsidR="006946B8" w:rsidRDefault="006946B8">
            <w:pPr>
              <w:jc w:val="both"/>
              <w:rPr>
                <w:rFonts w:ascii="Times New Roman" w:hAnsi="Times New Roman"/>
                <w:lang w:eastAsia="en-US"/>
              </w:rPr>
            </w:pPr>
            <w:r>
              <w:rPr>
                <w:rFonts w:ascii="Times New Roman" w:hAnsi="Times New Roman"/>
                <w:lang w:eastAsia="en-US"/>
              </w:rPr>
              <w:t>Koeficijent namjene (Kn)</w:t>
            </w:r>
          </w:p>
        </w:tc>
      </w:tr>
      <w:tr w:rsidR="006946B8" w14:paraId="2C32E52F"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17C5086C" w14:textId="77777777" w:rsidR="006946B8" w:rsidRDefault="006946B8">
            <w:pPr>
              <w:jc w:val="both"/>
              <w:rPr>
                <w:rFonts w:ascii="Times New Roman" w:hAnsi="Times New Roman"/>
                <w:lang w:eastAsia="en-US"/>
              </w:rPr>
            </w:pPr>
            <w:r>
              <w:rPr>
                <w:rFonts w:ascii="Times New Roman" w:hAnsi="Times New Roman"/>
                <w:lang w:eastAsia="en-US"/>
              </w:rPr>
              <w:t>1.</w:t>
            </w:r>
          </w:p>
        </w:tc>
        <w:tc>
          <w:tcPr>
            <w:tcW w:w="3025" w:type="dxa"/>
            <w:tcBorders>
              <w:top w:val="single" w:sz="4" w:space="0" w:color="auto"/>
              <w:left w:val="single" w:sz="4" w:space="0" w:color="auto"/>
              <w:bottom w:val="single" w:sz="4" w:space="0" w:color="auto"/>
              <w:right w:val="single" w:sz="4" w:space="0" w:color="auto"/>
            </w:tcBorders>
            <w:hideMark/>
          </w:tcPr>
          <w:p w14:paraId="7CE0D738" w14:textId="21FF0CE2" w:rsidR="00B0390B" w:rsidRDefault="00B0390B">
            <w:pPr>
              <w:jc w:val="both"/>
              <w:rPr>
                <w:rFonts w:ascii="Times New Roman" w:hAnsi="Times New Roman"/>
                <w:lang w:eastAsia="en-US"/>
              </w:rPr>
            </w:pPr>
            <w:r>
              <w:rPr>
                <w:rFonts w:ascii="Times New Roman" w:hAnsi="Times New Roman"/>
                <w:lang w:eastAsia="en-US"/>
              </w:rPr>
              <w:t xml:space="preserve">a) </w:t>
            </w:r>
            <w:r w:rsidR="006946B8">
              <w:rPr>
                <w:rFonts w:ascii="Times New Roman" w:hAnsi="Times New Roman"/>
                <w:lang w:eastAsia="en-US"/>
              </w:rPr>
              <w:t>Stambeni prostor (stanovi, obiteljske kuće</w:t>
            </w:r>
            <w:r w:rsidR="006127CF">
              <w:rPr>
                <w:rFonts w:ascii="Times New Roman" w:hAnsi="Times New Roman"/>
                <w:lang w:eastAsia="en-US"/>
              </w:rPr>
              <w:t>)</w:t>
            </w:r>
            <w:r w:rsidR="00EB7572">
              <w:rPr>
                <w:rFonts w:ascii="Times New Roman" w:hAnsi="Times New Roman"/>
                <w:lang w:eastAsia="en-US"/>
              </w:rPr>
              <w:t xml:space="preserve"> </w:t>
            </w:r>
            <w:r w:rsidR="006127CF">
              <w:rPr>
                <w:rFonts w:ascii="Times New Roman" w:hAnsi="Times New Roman"/>
                <w:lang w:eastAsia="en-US"/>
              </w:rPr>
              <w:t>za</w:t>
            </w:r>
            <w:r w:rsidR="00EB7572">
              <w:rPr>
                <w:rFonts w:ascii="Times New Roman" w:hAnsi="Times New Roman"/>
                <w:lang w:eastAsia="en-US"/>
              </w:rPr>
              <w:t xml:space="preserve"> vlasnike i užu obitelj</w:t>
            </w:r>
            <w:r w:rsidR="00D545FE">
              <w:rPr>
                <w:rFonts w:ascii="Times New Roman" w:hAnsi="Times New Roman"/>
                <w:lang w:eastAsia="en-US"/>
              </w:rPr>
              <w:t xml:space="preserve"> koji imaju prebivalište na području općine,</w:t>
            </w:r>
          </w:p>
          <w:p w14:paraId="58AD8431" w14:textId="77777777" w:rsidR="00B0390B" w:rsidRDefault="00B0390B" w:rsidP="00B0390B">
            <w:pPr>
              <w:jc w:val="both"/>
              <w:rPr>
                <w:rFonts w:ascii="Times New Roman" w:hAnsi="Times New Roman"/>
                <w:lang w:eastAsia="en-US"/>
              </w:rPr>
            </w:pPr>
            <w:r>
              <w:rPr>
                <w:rFonts w:ascii="Times New Roman" w:hAnsi="Times New Roman"/>
                <w:lang w:eastAsia="en-US"/>
              </w:rPr>
              <w:t>b</w:t>
            </w:r>
            <w:r w:rsidR="006946B8">
              <w:rPr>
                <w:rFonts w:ascii="Times New Roman" w:hAnsi="Times New Roman"/>
                <w:lang w:eastAsia="en-US"/>
              </w:rPr>
              <w:t xml:space="preserve">) stambeni </w:t>
            </w:r>
            <w:r>
              <w:rPr>
                <w:rFonts w:ascii="Times New Roman" w:hAnsi="Times New Roman"/>
                <w:lang w:eastAsia="en-US"/>
              </w:rPr>
              <w:t xml:space="preserve">i poslovni </w:t>
            </w:r>
            <w:r w:rsidR="006946B8">
              <w:rPr>
                <w:rFonts w:ascii="Times New Roman" w:hAnsi="Times New Roman"/>
                <w:lang w:eastAsia="en-US"/>
              </w:rPr>
              <w:t>prostor koji koriste neprofitne udruge građana,</w:t>
            </w:r>
          </w:p>
          <w:p w14:paraId="13B52797" w14:textId="07F0272F" w:rsidR="006946B8" w:rsidRDefault="00B0390B" w:rsidP="00B0390B">
            <w:pPr>
              <w:jc w:val="both"/>
              <w:rPr>
                <w:rFonts w:ascii="Times New Roman" w:hAnsi="Times New Roman"/>
                <w:lang w:eastAsia="en-US"/>
              </w:rPr>
            </w:pPr>
            <w:r>
              <w:rPr>
                <w:rFonts w:ascii="Times New Roman" w:hAnsi="Times New Roman"/>
                <w:lang w:eastAsia="en-US"/>
              </w:rPr>
              <w:t xml:space="preserve">c) </w:t>
            </w:r>
            <w:r w:rsidR="006946B8">
              <w:rPr>
                <w:rFonts w:ascii="Times New Roman" w:hAnsi="Times New Roman"/>
                <w:lang w:eastAsia="en-US"/>
              </w:rPr>
              <w:t xml:space="preserve">garažni prostor, </w:t>
            </w:r>
            <w:r w:rsidR="003A336F">
              <w:rPr>
                <w:rFonts w:ascii="Times New Roman" w:hAnsi="Times New Roman"/>
                <w:lang w:eastAsia="en-US"/>
              </w:rPr>
              <w:t xml:space="preserve">spremišta, </w:t>
            </w:r>
            <w:r w:rsidR="006946B8">
              <w:rPr>
                <w:rFonts w:ascii="Times New Roman" w:hAnsi="Times New Roman"/>
                <w:lang w:eastAsia="en-US"/>
              </w:rPr>
              <w:t>pomoćni objekti</w:t>
            </w:r>
            <w:r w:rsidR="00F867BE">
              <w:rPr>
                <w:rFonts w:ascii="Times New Roman" w:hAnsi="Times New Roman"/>
                <w:lang w:eastAsia="en-US"/>
              </w:rPr>
              <w:t xml:space="preserve"> osim bazena</w:t>
            </w:r>
          </w:p>
        </w:tc>
        <w:tc>
          <w:tcPr>
            <w:tcW w:w="1827" w:type="dxa"/>
            <w:tcBorders>
              <w:top w:val="single" w:sz="4" w:space="0" w:color="auto"/>
              <w:left w:val="single" w:sz="4" w:space="0" w:color="auto"/>
              <w:bottom w:val="single" w:sz="4" w:space="0" w:color="auto"/>
              <w:right w:val="single" w:sz="4" w:space="0" w:color="auto"/>
            </w:tcBorders>
          </w:tcPr>
          <w:p w14:paraId="27BC92E4" w14:textId="77777777" w:rsidR="006946B8" w:rsidRDefault="006946B8">
            <w:pPr>
              <w:jc w:val="both"/>
              <w:rPr>
                <w:rFonts w:ascii="Times New Roman" w:hAnsi="Times New Roman"/>
                <w:lang w:eastAsia="en-US"/>
              </w:rPr>
            </w:pPr>
          </w:p>
          <w:p w14:paraId="085BEFCD" w14:textId="4401E359" w:rsidR="006946B8" w:rsidRDefault="008E0CD7">
            <w:pPr>
              <w:jc w:val="center"/>
              <w:rPr>
                <w:rFonts w:ascii="Times New Roman" w:hAnsi="Times New Roman"/>
                <w:lang w:eastAsia="en-US"/>
              </w:rPr>
            </w:pPr>
            <w:r>
              <w:rPr>
                <w:rFonts w:ascii="Times New Roman" w:hAnsi="Times New Roman"/>
                <w:lang w:eastAsia="en-US"/>
              </w:rPr>
              <w:t xml:space="preserve"> </w:t>
            </w:r>
            <w:r w:rsidR="006946B8">
              <w:rPr>
                <w:rFonts w:ascii="Times New Roman" w:hAnsi="Times New Roman"/>
                <w:lang w:eastAsia="en-US"/>
              </w:rPr>
              <w:t>1,00</w:t>
            </w:r>
          </w:p>
          <w:p w14:paraId="4A0B3D13" w14:textId="77777777" w:rsidR="006946B8" w:rsidRDefault="006946B8">
            <w:pPr>
              <w:jc w:val="both"/>
              <w:rPr>
                <w:rFonts w:ascii="Times New Roman" w:hAnsi="Times New Roman"/>
                <w:lang w:eastAsia="en-US"/>
              </w:rPr>
            </w:pPr>
          </w:p>
        </w:tc>
      </w:tr>
      <w:tr w:rsidR="00F867BE" w14:paraId="55E464F9" w14:textId="77777777" w:rsidTr="006946B8">
        <w:tc>
          <w:tcPr>
            <w:tcW w:w="941" w:type="dxa"/>
            <w:tcBorders>
              <w:top w:val="single" w:sz="4" w:space="0" w:color="auto"/>
              <w:left w:val="single" w:sz="4" w:space="0" w:color="auto"/>
              <w:bottom w:val="single" w:sz="4" w:space="0" w:color="auto"/>
              <w:right w:val="single" w:sz="4" w:space="0" w:color="auto"/>
            </w:tcBorders>
          </w:tcPr>
          <w:p w14:paraId="619BB006" w14:textId="4B364069" w:rsidR="00F867BE" w:rsidRDefault="00F867BE">
            <w:pPr>
              <w:jc w:val="both"/>
              <w:rPr>
                <w:rFonts w:ascii="Times New Roman" w:hAnsi="Times New Roman"/>
                <w:lang w:eastAsia="en-US"/>
              </w:rPr>
            </w:pPr>
            <w:r>
              <w:rPr>
                <w:rFonts w:ascii="Times New Roman" w:hAnsi="Times New Roman"/>
                <w:lang w:eastAsia="en-US"/>
              </w:rPr>
              <w:t>2.</w:t>
            </w:r>
          </w:p>
        </w:tc>
        <w:tc>
          <w:tcPr>
            <w:tcW w:w="3025" w:type="dxa"/>
            <w:tcBorders>
              <w:top w:val="single" w:sz="4" w:space="0" w:color="auto"/>
              <w:left w:val="single" w:sz="4" w:space="0" w:color="auto"/>
              <w:bottom w:val="single" w:sz="4" w:space="0" w:color="auto"/>
              <w:right w:val="single" w:sz="4" w:space="0" w:color="auto"/>
            </w:tcBorders>
          </w:tcPr>
          <w:p w14:paraId="2CBCB770" w14:textId="418B2021" w:rsidR="00F867BE" w:rsidRDefault="00F867BE">
            <w:pPr>
              <w:jc w:val="both"/>
              <w:rPr>
                <w:rFonts w:ascii="Times New Roman" w:hAnsi="Times New Roman"/>
                <w:lang w:eastAsia="en-US"/>
              </w:rPr>
            </w:pPr>
            <w:r>
              <w:rPr>
                <w:rFonts w:ascii="Times New Roman" w:hAnsi="Times New Roman"/>
                <w:lang w:eastAsia="en-US"/>
              </w:rPr>
              <w:t xml:space="preserve">Poslovni prostor koji se koristi za obavljanje proizvodne </w:t>
            </w:r>
            <w:r w:rsidR="000877CC">
              <w:rPr>
                <w:rFonts w:ascii="Times New Roman" w:hAnsi="Times New Roman"/>
                <w:lang w:eastAsia="en-US"/>
              </w:rPr>
              <w:t>i poljoprivredne djelatnosti</w:t>
            </w:r>
          </w:p>
        </w:tc>
        <w:tc>
          <w:tcPr>
            <w:tcW w:w="1827" w:type="dxa"/>
            <w:tcBorders>
              <w:top w:val="single" w:sz="4" w:space="0" w:color="auto"/>
              <w:left w:val="single" w:sz="4" w:space="0" w:color="auto"/>
              <w:bottom w:val="single" w:sz="4" w:space="0" w:color="auto"/>
              <w:right w:val="single" w:sz="4" w:space="0" w:color="auto"/>
            </w:tcBorders>
          </w:tcPr>
          <w:p w14:paraId="5ED614AF" w14:textId="13D741BE" w:rsidR="00F867BE" w:rsidRDefault="00F867BE">
            <w:pPr>
              <w:jc w:val="both"/>
              <w:rPr>
                <w:rFonts w:ascii="Times New Roman" w:hAnsi="Times New Roman"/>
                <w:lang w:eastAsia="en-US"/>
              </w:rPr>
            </w:pPr>
            <w:r>
              <w:rPr>
                <w:rFonts w:ascii="Times New Roman" w:hAnsi="Times New Roman"/>
                <w:lang w:eastAsia="en-US"/>
              </w:rPr>
              <w:t xml:space="preserve">          </w:t>
            </w:r>
            <w:r w:rsidR="00D545FE">
              <w:rPr>
                <w:rFonts w:ascii="Times New Roman" w:hAnsi="Times New Roman"/>
                <w:lang w:eastAsia="en-US"/>
              </w:rPr>
              <w:t xml:space="preserve"> </w:t>
            </w:r>
            <w:r w:rsidR="008E0CD7">
              <w:rPr>
                <w:rFonts w:ascii="Times New Roman" w:hAnsi="Times New Roman"/>
                <w:lang w:eastAsia="en-US"/>
              </w:rPr>
              <w:t xml:space="preserve"> </w:t>
            </w:r>
            <w:r>
              <w:rPr>
                <w:rFonts w:ascii="Times New Roman" w:hAnsi="Times New Roman"/>
                <w:lang w:eastAsia="en-US"/>
              </w:rPr>
              <w:t>2,00</w:t>
            </w:r>
          </w:p>
        </w:tc>
      </w:tr>
      <w:tr w:rsidR="006127CF" w14:paraId="687917A0" w14:textId="77777777" w:rsidTr="006946B8">
        <w:tc>
          <w:tcPr>
            <w:tcW w:w="941" w:type="dxa"/>
            <w:tcBorders>
              <w:top w:val="single" w:sz="4" w:space="0" w:color="auto"/>
              <w:left w:val="single" w:sz="4" w:space="0" w:color="auto"/>
              <w:bottom w:val="single" w:sz="4" w:space="0" w:color="auto"/>
              <w:right w:val="single" w:sz="4" w:space="0" w:color="auto"/>
            </w:tcBorders>
          </w:tcPr>
          <w:p w14:paraId="53C8521E" w14:textId="3BC34D66" w:rsidR="006127CF" w:rsidRDefault="006127CF">
            <w:pPr>
              <w:jc w:val="both"/>
              <w:rPr>
                <w:rFonts w:ascii="Times New Roman" w:hAnsi="Times New Roman"/>
                <w:lang w:eastAsia="en-US"/>
              </w:rPr>
            </w:pPr>
            <w:r>
              <w:rPr>
                <w:rFonts w:ascii="Times New Roman" w:hAnsi="Times New Roman"/>
                <w:lang w:eastAsia="en-US"/>
              </w:rPr>
              <w:t>3.</w:t>
            </w:r>
          </w:p>
        </w:tc>
        <w:tc>
          <w:tcPr>
            <w:tcW w:w="3025" w:type="dxa"/>
            <w:tcBorders>
              <w:top w:val="single" w:sz="4" w:space="0" w:color="auto"/>
              <w:left w:val="single" w:sz="4" w:space="0" w:color="auto"/>
              <w:bottom w:val="single" w:sz="4" w:space="0" w:color="auto"/>
              <w:right w:val="single" w:sz="4" w:space="0" w:color="auto"/>
            </w:tcBorders>
          </w:tcPr>
          <w:p w14:paraId="47031F11" w14:textId="6DB6D58B" w:rsidR="006127CF" w:rsidRDefault="006127CF">
            <w:pPr>
              <w:jc w:val="both"/>
              <w:rPr>
                <w:rFonts w:ascii="Times New Roman" w:hAnsi="Times New Roman"/>
                <w:lang w:eastAsia="en-US"/>
              </w:rPr>
            </w:pPr>
            <w:r>
              <w:rPr>
                <w:rFonts w:ascii="Times New Roman" w:hAnsi="Times New Roman"/>
                <w:lang w:eastAsia="en-US"/>
              </w:rPr>
              <w:t>Umjetničke galerije i ateljei, prostor koji koriste organizacije u kulturi</w:t>
            </w:r>
          </w:p>
        </w:tc>
        <w:tc>
          <w:tcPr>
            <w:tcW w:w="1827" w:type="dxa"/>
            <w:tcBorders>
              <w:top w:val="single" w:sz="4" w:space="0" w:color="auto"/>
              <w:left w:val="single" w:sz="4" w:space="0" w:color="auto"/>
              <w:bottom w:val="single" w:sz="4" w:space="0" w:color="auto"/>
              <w:right w:val="single" w:sz="4" w:space="0" w:color="auto"/>
            </w:tcBorders>
          </w:tcPr>
          <w:p w14:paraId="5DCBA4AB" w14:textId="14EE44EF" w:rsidR="006127CF" w:rsidRDefault="006127CF">
            <w:pPr>
              <w:jc w:val="both"/>
              <w:rPr>
                <w:rFonts w:ascii="Times New Roman" w:hAnsi="Times New Roman"/>
                <w:lang w:eastAsia="en-US"/>
              </w:rPr>
            </w:pPr>
            <w:r>
              <w:rPr>
                <w:rFonts w:ascii="Times New Roman" w:hAnsi="Times New Roman"/>
                <w:lang w:eastAsia="en-US"/>
              </w:rPr>
              <w:t xml:space="preserve">         </w:t>
            </w:r>
            <w:r w:rsidR="00D545FE">
              <w:rPr>
                <w:rFonts w:ascii="Times New Roman" w:hAnsi="Times New Roman"/>
                <w:lang w:eastAsia="en-US"/>
              </w:rPr>
              <w:t xml:space="preserve"> </w:t>
            </w:r>
            <w:r>
              <w:rPr>
                <w:rFonts w:ascii="Times New Roman" w:hAnsi="Times New Roman"/>
                <w:lang w:eastAsia="en-US"/>
              </w:rPr>
              <w:t xml:space="preserve"> </w:t>
            </w:r>
            <w:r w:rsidR="008E0CD7">
              <w:rPr>
                <w:rFonts w:ascii="Times New Roman" w:hAnsi="Times New Roman"/>
                <w:lang w:eastAsia="en-US"/>
              </w:rPr>
              <w:t xml:space="preserve"> </w:t>
            </w:r>
            <w:r>
              <w:rPr>
                <w:rFonts w:ascii="Times New Roman" w:hAnsi="Times New Roman"/>
                <w:lang w:eastAsia="en-US"/>
              </w:rPr>
              <w:t>2,50</w:t>
            </w:r>
          </w:p>
        </w:tc>
      </w:tr>
      <w:tr w:rsidR="00D545FE" w14:paraId="17A138C4" w14:textId="77777777" w:rsidTr="006946B8">
        <w:tc>
          <w:tcPr>
            <w:tcW w:w="941" w:type="dxa"/>
            <w:tcBorders>
              <w:top w:val="single" w:sz="4" w:space="0" w:color="auto"/>
              <w:left w:val="single" w:sz="4" w:space="0" w:color="auto"/>
              <w:bottom w:val="single" w:sz="4" w:space="0" w:color="auto"/>
              <w:right w:val="single" w:sz="4" w:space="0" w:color="auto"/>
            </w:tcBorders>
          </w:tcPr>
          <w:p w14:paraId="4D308BA3" w14:textId="17610059" w:rsidR="00D545FE" w:rsidRDefault="00D545FE">
            <w:pPr>
              <w:jc w:val="both"/>
              <w:rPr>
                <w:rFonts w:ascii="Times New Roman" w:hAnsi="Times New Roman"/>
                <w:lang w:eastAsia="en-US"/>
              </w:rPr>
            </w:pPr>
            <w:r>
              <w:rPr>
                <w:rFonts w:ascii="Times New Roman" w:hAnsi="Times New Roman"/>
                <w:lang w:eastAsia="en-US"/>
              </w:rPr>
              <w:t>4.</w:t>
            </w:r>
          </w:p>
        </w:tc>
        <w:tc>
          <w:tcPr>
            <w:tcW w:w="3025" w:type="dxa"/>
            <w:tcBorders>
              <w:top w:val="single" w:sz="4" w:space="0" w:color="auto"/>
              <w:left w:val="single" w:sz="4" w:space="0" w:color="auto"/>
              <w:bottom w:val="single" w:sz="4" w:space="0" w:color="auto"/>
              <w:right w:val="single" w:sz="4" w:space="0" w:color="auto"/>
            </w:tcBorders>
          </w:tcPr>
          <w:p w14:paraId="5A69D484" w14:textId="59B3CFC0" w:rsidR="00D545FE" w:rsidRDefault="00D545FE">
            <w:pPr>
              <w:jc w:val="both"/>
              <w:rPr>
                <w:rFonts w:ascii="Times New Roman" w:hAnsi="Times New Roman"/>
                <w:lang w:eastAsia="en-US"/>
              </w:rPr>
            </w:pPr>
            <w:r>
              <w:rPr>
                <w:rFonts w:ascii="Times New Roman" w:hAnsi="Times New Roman"/>
                <w:lang w:eastAsia="en-US"/>
              </w:rPr>
              <w:t>Stambeni prostor – za vlasnike i užu obitelj koji nemaju prebivalište na području općine</w:t>
            </w:r>
          </w:p>
        </w:tc>
        <w:tc>
          <w:tcPr>
            <w:tcW w:w="1827" w:type="dxa"/>
            <w:tcBorders>
              <w:top w:val="single" w:sz="4" w:space="0" w:color="auto"/>
              <w:left w:val="single" w:sz="4" w:space="0" w:color="auto"/>
              <w:bottom w:val="single" w:sz="4" w:space="0" w:color="auto"/>
              <w:right w:val="single" w:sz="4" w:space="0" w:color="auto"/>
            </w:tcBorders>
          </w:tcPr>
          <w:p w14:paraId="290A9FCD" w14:textId="6A4003C3" w:rsidR="00D545FE" w:rsidRDefault="00D545FE">
            <w:pPr>
              <w:jc w:val="both"/>
              <w:rPr>
                <w:rFonts w:ascii="Times New Roman" w:hAnsi="Times New Roman"/>
                <w:lang w:eastAsia="en-US"/>
              </w:rPr>
            </w:pPr>
            <w:r>
              <w:rPr>
                <w:rFonts w:ascii="Times New Roman" w:hAnsi="Times New Roman"/>
                <w:lang w:eastAsia="en-US"/>
              </w:rPr>
              <w:t xml:space="preserve">           3,00</w:t>
            </w:r>
          </w:p>
        </w:tc>
      </w:tr>
      <w:tr w:rsidR="006127CF" w14:paraId="6EDC67F1" w14:textId="77777777" w:rsidTr="006946B8">
        <w:tc>
          <w:tcPr>
            <w:tcW w:w="941" w:type="dxa"/>
            <w:tcBorders>
              <w:top w:val="single" w:sz="4" w:space="0" w:color="auto"/>
              <w:left w:val="single" w:sz="4" w:space="0" w:color="auto"/>
              <w:bottom w:val="single" w:sz="4" w:space="0" w:color="auto"/>
              <w:right w:val="single" w:sz="4" w:space="0" w:color="auto"/>
            </w:tcBorders>
          </w:tcPr>
          <w:p w14:paraId="68D7770B" w14:textId="0B8AF27F" w:rsidR="006127CF" w:rsidRDefault="00D545FE">
            <w:pPr>
              <w:jc w:val="both"/>
              <w:rPr>
                <w:rFonts w:ascii="Times New Roman" w:hAnsi="Times New Roman"/>
                <w:lang w:eastAsia="en-US"/>
              </w:rPr>
            </w:pPr>
            <w:r>
              <w:rPr>
                <w:rFonts w:ascii="Times New Roman" w:hAnsi="Times New Roman"/>
                <w:lang w:eastAsia="en-US"/>
              </w:rPr>
              <w:t>5.</w:t>
            </w:r>
          </w:p>
        </w:tc>
        <w:tc>
          <w:tcPr>
            <w:tcW w:w="3025" w:type="dxa"/>
            <w:tcBorders>
              <w:top w:val="single" w:sz="4" w:space="0" w:color="auto"/>
              <w:left w:val="single" w:sz="4" w:space="0" w:color="auto"/>
              <w:bottom w:val="single" w:sz="4" w:space="0" w:color="auto"/>
              <w:right w:val="single" w:sz="4" w:space="0" w:color="auto"/>
            </w:tcBorders>
          </w:tcPr>
          <w:p w14:paraId="2CFEBCDC" w14:textId="02508A8F" w:rsidR="006127CF" w:rsidRDefault="006127CF">
            <w:pPr>
              <w:jc w:val="both"/>
              <w:rPr>
                <w:rFonts w:ascii="Times New Roman" w:hAnsi="Times New Roman"/>
                <w:lang w:eastAsia="en-US"/>
              </w:rPr>
            </w:pPr>
            <w:r>
              <w:rPr>
                <w:rFonts w:ascii="Times New Roman" w:hAnsi="Times New Roman"/>
                <w:lang w:eastAsia="en-US"/>
              </w:rPr>
              <w:t>Stambeni prostor- kategorizirane sobe i apartmani u domaćinstvu</w:t>
            </w:r>
          </w:p>
        </w:tc>
        <w:tc>
          <w:tcPr>
            <w:tcW w:w="1827" w:type="dxa"/>
            <w:tcBorders>
              <w:top w:val="single" w:sz="4" w:space="0" w:color="auto"/>
              <w:left w:val="single" w:sz="4" w:space="0" w:color="auto"/>
              <w:bottom w:val="single" w:sz="4" w:space="0" w:color="auto"/>
              <w:right w:val="single" w:sz="4" w:space="0" w:color="auto"/>
            </w:tcBorders>
          </w:tcPr>
          <w:p w14:paraId="43A011EC" w14:textId="34DD41A8" w:rsidR="006127CF" w:rsidRDefault="00D545FE">
            <w:pPr>
              <w:jc w:val="both"/>
              <w:rPr>
                <w:rFonts w:ascii="Times New Roman" w:hAnsi="Times New Roman"/>
                <w:lang w:eastAsia="en-US"/>
              </w:rPr>
            </w:pPr>
            <w:r>
              <w:rPr>
                <w:rFonts w:ascii="Times New Roman" w:hAnsi="Times New Roman"/>
                <w:lang w:eastAsia="en-US"/>
              </w:rPr>
              <w:t xml:space="preserve">           3,50</w:t>
            </w:r>
          </w:p>
        </w:tc>
      </w:tr>
      <w:tr w:rsidR="006127CF" w14:paraId="43B572E9" w14:textId="77777777" w:rsidTr="006946B8">
        <w:tc>
          <w:tcPr>
            <w:tcW w:w="941" w:type="dxa"/>
            <w:tcBorders>
              <w:top w:val="single" w:sz="4" w:space="0" w:color="auto"/>
              <w:left w:val="single" w:sz="4" w:space="0" w:color="auto"/>
              <w:bottom w:val="single" w:sz="4" w:space="0" w:color="auto"/>
              <w:right w:val="single" w:sz="4" w:space="0" w:color="auto"/>
            </w:tcBorders>
          </w:tcPr>
          <w:p w14:paraId="0B25D535" w14:textId="5CF5F7CD" w:rsidR="006127CF" w:rsidRDefault="00D545FE">
            <w:pPr>
              <w:jc w:val="both"/>
              <w:rPr>
                <w:rFonts w:ascii="Times New Roman" w:hAnsi="Times New Roman"/>
                <w:lang w:eastAsia="en-US"/>
              </w:rPr>
            </w:pPr>
            <w:r>
              <w:rPr>
                <w:rFonts w:ascii="Times New Roman" w:hAnsi="Times New Roman"/>
                <w:lang w:eastAsia="en-US"/>
              </w:rPr>
              <w:t>6.</w:t>
            </w:r>
          </w:p>
        </w:tc>
        <w:tc>
          <w:tcPr>
            <w:tcW w:w="3025" w:type="dxa"/>
            <w:tcBorders>
              <w:top w:val="single" w:sz="4" w:space="0" w:color="auto"/>
              <w:left w:val="single" w:sz="4" w:space="0" w:color="auto"/>
              <w:bottom w:val="single" w:sz="4" w:space="0" w:color="auto"/>
              <w:right w:val="single" w:sz="4" w:space="0" w:color="auto"/>
            </w:tcBorders>
          </w:tcPr>
          <w:p w14:paraId="45711816" w14:textId="2ED357B1" w:rsidR="006127CF" w:rsidRDefault="00D545FE">
            <w:pPr>
              <w:jc w:val="both"/>
              <w:rPr>
                <w:rFonts w:ascii="Times New Roman" w:hAnsi="Times New Roman"/>
                <w:lang w:eastAsia="en-US"/>
              </w:rPr>
            </w:pPr>
            <w:r>
              <w:rPr>
                <w:rFonts w:ascii="Times New Roman" w:hAnsi="Times New Roman"/>
                <w:lang w:eastAsia="en-US"/>
              </w:rPr>
              <w:t>Kategorizirane kuće za odmor</w:t>
            </w:r>
            <w:r w:rsidR="008E0CD7">
              <w:rPr>
                <w:rFonts w:ascii="Times New Roman" w:hAnsi="Times New Roman"/>
                <w:lang w:eastAsia="en-US"/>
              </w:rPr>
              <w:t xml:space="preserve"> i bazeni</w:t>
            </w:r>
          </w:p>
        </w:tc>
        <w:tc>
          <w:tcPr>
            <w:tcW w:w="1827" w:type="dxa"/>
            <w:tcBorders>
              <w:top w:val="single" w:sz="4" w:space="0" w:color="auto"/>
              <w:left w:val="single" w:sz="4" w:space="0" w:color="auto"/>
              <w:bottom w:val="single" w:sz="4" w:space="0" w:color="auto"/>
              <w:right w:val="single" w:sz="4" w:space="0" w:color="auto"/>
            </w:tcBorders>
          </w:tcPr>
          <w:p w14:paraId="1EB5E8EC" w14:textId="272CA080" w:rsidR="006127CF" w:rsidRDefault="00D545FE">
            <w:pPr>
              <w:jc w:val="both"/>
              <w:rPr>
                <w:rFonts w:ascii="Times New Roman" w:hAnsi="Times New Roman"/>
                <w:lang w:eastAsia="en-US"/>
              </w:rPr>
            </w:pPr>
            <w:r>
              <w:rPr>
                <w:rFonts w:ascii="Times New Roman" w:hAnsi="Times New Roman"/>
                <w:lang w:eastAsia="en-US"/>
              </w:rPr>
              <w:t xml:space="preserve">           4,00</w:t>
            </w:r>
          </w:p>
        </w:tc>
      </w:tr>
      <w:tr w:rsidR="006946B8" w14:paraId="3529F632"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75417142" w14:textId="15CA5CA2" w:rsidR="006946B8" w:rsidRDefault="00D545FE">
            <w:pPr>
              <w:jc w:val="both"/>
              <w:rPr>
                <w:rFonts w:ascii="Times New Roman" w:hAnsi="Times New Roman"/>
                <w:lang w:eastAsia="en-US"/>
              </w:rPr>
            </w:pPr>
            <w:r>
              <w:rPr>
                <w:rFonts w:ascii="Times New Roman" w:hAnsi="Times New Roman"/>
                <w:lang w:eastAsia="en-US"/>
              </w:rPr>
              <w:t>7.</w:t>
            </w:r>
          </w:p>
        </w:tc>
        <w:tc>
          <w:tcPr>
            <w:tcW w:w="3025" w:type="dxa"/>
            <w:tcBorders>
              <w:top w:val="single" w:sz="4" w:space="0" w:color="auto"/>
              <w:left w:val="single" w:sz="4" w:space="0" w:color="auto"/>
              <w:bottom w:val="single" w:sz="4" w:space="0" w:color="auto"/>
              <w:right w:val="single" w:sz="4" w:space="0" w:color="auto"/>
            </w:tcBorders>
            <w:hideMark/>
          </w:tcPr>
          <w:p w14:paraId="6AA2F24D" w14:textId="197604F0" w:rsidR="006946B8" w:rsidRDefault="006946B8" w:rsidP="00AF4454">
            <w:pPr>
              <w:jc w:val="both"/>
              <w:rPr>
                <w:rFonts w:ascii="Times New Roman" w:hAnsi="Times New Roman"/>
                <w:lang w:eastAsia="en-US"/>
              </w:rPr>
            </w:pPr>
            <w:r>
              <w:rPr>
                <w:rFonts w:ascii="Times New Roman" w:hAnsi="Times New Roman"/>
                <w:lang w:eastAsia="en-US"/>
              </w:rPr>
              <w:t>Poslovni prostor koji se koristi za obavljanje trgovačke</w:t>
            </w:r>
            <w:r w:rsidR="00EB7572">
              <w:rPr>
                <w:rFonts w:ascii="Times New Roman" w:hAnsi="Times New Roman"/>
                <w:lang w:eastAsia="en-US"/>
              </w:rPr>
              <w:t xml:space="preserve"> djelatnosti</w:t>
            </w:r>
            <w:r w:rsidR="000877CC">
              <w:rPr>
                <w:rFonts w:ascii="Times New Roman" w:hAnsi="Times New Roman"/>
                <w:lang w:eastAsia="en-US"/>
              </w:rPr>
              <w:t>, građevinarstva i drugih djelatnosti</w:t>
            </w:r>
          </w:p>
        </w:tc>
        <w:tc>
          <w:tcPr>
            <w:tcW w:w="1827" w:type="dxa"/>
            <w:tcBorders>
              <w:top w:val="single" w:sz="4" w:space="0" w:color="auto"/>
              <w:left w:val="single" w:sz="4" w:space="0" w:color="auto"/>
              <w:bottom w:val="single" w:sz="4" w:space="0" w:color="auto"/>
              <w:right w:val="single" w:sz="4" w:space="0" w:color="auto"/>
            </w:tcBorders>
          </w:tcPr>
          <w:p w14:paraId="08366199" w14:textId="77777777" w:rsidR="006946B8" w:rsidRDefault="006946B8">
            <w:pPr>
              <w:jc w:val="both"/>
              <w:rPr>
                <w:rFonts w:ascii="Times New Roman" w:hAnsi="Times New Roman"/>
                <w:lang w:eastAsia="en-US"/>
              </w:rPr>
            </w:pPr>
          </w:p>
          <w:p w14:paraId="294AD418" w14:textId="6D4BBDC2" w:rsidR="006946B8" w:rsidRDefault="006127CF">
            <w:pPr>
              <w:jc w:val="center"/>
              <w:rPr>
                <w:rFonts w:ascii="Times New Roman" w:hAnsi="Times New Roman"/>
                <w:lang w:eastAsia="en-US"/>
              </w:rPr>
            </w:pPr>
            <w:r>
              <w:rPr>
                <w:rFonts w:ascii="Times New Roman" w:hAnsi="Times New Roman"/>
                <w:lang w:eastAsia="en-US"/>
              </w:rPr>
              <w:t>4</w:t>
            </w:r>
            <w:r w:rsidR="006946B8">
              <w:rPr>
                <w:rFonts w:ascii="Times New Roman" w:hAnsi="Times New Roman"/>
                <w:lang w:eastAsia="en-US"/>
              </w:rPr>
              <w:t>,00</w:t>
            </w:r>
          </w:p>
          <w:p w14:paraId="36B76853" w14:textId="77777777" w:rsidR="006946B8" w:rsidRDefault="006946B8">
            <w:pPr>
              <w:jc w:val="both"/>
              <w:rPr>
                <w:rFonts w:ascii="Times New Roman" w:hAnsi="Times New Roman"/>
                <w:lang w:eastAsia="en-US"/>
              </w:rPr>
            </w:pPr>
          </w:p>
        </w:tc>
      </w:tr>
      <w:tr w:rsidR="008E0CD7" w14:paraId="54D2B194" w14:textId="77777777" w:rsidTr="006946B8">
        <w:tc>
          <w:tcPr>
            <w:tcW w:w="941" w:type="dxa"/>
            <w:tcBorders>
              <w:top w:val="single" w:sz="4" w:space="0" w:color="auto"/>
              <w:left w:val="single" w:sz="4" w:space="0" w:color="auto"/>
              <w:bottom w:val="single" w:sz="4" w:space="0" w:color="auto"/>
              <w:right w:val="single" w:sz="4" w:space="0" w:color="auto"/>
            </w:tcBorders>
          </w:tcPr>
          <w:p w14:paraId="7620E110" w14:textId="60BC3C10" w:rsidR="008E0CD7" w:rsidRDefault="008E0CD7">
            <w:pPr>
              <w:jc w:val="both"/>
              <w:rPr>
                <w:rFonts w:ascii="Times New Roman" w:hAnsi="Times New Roman"/>
                <w:lang w:eastAsia="en-US"/>
              </w:rPr>
            </w:pPr>
            <w:r>
              <w:rPr>
                <w:rFonts w:ascii="Times New Roman" w:hAnsi="Times New Roman"/>
                <w:lang w:eastAsia="en-US"/>
              </w:rPr>
              <w:t>8.</w:t>
            </w:r>
          </w:p>
        </w:tc>
        <w:tc>
          <w:tcPr>
            <w:tcW w:w="3025" w:type="dxa"/>
            <w:tcBorders>
              <w:top w:val="single" w:sz="4" w:space="0" w:color="auto"/>
              <w:left w:val="single" w:sz="4" w:space="0" w:color="auto"/>
              <w:bottom w:val="single" w:sz="4" w:space="0" w:color="auto"/>
              <w:right w:val="single" w:sz="4" w:space="0" w:color="auto"/>
            </w:tcBorders>
          </w:tcPr>
          <w:p w14:paraId="666708CA" w14:textId="1A9D9FD3" w:rsidR="008E0CD7" w:rsidRDefault="008E0CD7" w:rsidP="00AF4454">
            <w:pPr>
              <w:jc w:val="both"/>
              <w:rPr>
                <w:rFonts w:ascii="Times New Roman" w:hAnsi="Times New Roman"/>
                <w:lang w:eastAsia="en-US"/>
              </w:rPr>
            </w:pPr>
            <w:r>
              <w:rPr>
                <w:rFonts w:ascii="Times New Roman" w:hAnsi="Times New Roman"/>
                <w:lang w:eastAsia="en-US"/>
              </w:rPr>
              <w:t xml:space="preserve">Poslovni prostori </w:t>
            </w:r>
            <w:proofErr w:type="spellStart"/>
            <w:r>
              <w:rPr>
                <w:rFonts w:ascii="Times New Roman" w:hAnsi="Times New Roman"/>
                <w:lang w:eastAsia="en-US"/>
              </w:rPr>
              <w:t>agroturističkih</w:t>
            </w:r>
            <w:proofErr w:type="spellEnd"/>
            <w:r>
              <w:rPr>
                <w:rFonts w:ascii="Times New Roman" w:hAnsi="Times New Roman"/>
                <w:lang w:eastAsia="en-US"/>
              </w:rPr>
              <w:t xml:space="preserve"> objekata i sva parkirališta koja služe radi obavljanja svih poslovnih djelatnosti</w:t>
            </w:r>
          </w:p>
        </w:tc>
        <w:tc>
          <w:tcPr>
            <w:tcW w:w="1827" w:type="dxa"/>
            <w:tcBorders>
              <w:top w:val="single" w:sz="4" w:space="0" w:color="auto"/>
              <w:left w:val="single" w:sz="4" w:space="0" w:color="auto"/>
              <w:bottom w:val="single" w:sz="4" w:space="0" w:color="auto"/>
              <w:right w:val="single" w:sz="4" w:space="0" w:color="auto"/>
            </w:tcBorders>
          </w:tcPr>
          <w:p w14:paraId="19C92665" w14:textId="7FA484D3" w:rsidR="008E0CD7" w:rsidRDefault="008E0CD7">
            <w:pPr>
              <w:jc w:val="both"/>
              <w:rPr>
                <w:rFonts w:ascii="Times New Roman" w:hAnsi="Times New Roman"/>
                <w:lang w:eastAsia="en-US"/>
              </w:rPr>
            </w:pPr>
            <w:r>
              <w:rPr>
                <w:rFonts w:ascii="Times New Roman" w:hAnsi="Times New Roman"/>
                <w:lang w:eastAsia="en-US"/>
              </w:rPr>
              <w:t xml:space="preserve">           4,00</w:t>
            </w:r>
          </w:p>
        </w:tc>
      </w:tr>
      <w:tr w:rsidR="00AF4454" w14:paraId="115B5E40"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46F62EDD" w14:textId="06934935" w:rsidR="00AF4454" w:rsidRDefault="008E0CD7">
            <w:pPr>
              <w:jc w:val="both"/>
              <w:rPr>
                <w:rFonts w:ascii="Times New Roman" w:hAnsi="Times New Roman"/>
                <w:lang w:eastAsia="en-US"/>
              </w:rPr>
            </w:pPr>
            <w:r>
              <w:rPr>
                <w:rFonts w:ascii="Times New Roman" w:hAnsi="Times New Roman"/>
                <w:lang w:eastAsia="en-US"/>
              </w:rPr>
              <w:lastRenderedPageBreak/>
              <w:t>9.</w:t>
            </w:r>
          </w:p>
        </w:tc>
        <w:tc>
          <w:tcPr>
            <w:tcW w:w="3025" w:type="dxa"/>
            <w:tcBorders>
              <w:top w:val="single" w:sz="4" w:space="0" w:color="auto"/>
              <w:left w:val="single" w:sz="4" w:space="0" w:color="auto"/>
              <w:bottom w:val="single" w:sz="4" w:space="0" w:color="auto"/>
              <w:right w:val="single" w:sz="4" w:space="0" w:color="auto"/>
            </w:tcBorders>
            <w:hideMark/>
          </w:tcPr>
          <w:p w14:paraId="6D70B0BF" w14:textId="028F9CAB" w:rsidR="00AF4454" w:rsidRDefault="00AF4454" w:rsidP="00EB7572">
            <w:pPr>
              <w:jc w:val="both"/>
              <w:rPr>
                <w:rFonts w:ascii="Times New Roman" w:hAnsi="Times New Roman"/>
                <w:lang w:eastAsia="en-US"/>
              </w:rPr>
            </w:pPr>
            <w:r>
              <w:rPr>
                <w:rFonts w:ascii="Times New Roman" w:hAnsi="Times New Roman"/>
                <w:lang w:eastAsia="en-US"/>
              </w:rPr>
              <w:t>Poslovni prostori za intelektualne</w:t>
            </w:r>
            <w:r w:rsidR="003A336F">
              <w:rPr>
                <w:rFonts w:ascii="Times New Roman" w:hAnsi="Times New Roman"/>
                <w:lang w:eastAsia="en-US"/>
              </w:rPr>
              <w:t xml:space="preserve"> u</w:t>
            </w:r>
            <w:r>
              <w:rPr>
                <w:rFonts w:ascii="Times New Roman" w:hAnsi="Times New Roman"/>
                <w:lang w:eastAsia="en-US"/>
              </w:rPr>
              <w:t>sluge, financijske djelatnosti, djelatnosti osiguranja</w:t>
            </w:r>
            <w:r w:rsidR="000877CC">
              <w:rPr>
                <w:rFonts w:ascii="Times New Roman" w:hAnsi="Times New Roman"/>
                <w:lang w:eastAsia="en-US"/>
              </w:rPr>
              <w:t>, trgovanje nekretninama i sl.</w:t>
            </w:r>
          </w:p>
        </w:tc>
        <w:tc>
          <w:tcPr>
            <w:tcW w:w="1827" w:type="dxa"/>
            <w:tcBorders>
              <w:top w:val="single" w:sz="4" w:space="0" w:color="auto"/>
              <w:left w:val="single" w:sz="4" w:space="0" w:color="auto"/>
              <w:bottom w:val="single" w:sz="4" w:space="0" w:color="auto"/>
              <w:right w:val="single" w:sz="4" w:space="0" w:color="auto"/>
            </w:tcBorders>
          </w:tcPr>
          <w:p w14:paraId="17396EC6" w14:textId="76161980" w:rsidR="00AF4454" w:rsidRDefault="00C4785B">
            <w:pPr>
              <w:jc w:val="both"/>
              <w:rPr>
                <w:rFonts w:ascii="Times New Roman" w:hAnsi="Times New Roman"/>
                <w:lang w:eastAsia="en-US"/>
              </w:rPr>
            </w:pPr>
            <w:r>
              <w:rPr>
                <w:rFonts w:ascii="Times New Roman" w:hAnsi="Times New Roman"/>
                <w:lang w:eastAsia="en-US"/>
              </w:rPr>
              <w:t xml:space="preserve">        </w:t>
            </w:r>
            <w:r w:rsidR="00D545FE">
              <w:rPr>
                <w:rFonts w:ascii="Times New Roman" w:hAnsi="Times New Roman"/>
                <w:lang w:eastAsia="en-US"/>
              </w:rPr>
              <w:t xml:space="preserve">   5</w:t>
            </w:r>
            <w:r>
              <w:rPr>
                <w:rFonts w:ascii="Times New Roman" w:hAnsi="Times New Roman"/>
                <w:lang w:eastAsia="en-US"/>
              </w:rPr>
              <w:t>,00</w:t>
            </w:r>
          </w:p>
        </w:tc>
      </w:tr>
      <w:tr w:rsidR="00EB7572" w14:paraId="3A680618"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793B7931" w14:textId="41F64297" w:rsidR="00EB7572" w:rsidRDefault="008E0CD7">
            <w:pPr>
              <w:jc w:val="both"/>
              <w:rPr>
                <w:rFonts w:ascii="Times New Roman" w:hAnsi="Times New Roman"/>
                <w:lang w:eastAsia="en-US"/>
              </w:rPr>
            </w:pPr>
            <w:r>
              <w:rPr>
                <w:rFonts w:ascii="Times New Roman" w:hAnsi="Times New Roman"/>
                <w:lang w:eastAsia="en-US"/>
              </w:rPr>
              <w:t>10</w:t>
            </w:r>
            <w:r w:rsidR="00D545FE">
              <w:rPr>
                <w:rFonts w:ascii="Times New Roman" w:hAnsi="Times New Roman"/>
                <w:lang w:eastAsia="en-US"/>
              </w:rPr>
              <w:t>.</w:t>
            </w:r>
          </w:p>
        </w:tc>
        <w:tc>
          <w:tcPr>
            <w:tcW w:w="3025" w:type="dxa"/>
            <w:tcBorders>
              <w:top w:val="single" w:sz="4" w:space="0" w:color="auto"/>
              <w:left w:val="single" w:sz="4" w:space="0" w:color="auto"/>
              <w:bottom w:val="single" w:sz="4" w:space="0" w:color="auto"/>
              <w:right w:val="single" w:sz="4" w:space="0" w:color="auto"/>
            </w:tcBorders>
            <w:hideMark/>
          </w:tcPr>
          <w:p w14:paraId="79A532A0" w14:textId="0377E955" w:rsidR="00EB7572" w:rsidRDefault="00AF4454" w:rsidP="00AF4454">
            <w:pPr>
              <w:jc w:val="both"/>
              <w:rPr>
                <w:rFonts w:ascii="Times New Roman" w:hAnsi="Times New Roman"/>
                <w:lang w:eastAsia="en-US"/>
              </w:rPr>
            </w:pPr>
            <w:r>
              <w:rPr>
                <w:rFonts w:ascii="Times New Roman" w:hAnsi="Times New Roman"/>
                <w:lang w:eastAsia="en-US"/>
              </w:rPr>
              <w:t>Poslovni prostori ugostiteljske, turističke djelatnosti</w:t>
            </w:r>
            <w:r w:rsidR="008E0CD7">
              <w:rPr>
                <w:rFonts w:ascii="Times New Roman" w:hAnsi="Times New Roman"/>
                <w:lang w:eastAsia="en-US"/>
              </w:rPr>
              <w:t xml:space="preserve"> </w:t>
            </w:r>
            <w:r w:rsidR="003A336F">
              <w:rPr>
                <w:rFonts w:ascii="Times New Roman" w:hAnsi="Times New Roman"/>
                <w:lang w:eastAsia="en-US"/>
              </w:rPr>
              <w:t>(priprema i usluživanje pića i hrane, pružanja smještaja kod pravnih osoba i sl.)</w:t>
            </w:r>
          </w:p>
        </w:tc>
        <w:tc>
          <w:tcPr>
            <w:tcW w:w="1827" w:type="dxa"/>
            <w:tcBorders>
              <w:top w:val="single" w:sz="4" w:space="0" w:color="auto"/>
              <w:left w:val="single" w:sz="4" w:space="0" w:color="auto"/>
              <w:bottom w:val="single" w:sz="4" w:space="0" w:color="auto"/>
              <w:right w:val="single" w:sz="4" w:space="0" w:color="auto"/>
            </w:tcBorders>
          </w:tcPr>
          <w:p w14:paraId="51941EA2" w14:textId="39D57389" w:rsidR="00EB7572" w:rsidRDefault="00AF4454">
            <w:pPr>
              <w:jc w:val="both"/>
              <w:rPr>
                <w:rFonts w:ascii="Times New Roman" w:hAnsi="Times New Roman"/>
                <w:lang w:eastAsia="en-US"/>
              </w:rPr>
            </w:pPr>
            <w:r>
              <w:rPr>
                <w:rFonts w:ascii="Times New Roman" w:hAnsi="Times New Roman"/>
                <w:lang w:eastAsia="en-US"/>
              </w:rPr>
              <w:t xml:space="preserve">         </w:t>
            </w:r>
            <w:r w:rsidR="00D545FE">
              <w:rPr>
                <w:rFonts w:ascii="Times New Roman" w:hAnsi="Times New Roman"/>
                <w:lang w:eastAsia="en-US"/>
              </w:rPr>
              <w:t xml:space="preserve"> </w:t>
            </w:r>
            <w:r w:rsidR="008E0CD7">
              <w:rPr>
                <w:rFonts w:ascii="Times New Roman" w:hAnsi="Times New Roman"/>
                <w:lang w:eastAsia="en-US"/>
              </w:rPr>
              <w:t xml:space="preserve"> </w:t>
            </w:r>
            <w:r>
              <w:rPr>
                <w:rFonts w:ascii="Times New Roman" w:hAnsi="Times New Roman"/>
                <w:lang w:eastAsia="en-US"/>
              </w:rPr>
              <w:t>5,00</w:t>
            </w:r>
          </w:p>
        </w:tc>
      </w:tr>
      <w:tr w:rsidR="006946B8" w14:paraId="282D9DEE" w14:textId="77777777" w:rsidTr="006946B8">
        <w:tc>
          <w:tcPr>
            <w:tcW w:w="941" w:type="dxa"/>
            <w:tcBorders>
              <w:top w:val="single" w:sz="4" w:space="0" w:color="auto"/>
              <w:left w:val="single" w:sz="4" w:space="0" w:color="auto"/>
              <w:bottom w:val="single" w:sz="4" w:space="0" w:color="auto"/>
              <w:right w:val="single" w:sz="4" w:space="0" w:color="auto"/>
            </w:tcBorders>
            <w:hideMark/>
          </w:tcPr>
          <w:p w14:paraId="5D559F8F" w14:textId="14234C5A" w:rsidR="006946B8" w:rsidRDefault="00C4785B">
            <w:pPr>
              <w:jc w:val="both"/>
              <w:rPr>
                <w:rFonts w:ascii="Times New Roman" w:hAnsi="Times New Roman"/>
                <w:lang w:eastAsia="en-US"/>
              </w:rPr>
            </w:pPr>
            <w:r>
              <w:rPr>
                <w:rFonts w:ascii="Times New Roman" w:hAnsi="Times New Roman"/>
                <w:lang w:eastAsia="en-US"/>
              </w:rPr>
              <w:t>1</w:t>
            </w:r>
            <w:r w:rsidR="008E0CD7">
              <w:rPr>
                <w:rFonts w:ascii="Times New Roman" w:hAnsi="Times New Roman"/>
                <w:lang w:eastAsia="en-US"/>
              </w:rPr>
              <w:t>1</w:t>
            </w:r>
            <w:r>
              <w:rPr>
                <w:rFonts w:ascii="Times New Roman" w:hAnsi="Times New Roman"/>
                <w:lang w:eastAsia="en-US"/>
              </w:rPr>
              <w:t>.</w:t>
            </w:r>
          </w:p>
        </w:tc>
        <w:tc>
          <w:tcPr>
            <w:tcW w:w="3025" w:type="dxa"/>
            <w:tcBorders>
              <w:top w:val="single" w:sz="4" w:space="0" w:color="auto"/>
              <w:left w:val="single" w:sz="4" w:space="0" w:color="auto"/>
              <w:bottom w:val="single" w:sz="4" w:space="0" w:color="auto"/>
              <w:right w:val="single" w:sz="4" w:space="0" w:color="auto"/>
            </w:tcBorders>
            <w:hideMark/>
          </w:tcPr>
          <w:p w14:paraId="38D72610" w14:textId="77777777" w:rsidR="006946B8" w:rsidRDefault="006946B8" w:rsidP="00C4785B">
            <w:pPr>
              <w:jc w:val="both"/>
              <w:rPr>
                <w:rFonts w:ascii="Times New Roman" w:hAnsi="Times New Roman"/>
                <w:lang w:eastAsia="en-US"/>
              </w:rPr>
            </w:pPr>
            <w:r>
              <w:rPr>
                <w:rFonts w:ascii="Times New Roman" w:hAnsi="Times New Roman"/>
                <w:lang w:eastAsia="en-US"/>
              </w:rPr>
              <w:t xml:space="preserve">Neizgrađeno građevinsko </w:t>
            </w:r>
            <w:r w:rsidR="00C4785B">
              <w:rPr>
                <w:rFonts w:ascii="Times New Roman" w:hAnsi="Times New Roman"/>
                <w:lang w:eastAsia="en-US"/>
              </w:rPr>
              <w:t xml:space="preserve"> zemljište i ruševine</w:t>
            </w:r>
          </w:p>
        </w:tc>
        <w:tc>
          <w:tcPr>
            <w:tcW w:w="1827" w:type="dxa"/>
            <w:tcBorders>
              <w:top w:val="single" w:sz="4" w:space="0" w:color="auto"/>
              <w:left w:val="single" w:sz="4" w:space="0" w:color="auto"/>
              <w:bottom w:val="single" w:sz="4" w:space="0" w:color="auto"/>
              <w:right w:val="single" w:sz="4" w:space="0" w:color="auto"/>
            </w:tcBorders>
          </w:tcPr>
          <w:p w14:paraId="30DC09FB" w14:textId="76BB9273" w:rsidR="006946B8" w:rsidRDefault="00C4785B">
            <w:pPr>
              <w:jc w:val="both"/>
              <w:rPr>
                <w:rFonts w:ascii="Times New Roman" w:hAnsi="Times New Roman"/>
                <w:lang w:eastAsia="en-US"/>
              </w:rPr>
            </w:pPr>
            <w:r>
              <w:rPr>
                <w:rFonts w:ascii="Times New Roman" w:hAnsi="Times New Roman"/>
                <w:lang w:eastAsia="en-US"/>
              </w:rPr>
              <w:t xml:space="preserve">         </w:t>
            </w:r>
            <w:r w:rsidR="008E0CD7">
              <w:rPr>
                <w:rFonts w:ascii="Times New Roman" w:hAnsi="Times New Roman"/>
                <w:lang w:eastAsia="en-US"/>
              </w:rPr>
              <w:t xml:space="preserve"> </w:t>
            </w:r>
            <w:r>
              <w:rPr>
                <w:rFonts w:ascii="Times New Roman" w:hAnsi="Times New Roman"/>
                <w:lang w:eastAsia="en-US"/>
              </w:rPr>
              <w:t xml:space="preserve"> 0,05</w:t>
            </w:r>
          </w:p>
          <w:p w14:paraId="0477B7AE" w14:textId="77777777" w:rsidR="006946B8" w:rsidRDefault="006946B8">
            <w:pPr>
              <w:jc w:val="center"/>
              <w:rPr>
                <w:rFonts w:ascii="Times New Roman" w:hAnsi="Times New Roman"/>
                <w:lang w:eastAsia="en-US"/>
              </w:rPr>
            </w:pPr>
          </w:p>
          <w:p w14:paraId="7FCE4B59" w14:textId="77777777" w:rsidR="006946B8" w:rsidRDefault="006946B8">
            <w:pPr>
              <w:jc w:val="both"/>
              <w:rPr>
                <w:rFonts w:ascii="Times New Roman" w:hAnsi="Times New Roman"/>
                <w:lang w:eastAsia="en-US"/>
              </w:rPr>
            </w:pPr>
          </w:p>
        </w:tc>
      </w:tr>
    </w:tbl>
    <w:p w14:paraId="79106C07" w14:textId="77777777" w:rsidR="006946B8" w:rsidRDefault="006946B8" w:rsidP="006946B8">
      <w:pPr>
        <w:pStyle w:val="Default"/>
        <w:ind w:firstLine="708"/>
        <w:jc w:val="both"/>
      </w:pPr>
    </w:p>
    <w:p w14:paraId="060D4E12" w14:textId="74ABF24D" w:rsidR="006946B8" w:rsidRDefault="006946B8" w:rsidP="006946B8">
      <w:pPr>
        <w:pStyle w:val="Default"/>
        <w:ind w:firstLine="708"/>
        <w:jc w:val="both"/>
      </w:pPr>
      <w:r>
        <w:t xml:space="preserve">Za poslovni prostor i građevinsko zemljište koje služi obavljanju poslovne djelatnosti, u slučaju kad se poslovna djelatnost ne obavlja više od šest mjeseci u kalendarskoj godini, koeficijent namjene umanjuje se za 50%, ali ne može biti manji od koeficijenta namjene za stambeni prostor, odnosno za neizgrađeno građevinsko zemljište. </w:t>
      </w:r>
    </w:p>
    <w:p w14:paraId="4778B007" w14:textId="77777777" w:rsidR="006946B8" w:rsidRDefault="006946B8" w:rsidP="006946B8">
      <w:pPr>
        <w:pStyle w:val="Default"/>
        <w:ind w:firstLine="708"/>
        <w:jc w:val="both"/>
      </w:pPr>
      <w:r>
        <w:t xml:space="preserve">Za hotele, apartmanska naselja i kampove visina godišnje komunalne naknade ne može biti veća od 1,5% ukupnoga godišnjeg prihoda iz prethodne godine, ostvarenog u hotelima, apartmanskim naseljima i kampovima koji se nalaze na području Općine </w:t>
      </w:r>
      <w:r w:rsidR="00C4785B">
        <w:t>Grožnjan</w:t>
      </w:r>
      <w:r>
        <w:t>-</w:t>
      </w:r>
      <w:r w:rsidR="00C4785B">
        <w:t>Grisignana</w:t>
      </w:r>
      <w:r>
        <w:t xml:space="preserve">. </w:t>
      </w:r>
    </w:p>
    <w:p w14:paraId="7C05CBD0" w14:textId="77777777" w:rsidR="006946B8" w:rsidRDefault="006946B8" w:rsidP="006946B8">
      <w:pPr>
        <w:jc w:val="both"/>
        <w:rPr>
          <w:rFonts w:ascii="Times New Roman" w:hAnsi="Times New Roman"/>
          <w:b/>
        </w:rPr>
      </w:pPr>
    </w:p>
    <w:p w14:paraId="0568F183" w14:textId="77777777" w:rsidR="006946B8" w:rsidRDefault="006946B8" w:rsidP="006946B8">
      <w:pPr>
        <w:jc w:val="both"/>
        <w:rPr>
          <w:rFonts w:ascii="Times New Roman" w:hAnsi="Times New Roman"/>
          <w:b/>
        </w:rPr>
      </w:pPr>
      <w:r>
        <w:rPr>
          <w:rFonts w:ascii="Times New Roman" w:hAnsi="Times New Roman"/>
          <w:b/>
        </w:rPr>
        <w:t>VIII. ROKOVI PLAĆANJA</w:t>
      </w:r>
    </w:p>
    <w:p w14:paraId="2605E750" w14:textId="77777777" w:rsidR="006946B8" w:rsidRDefault="006946B8" w:rsidP="006946B8">
      <w:pPr>
        <w:jc w:val="center"/>
        <w:rPr>
          <w:rFonts w:ascii="Times New Roman" w:hAnsi="Times New Roman"/>
          <w:b/>
        </w:rPr>
      </w:pPr>
      <w:r>
        <w:rPr>
          <w:rFonts w:ascii="Times New Roman" w:hAnsi="Times New Roman"/>
          <w:b/>
        </w:rPr>
        <w:t xml:space="preserve">Članak 9. </w:t>
      </w:r>
    </w:p>
    <w:p w14:paraId="4B87AECB" w14:textId="77777777" w:rsidR="006946B8" w:rsidRDefault="006946B8" w:rsidP="006946B8">
      <w:pPr>
        <w:pStyle w:val="Default"/>
        <w:ind w:firstLine="708"/>
        <w:jc w:val="both"/>
      </w:pPr>
      <w:r>
        <w:t>Visina  komunalne naknade utvrđuje se rješenjem o komunalnoj naknadi.</w:t>
      </w:r>
    </w:p>
    <w:p w14:paraId="2F498D92" w14:textId="77777777" w:rsidR="006946B8" w:rsidRDefault="006946B8" w:rsidP="006946B8">
      <w:pPr>
        <w:pStyle w:val="Default"/>
        <w:ind w:firstLine="708"/>
        <w:jc w:val="both"/>
      </w:pPr>
      <w:r>
        <w:t xml:space="preserve">Komunalna naknada utvrđuje se u godišnjem iznosu. </w:t>
      </w:r>
    </w:p>
    <w:p w14:paraId="33C8DC20" w14:textId="77777777" w:rsidR="006946B8" w:rsidRDefault="006946B8" w:rsidP="006946B8">
      <w:pPr>
        <w:ind w:firstLine="360"/>
        <w:rPr>
          <w:rFonts w:ascii="Times New Roman" w:hAnsi="Times New Roman"/>
        </w:rPr>
      </w:pPr>
      <w:r>
        <w:rPr>
          <w:rFonts w:ascii="Times New Roman" w:hAnsi="Times New Roman"/>
        </w:rPr>
        <w:t>Komunalna naknada se plaća kvartalno i to u slijedećim razdobljima:</w:t>
      </w:r>
    </w:p>
    <w:p w14:paraId="3BB19968" w14:textId="77777777" w:rsidR="006946B8" w:rsidRDefault="006946B8" w:rsidP="006946B8">
      <w:pPr>
        <w:pStyle w:val="Odlomakpopisa"/>
        <w:numPr>
          <w:ilvl w:val="0"/>
          <w:numId w:val="5"/>
        </w:numPr>
        <w:rPr>
          <w:rFonts w:ascii="Times New Roman" w:hAnsi="Times New Roman"/>
        </w:rPr>
      </w:pPr>
      <w:r>
        <w:rPr>
          <w:rFonts w:ascii="Times New Roman" w:hAnsi="Times New Roman"/>
        </w:rPr>
        <w:t>1. kvartal od 01.01. do 31.03. tekuće godine s datumom dospijeća 31.03. tekuće godine</w:t>
      </w:r>
    </w:p>
    <w:p w14:paraId="27570632" w14:textId="77777777" w:rsidR="006946B8" w:rsidRDefault="006946B8" w:rsidP="006946B8">
      <w:pPr>
        <w:pStyle w:val="Odlomakpopisa"/>
        <w:numPr>
          <w:ilvl w:val="0"/>
          <w:numId w:val="5"/>
        </w:numPr>
        <w:rPr>
          <w:rFonts w:ascii="Times New Roman" w:hAnsi="Times New Roman"/>
        </w:rPr>
      </w:pPr>
      <w:r>
        <w:rPr>
          <w:rFonts w:ascii="Times New Roman" w:hAnsi="Times New Roman"/>
        </w:rPr>
        <w:t>2. kvartal od 01.04. do 30.06. tekuće godine s datumom dospijeća 30.06. tekuće godine</w:t>
      </w:r>
    </w:p>
    <w:p w14:paraId="509576B8" w14:textId="77777777" w:rsidR="006946B8" w:rsidRDefault="006946B8" w:rsidP="006946B8">
      <w:pPr>
        <w:pStyle w:val="Odlomakpopisa"/>
        <w:numPr>
          <w:ilvl w:val="0"/>
          <w:numId w:val="5"/>
        </w:numPr>
        <w:rPr>
          <w:rFonts w:ascii="Times New Roman" w:hAnsi="Times New Roman"/>
        </w:rPr>
      </w:pPr>
      <w:r>
        <w:rPr>
          <w:rFonts w:ascii="Times New Roman" w:hAnsi="Times New Roman"/>
        </w:rPr>
        <w:t>3. kvartal od 01.07. do 30.09.. tekuće godine s datumom dospijeća 30.09. tekuće godine</w:t>
      </w:r>
    </w:p>
    <w:p w14:paraId="10F8406C" w14:textId="77777777" w:rsidR="006946B8" w:rsidRDefault="006946B8" w:rsidP="006946B8">
      <w:pPr>
        <w:pStyle w:val="Odlomakpopisa"/>
        <w:numPr>
          <w:ilvl w:val="0"/>
          <w:numId w:val="5"/>
        </w:numPr>
        <w:rPr>
          <w:rFonts w:ascii="Times New Roman" w:hAnsi="Times New Roman"/>
        </w:rPr>
      </w:pPr>
      <w:r>
        <w:rPr>
          <w:rFonts w:ascii="Times New Roman" w:hAnsi="Times New Roman"/>
        </w:rPr>
        <w:t>4. kvartal od 01.10. do 31.12. tekuće godine s datumom dospijeća 31.12. tekuće godine.</w:t>
      </w:r>
    </w:p>
    <w:p w14:paraId="1ECC1EF7" w14:textId="77777777" w:rsidR="006946B8" w:rsidRDefault="006946B8" w:rsidP="006946B8">
      <w:pPr>
        <w:pStyle w:val="Odlomakpopisa"/>
        <w:ind w:left="0" w:firstLine="360"/>
        <w:rPr>
          <w:rFonts w:ascii="Times New Roman" w:hAnsi="Times New Roman"/>
        </w:rPr>
      </w:pPr>
      <w:r>
        <w:rPr>
          <w:rFonts w:ascii="Times New Roman" w:hAnsi="Times New Roman"/>
        </w:rPr>
        <w:t>U slučaju da obveznik zakasni s plaćanjem dospjelog iznosa komunalne naknade, u obvezi je platiti zateznu kamatu na dospjeli iznos komunalne naknade.</w:t>
      </w:r>
    </w:p>
    <w:p w14:paraId="17CCB842" w14:textId="77777777" w:rsidR="006946B8" w:rsidRDefault="006946B8" w:rsidP="006946B8">
      <w:pPr>
        <w:jc w:val="both"/>
        <w:rPr>
          <w:rFonts w:ascii="Times New Roman" w:hAnsi="Times New Roman"/>
          <w:color w:val="FF0000"/>
        </w:rPr>
      </w:pPr>
    </w:p>
    <w:p w14:paraId="23C57D3E" w14:textId="77777777" w:rsidR="006946B8" w:rsidRDefault="006946B8" w:rsidP="006946B8">
      <w:pPr>
        <w:ind w:firstLine="360"/>
        <w:jc w:val="both"/>
        <w:rPr>
          <w:rFonts w:ascii="Times New Roman" w:hAnsi="Times New Roman"/>
        </w:rPr>
      </w:pPr>
      <w:r>
        <w:rPr>
          <w:rFonts w:ascii="Times New Roman" w:hAnsi="Times New Roman"/>
        </w:rPr>
        <w:t>Obveznicima plaćanja komunalne naknade dostavljaju se prema pravomoćnim odnosno konačnim rješenjima  četiri uplatnice za jednu kalendarsku godinu (za fizičke osobe) odnosno četiri računa za jednu kalendarsku godinu (za pravne osobe).</w:t>
      </w:r>
    </w:p>
    <w:p w14:paraId="6A626F04" w14:textId="77777777" w:rsidR="006946B8" w:rsidRDefault="006946B8" w:rsidP="006946B8">
      <w:pPr>
        <w:ind w:firstLine="360"/>
        <w:jc w:val="both"/>
        <w:rPr>
          <w:rFonts w:ascii="Times New Roman" w:hAnsi="Times New Roman"/>
        </w:rPr>
      </w:pPr>
    </w:p>
    <w:p w14:paraId="5D49CED5" w14:textId="77777777" w:rsidR="006946B8" w:rsidRDefault="006946B8" w:rsidP="006946B8">
      <w:pPr>
        <w:jc w:val="center"/>
        <w:rPr>
          <w:rFonts w:ascii="Times New Roman" w:hAnsi="Times New Roman"/>
          <w:b/>
        </w:rPr>
      </w:pPr>
      <w:r>
        <w:rPr>
          <w:rFonts w:ascii="Times New Roman" w:hAnsi="Times New Roman"/>
          <w:b/>
        </w:rPr>
        <w:t>Članak 10.</w:t>
      </w:r>
    </w:p>
    <w:p w14:paraId="7390AE2C" w14:textId="77777777" w:rsidR="006946B8" w:rsidRDefault="006946B8" w:rsidP="006946B8">
      <w:pPr>
        <w:ind w:firstLine="360"/>
        <w:jc w:val="both"/>
        <w:rPr>
          <w:rFonts w:ascii="Times New Roman" w:hAnsi="Times New Roman"/>
        </w:rPr>
      </w:pPr>
      <w:r>
        <w:rPr>
          <w:rFonts w:ascii="Times New Roman" w:hAnsi="Times New Roman"/>
        </w:rPr>
        <w:t>Za hotele, apartmanska naselja i kampove plaćanje godišnjeg iznosa  komunalne naknade se utvrđuje u dva obroka i to:</w:t>
      </w:r>
    </w:p>
    <w:p w14:paraId="1076C44D" w14:textId="77777777" w:rsidR="006946B8" w:rsidRDefault="006946B8" w:rsidP="006946B8">
      <w:pPr>
        <w:pStyle w:val="Odlomakpopisa"/>
        <w:numPr>
          <w:ilvl w:val="0"/>
          <w:numId w:val="5"/>
        </w:numPr>
        <w:jc w:val="both"/>
        <w:rPr>
          <w:rFonts w:ascii="Times New Roman" w:hAnsi="Times New Roman"/>
        </w:rPr>
      </w:pPr>
      <w:r>
        <w:rPr>
          <w:rFonts w:ascii="Times New Roman" w:hAnsi="Times New Roman"/>
        </w:rPr>
        <w:t>1. obrok s datumom dospijeća 30.06. tekuće godine,</w:t>
      </w:r>
    </w:p>
    <w:p w14:paraId="37556A42" w14:textId="77777777" w:rsidR="006946B8" w:rsidRDefault="006946B8" w:rsidP="006946B8">
      <w:pPr>
        <w:pStyle w:val="Odlomakpopisa"/>
        <w:numPr>
          <w:ilvl w:val="0"/>
          <w:numId w:val="5"/>
        </w:numPr>
        <w:jc w:val="both"/>
        <w:rPr>
          <w:rFonts w:ascii="Times New Roman" w:hAnsi="Times New Roman"/>
        </w:rPr>
      </w:pPr>
      <w:r>
        <w:rPr>
          <w:rFonts w:ascii="Times New Roman" w:hAnsi="Times New Roman"/>
        </w:rPr>
        <w:t>2. obrok s datumom dospijeća 30.09. tekuće godine.</w:t>
      </w:r>
    </w:p>
    <w:p w14:paraId="62DA26DD" w14:textId="0FA489CF" w:rsidR="006946B8" w:rsidRDefault="006946B8" w:rsidP="006946B8">
      <w:pPr>
        <w:jc w:val="center"/>
        <w:rPr>
          <w:rFonts w:ascii="Times New Roman" w:hAnsi="Times New Roman"/>
          <w:b/>
        </w:rPr>
      </w:pPr>
    </w:p>
    <w:p w14:paraId="36478312" w14:textId="77777777" w:rsidR="004A0BA0" w:rsidRDefault="004A0BA0" w:rsidP="006946B8">
      <w:pPr>
        <w:jc w:val="center"/>
        <w:rPr>
          <w:rFonts w:ascii="Times New Roman" w:hAnsi="Times New Roman"/>
          <w:b/>
        </w:rPr>
      </w:pPr>
    </w:p>
    <w:p w14:paraId="6611D1A9" w14:textId="77777777" w:rsidR="006946B8" w:rsidRDefault="006946B8" w:rsidP="006946B8">
      <w:pPr>
        <w:jc w:val="center"/>
        <w:rPr>
          <w:rFonts w:ascii="Times New Roman" w:hAnsi="Times New Roman"/>
          <w:b/>
        </w:rPr>
      </w:pPr>
      <w:r>
        <w:rPr>
          <w:rFonts w:ascii="Times New Roman" w:hAnsi="Times New Roman"/>
          <w:b/>
        </w:rPr>
        <w:lastRenderedPageBreak/>
        <w:t>Članak 11.</w:t>
      </w:r>
    </w:p>
    <w:p w14:paraId="54A53761" w14:textId="7777777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Kontrolu naplate komunalne naknade kao i ovrhu provodi Jedinstveni upravni odjel na način i po postupku propisanom zakonom kojim se utvrđuje opći odnos između poreznih obveznika i poreznih tijela koja primjenjuju propise o porezima i drugih javnim davanjima, ako Zakonom o komunalnom gospodarstvu nije propisano drugačije. </w:t>
      </w:r>
    </w:p>
    <w:p w14:paraId="614A6F29" w14:textId="77777777" w:rsidR="006946B8" w:rsidRDefault="006946B8" w:rsidP="006946B8">
      <w:pPr>
        <w:jc w:val="both"/>
        <w:rPr>
          <w:rFonts w:ascii="Times New Roman" w:hAnsi="Times New Roman"/>
          <w:strike/>
          <w:color w:val="538135"/>
        </w:rPr>
      </w:pPr>
    </w:p>
    <w:p w14:paraId="7F975973" w14:textId="77777777" w:rsidR="006946B8" w:rsidRDefault="006946B8" w:rsidP="006946B8">
      <w:pPr>
        <w:jc w:val="both"/>
        <w:rPr>
          <w:rFonts w:ascii="Times New Roman" w:hAnsi="Times New Roman"/>
          <w:strike/>
          <w:color w:val="538135"/>
        </w:rPr>
      </w:pPr>
    </w:p>
    <w:p w14:paraId="6C4F7DA5" w14:textId="77777777" w:rsidR="006946B8" w:rsidRDefault="006946B8" w:rsidP="006946B8">
      <w:pPr>
        <w:jc w:val="both"/>
        <w:rPr>
          <w:rFonts w:ascii="Times New Roman" w:hAnsi="Times New Roman"/>
          <w:b/>
        </w:rPr>
      </w:pPr>
      <w:r>
        <w:rPr>
          <w:rFonts w:ascii="Times New Roman" w:hAnsi="Times New Roman"/>
          <w:b/>
        </w:rPr>
        <w:t>IX. OSLOBOĐENJE OD PLAĆANJA KOMUNALNE NAKNADE</w:t>
      </w:r>
    </w:p>
    <w:p w14:paraId="4094204C" w14:textId="77777777" w:rsidR="006946B8" w:rsidRDefault="006946B8" w:rsidP="006946B8">
      <w:pPr>
        <w:jc w:val="both"/>
        <w:rPr>
          <w:rFonts w:ascii="Times New Roman" w:hAnsi="Times New Roman"/>
        </w:rPr>
      </w:pPr>
    </w:p>
    <w:p w14:paraId="0DA7D91B" w14:textId="77777777" w:rsidR="006946B8" w:rsidRDefault="006946B8" w:rsidP="006946B8">
      <w:pPr>
        <w:jc w:val="center"/>
        <w:rPr>
          <w:rFonts w:ascii="Times New Roman" w:hAnsi="Times New Roman"/>
          <w:b/>
        </w:rPr>
      </w:pPr>
      <w:r>
        <w:rPr>
          <w:rFonts w:ascii="Times New Roman" w:hAnsi="Times New Roman"/>
          <w:b/>
        </w:rPr>
        <w:t xml:space="preserve">Članak 12. </w:t>
      </w:r>
    </w:p>
    <w:p w14:paraId="7B409DF2" w14:textId="77777777" w:rsidR="006946B8" w:rsidRDefault="006946B8" w:rsidP="006946B8">
      <w:pPr>
        <w:ind w:firstLine="360"/>
        <w:jc w:val="both"/>
        <w:rPr>
          <w:rFonts w:ascii="Times New Roman" w:hAnsi="Times New Roman"/>
        </w:rPr>
      </w:pPr>
      <w:r>
        <w:rPr>
          <w:rFonts w:ascii="Times New Roman" w:hAnsi="Times New Roman"/>
        </w:rPr>
        <w:t xml:space="preserve">Od obveze plaćanja komunalne naknade u potpunosti se oslobađaju nekretnine važne za Općinu </w:t>
      </w:r>
      <w:r w:rsidR="00AA0A00">
        <w:rPr>
          <w:rFonts w:ascii="Times New Roman" w:hAnsi="Times New Roman"/>
        </w:rPr>
        <w:t>Grožnjan Grisignana</w:t>
      </w:r>
      <w:r>
        <w:rPr>
          <w:rFonts w:ascii="Times New Roman" w:hAnsi="Times New Roman"/>
        </w:rPr>
        <w:t xml:space="preserve"> kako slijedi:</w:t>
      </w:r>
    </w:p>
    <w:p w14:paraId="78F85581" w14:textId="77777777" w:rsidR="006946B8" w:rsidRDefault="006946B8" w:rsidP="006946B8">
      <w:pPr>
        <w:numPr>
          <w:ilvl w:val="0"/>
          <w:numId w:val="6"/>
        </w:numPr>
        <w:jc w:val="both"/>
        <w:rPr>
          <w:rFonts w:ascii="Times New Roman" w:hAnsi="Times New Roman"/>
        </w:rPr>
      </w:pPr>
      <w:r>
        <w:rPr>
          <w:rFonts w:ascii="Times New Roman" w:hAnsi="Times New Roman"/>
        </w:rPr>
        <w:t xml:space="preserve">nekretnine u vlasništvu Općine </w:t>
      </w:r>
      <w:r w:rsidR="00AA0A00">
        <w:rPr>
          <w:rFonts w:ascii="Times New Roman" w:hAnsi="Times New Roman"/>
        </w:rPr>
        <w:t>Grožnjan Grisignana</w:t>
      </w:r>
      <w:r>
        <w:rPr>
          <w:rFonts w:ascii="Times New Roman" w:hAnsi="Times New Roman"/>
        </w:rPr>
        <w:t xml:space="preserve"> ili nekretnine dane na korištenje Općini </w:t>
      </w:r>
      <w:r w:rsidR="00AA0A00">
        <w:rPr>
          <w:rFonts w:ascii="Times New Roman" w:hAnsi="Times New Roman"/>
        </w:rPr>
        <w:t>Grožnjan Grisignana</w:t>
      </w:r>
      <w:r>
        <w:rPr>
          <w:rFonts w:ascii="Times New Roman" w:hAnsi="Times New Roman"/>
        </w:rPr>
        <w:t>,</w:t>
      </w:r>
      <w:r w:rsidR="00AA0A00">
        <w:rPr>
          <w:rFonts w:ascii="Times New Roman" w:hAnsi="Times New Roman"/>
        </w:rPr>
        <w:t xml:space="preserve"> gdje spadaju i sportski objekti koje Općina daje na korištenje, upravljanje ili održavanje sportskim udrugama</w:t>
      </w:r>
    </w:p>
    <w:p w14:paraId="69F53B29" w14:textId="77777777" w:rsidR="006946B8" w:rsidRDefault="006946B8" w:rsidP="006946B8">
      <w:pPr>
        <w:numPr>
          <w:ilvl w:val="0"/>
          <w:numId w:val="6"/>
        </w:numPr>
        <w:jc w:val="both"/>
        <w:rPr>
          <w:rFonts w:ascii="Times New Roman" w:hAnsi="Times New Roman"/>
        </w:rPr>
      </w:pPr>
      <w:r>
        <w:rPr>
          <w:rFonts w:ascii="Times New Roman" w:hAnsi="Times New Roman"/>
        </w:rPr>
        <w:t xml:space="preserve">nekretnine u kojima obavljaju djelatnosti trgovačka društva, javne ustanove i druge pravne osobe, kojima je osnivač i vlasnik Općina </w:t>
      </w:r>
      <w:r w:rsidR="00AA0A00">
        <w:rPr>
          <w:rFonts w:ascii="Times New Roman" w:hAnsi="Times New Roman"/>
        </w:rPr>
        <w:t>Grožnjan Grisignana</w:t>
      </w:r>
      <w:r>
        <w:rPr>
          <w:rFonts w:ascii="Times New Roman" w:hAnsi="Times New Roman"/>
        </w:rPr>
        <w:t>,</w:t>
      </w:r>
    </w:p>
    <w:p w14:paraId="7FEB7320" w14:textId="77777777" w:rsidR="006946B8" w:rsidRDefault="006946B8" w:rsidP="006946B8">
      <w:pPr>
        <w:numPr>
          <w:ilvl w:val="0"/>
          <w:numId w:val="6"/>
        </w:numPr>
        <w:jc w:val="both"/>
        <w:rPr>
          <w:rFonts w:ascii="Times New Roman" w:hAnsi="Times New Roman"/>
        </w:rPr>
      </w:pPr>
      <w:r>
        <w:rPr>
          <w:rFonts w:ascii="Times New Roman" w:hAnsi="Times New Roman"/>
        </w:rPr>
        <w:t xml:space="preserve">nekretnine u kojima trgovačka društva, javne ustanove i druge pravne osobe iz oblasti javnih potreba obavljaju djelatnost koja se po zakonu financira iz Proračuna Općine </w:t>
      </w:r>
      <w:r w:rsidR="00AA0A00">
        <w:rPr>
          <w:rFonts w:ascii="Times New Roman" w:hAnsi="Times New Roman"/>
        </w:rPr>
        <w:t>Grožnjan Grisignana</w:t>
      </w:r>
      <w:r>
        <w:rPr>
          <w:rFonts w:ascii="Times New Roman" w:hAnsi="Times New Roman"/>
        </w:rPr>
        <w:t>,</w:t>
      </w:r>
      <w:r w:rsidR="00AA0A00">
        <w:rPr>
          <w:rFonts w:ascii="Times New Roman" w:hAnsi="Times New Roman"/>
        </w:rPr>
        <w:t xml:space="preserve"> uz uvjet da te nekretnine njihovi korisnici ne daju u najam, podnajam, zakup, podzakup ili na privremeno korištenje</w:t>
      </w:r>
    </w:p>
    <w:p w14:paraId="06AC8DA9" w14:textId="77777777" w:rsidR="006946B8" w:rsidRDefault="006946B8" w:rsidP="006946B8">
      <w:pPr>
        <w:numPr>
          <w:ilvl w:val="0"/>
          <w:numId w:val="6"/>
        </w:numPr>
        <w:jc w:val="both"/>
        <w:rPr>
          <w:rFonts w:ascii="Times New Roman" w:hAnsi="Times New Roman"/>
        </w:rPr>
      </w:pPr>
      <w:r>
        <w:rPr>
          <w:rFonts w:ascii="Times New Roman" w:hAnsi="Times New Roman"/>
        </w:rPr>
        <w:t xml:space="preserve">nekretnine koje se koriste za obavljanje vatrogasne djelatnosti  </w:t>
      </w:r>
    </w:p>
    <w:p w14:paraId="24C349C3" w14:textId="77777777" w:rsidR="006946B8" w:rsidRDefault="006946B8" w:rsidP="006946B8">
      <w:pPr>
        <w:numPr>
          <w:ilvl w:val="0"/>
          <w:numId w:val="6"/>
        </w:numPr>
        <w:jc w:val="both"/>
        <w:rPr>
          <w:rFonts w:ascii="Times New Roman" w:hAnsi="Times New Roman"/>
        </w:rPr>
      </w:pPr>
      <w:r>
        <w:rPr>
          <w:rFonts w:ascii="Times New Roman" w:hAnsi="Times New Roman"/>
        </w:rPr>
        <w:t>nekretnine koje koriste pravne osobe koje obavljaju djelatnosti javnog predškolskog, osnovnoškolskog i srednjoškolskog obrazovanja,</w:t>
      </w:r>
    </w:p>
    <w:p w14:paraId="72F18E9C" w14:textId="77777777" w:rsidR="006946B8" w:rsidRDefault="006946B8" w:rsidP="006946B8">
      <w:pPr>
        <w:numPr>
          <w:ilvl w:val="0"/>
          <w:numId w:val="6"/>
        </w:numPr>
        <w:jc w:val="both"/>
        <w:rPr>
          <w:rFonts w:ascii="Times New Roman" w:hAnsi="Times New Roman"/>
        </w:rPr>
      </w:pPr>
      <w:r>
        <w:rPr>
          <w:rFonts w:ascii="Times New Roman" w:hAnsi="Times New Roman"/>
        </w:rPr>
        <w:t>nekretnine koje služe vjerskim zajednicama za obavljanje njihove vjerske i obrazovne djelatnosti,</w:t>
      </w:r>
    </w:p>
    <w:p w14:paraId="37F8EF88" w14:textId="77777777" w:rsidR="006946B8" w:rsidRDefault="006946B8" w:rsidP="006946B8">
      <w:pPr>
        <w:numPr>
          <w:ilvl w:val="0"/>
          <w:numId w:val="6"/>
        </w:numPr>
        <w:jc w:val="both"/>
        <w:rPr>
          <w:rFonts w:ascii="Times New Roman" w:hAnsi="Times New Roman"/>
        </w:rPr>
      </w:pPr>
      <w:r>
        <w:rPr>
          <w:rFonts w:ascii="Times New Roman" w:hAnsi="Times New Roman"/>
        </w:rPr>
        <w:t>građevinska zemljišta na kojima se nalaze spomen obilježja i spomen područja.</w:t>
      </w:r>
    </w:p>
    <w:p w14:paraId="640A0DCB" w14:textId="77777777" w:rsidR="006946B8" w:rsidRDefault="006946B8" w:rsidP="006946B8">
      <w:pPr>
        <w:ind w:left="720"/>
        <w:jc w:val="both"/>
        <w:rPr>
          <w:rFonts w:ascii="Times New Roman" w:hAnsi="Times New Roman"/>
        </w:rPr>
      </w:pPr>
    </w:p>
    <w:p w14:paraId="70C01955" w14:textId="77777777" w:rsidR="006946B8" w:rsidRDefault="006946B8" w:rsidP="006946B8">
      <w:pPr>
        <w:ind w:firstLine="360"/>
        <w:jc w:val="both"/>
        <w:rPr>
          <w:rFonts w:ascii="Times New Roman" w:hAnsi="Times New Roman"/>
        </w:rPr>
      </w:pPr>
      <w:r>
        <w:rPr>
          <w:rFonts w:ascii="Times New Roman" w:hAnsi="Times New Roman"/>
        </w:rPr>
        <w:t xml:space="preserve">Od obveze plaćanja komunalne naknade djelomično će se osloboditi nekretnine koje koriste trgovačka društva, javne ustanove i druge pravne osobe u suvlasništvu Općine </w:t>
      </w:r>
      <w:r w:rsidR="00AA0A00">
        <w:rPr>
          <w:rFonts w:ascii="Times New Roman" w:hAnsi="Times New Roman"/>
        </w:rPr>
        <w:t>Grožnjan Grisignana</w:t>
      </w:r>
      <w:r>
        <w:rPr>
          <w:rFonts w:ascii="Times New Roman" w:hAnsi="Times New Roman"/>
        </w:rPr>
        <w:t xml:space="preserve"> prema  postotku udjela Općine </w:t>
      </w:r>
      <w:r w:rsidR="00AA0A00">
        <w:rPr>
          <w:rFonts w:ascii="Times New Roman" w:hAnsi="Times New Roman"/>
        </w:rPr>
        <w:t>Grožnjan Grisignana</w:t>
      </w:r>
      <w:r>
        <w:rPr>
          <w:rFonts w:ascii="Times New Roman" w:hAnsi="Times New Roman"/>
        </w:rPr>
        <w:t xml:space="preserve"> u vlasništvu istih.</w:t>
      </w:r>
    </w:p>
    <w:p w14:paraId="1498C3FF" w14:textId="77777777" w:rsidR="006946B8" w:rsidRDefault="006946B8" w:rsidP="006946B8">
      <w:pPr>
        <w:ind w:firstLine="360"/>
        <w:jc w:val="both"/>
        <w:rPr>
          <w:rFonts w:ascii="Times New Roman" w:hAnsi="Times New Roman"/>
        </w:rPr>
      </w:pPr>
    </w:p>
    <w:p w14:paraId="43A3D9B0" w14:textId="77777777" w:rsidR="006946B8" w:rsidRDefault="006946B8" w:rsidP="006946B8">
      <w:pPr>
        <w:ind w:firstLine="360"/>
        <w:jc w:val="both"/>
        <w:rPr>
          <w:rFonts w:ascii="Times New Roman" w:hAnsi="Times New Roman"/>
        </w:rPr>
      </w:pPr>
      <w:r>
        <w:rPr>
          <w:rFonts w:ascii="Times New Roman" w:hAnsi="Times New Roman"/>
        </w:rPr>
        <w:t xml:space="preserve">Za nekretnine iz stavka 1. i 2. ovoga članka koje se daju u najam, podnajam, zakup, podzakup ili na raspolaganje drugim pravnim i fizičkim osobama plaća se komunalna naknada. </w:t>
      </w:r>
    </w:p>
    <w:p w14:paraId="7FE31CC9" w14:textId="77777777" w:rsidR="006946B8" w:rsidRDefault="006946B8" w:rsidP="006946B8">
      <w:pPr>
        <w:ind w:firstLine="360"/>
        <w:jc w:val="both"/>
        <w:rPr>
          <w:rFonts w:ascii="Times New Roman" w:hAnsi="Times New Roman"/>
          <w:color w:val="FF0000"/>
        </w:rPr>
      </w:pPr>
      <w:r>
        <w:rPr>
          <w:rFonts w:ascii="Times New Roman" w:hAnsi="Times New Roman"/>
        </w:rPr>
        <w:t>Obveznik plaćanja je pravna i fizička osoba koja koristi nekretninu iz  stavka 3. ovoga članka.</w:t>
      </w:r>
      <w:r>
        <w:rPr>
          <w:rFonts w:ascii="Times New Roman" w:hAnsi="Times New Roman"/>
          <w:color w:val="FF0000"/>
        </w:rPr>
        <w:t> </w:t>
      </w:r>
    </w:p>
    <w:p w14:paraId="46D441C8" w14:textId="77777777" w:rsidR="006946B8" w:rsidRDefault="006946B8" w:rsidP="006946B8">
      <w:pPr>
        <w:jc w:val="center"/>
        <w:rPr>
          <w:rFonts w:ascii="Times New Roman" w:hAnsi="Times New Roman"/>
          <w:b/>
          <w:color w:val="FF0000"/>
        </w:rPr>
      </w:pPr>
    </w:p>
    <w:p w14:paraId="57EC6BBF" w14:textId="77777777" w:rsidR="006946B8" w:rsidRDefault="006946B8" w:rsidP="006946B8">
      <w:pPr>
        <w:ind w:left="360" w:hanging="360"/>
        <w:jc w:val="both"/>
        <w:rPr>
          <w:rFonts w:ascii="Times New Roman" w:hAnsi="Times New Roman"/>
          <w:b/>
        </w:rPr>
      </w:pPr>
      <w:r>
        <w:rPr>
          <w:rFonts w:ascii="Times New Roman" w:hAnsi="Times New Roman"/>
          <w:b/>
        </w:rPr>
        <w:t>X.</w:t>
      </w:r>
      <w:r>
        <w:rPr>
          <w:rFonts w:ascii="Times New Roman" w:hAnsi="Times New Roman"/>
          <w:b/>
        </w:rPr>
        <w:tab/>
        <w:t>OPĆI UVJETI I RAZLOZI ZBOG KOJIH SE U POJEDINAČNIM SLUČAJEVIMA ODOBRAVA DJELOMIČNO ILI POTPUNO OSLOBAĐANJE OD PLAĆANJA KOMUNALNE NAKNADE</w:t>
      </w:r>
    </w:p>
    <w:p w14:paraId="23EE7347" w14:textId="77777777" w:rsidR="006946B8" w:rsidRDefault="006946B8" w:rsidP="006946B8">
      <w:pPr>
        <w:ind w:firstLine="708"/>
        <w:jc w:val="both"/>
        <w:rPr>
          <w:rFonts w:ascii="Times New Roman" w:hAnsi="Times New Roman"/>
        </w:rPr>
      </w:pPr>
    </w:p>
    <w:p w14:paraId="0DC92C0F" w14:textId="77777777" w:rsidR="006946B8" w:rsidRDefault="006946B8" w:rsidP="006946B8">
      <w:pPr>
        <w:jc w:val="center"/>
        <w:rPr>
          <w:rFonts w:ascii="Times New Roman" w:hAnsi="Times New Roman"/>
          <w:b/>
        </w:rPr>
      </w:pPr>
      <w:r>
        <w:rPr>
          <w:rFonts w:ascii="Times New Roman" w:hAnsi="Times New Roman"/>
          <w:b/>
        </w:rPr>
        <w:t>Članak 13.</w:t>
      </w:r>
    </w:p>
    <w:p w14:paraId="79ABF6F0" w14:textId="77777777" w:rsidR="006946B8" w:rsidRDefault="006946B8" w:rsidP="006946B8">
      <w:pPr>
        <w:jc w:val="both"/>
        <w:rPr>
          <w:rFonts w:ascii="Times New Roman" w:hAnsi="Times New Roman"/>
        </w:rPr>
      </w:pPr>
      <w:r>
        <w:rPr>
          <w:rFonts w:ascii="Times New Roman" w:hAnsi="Times New Roman"/>
        </w:rPr>
        <w:tab/>
      </w:r>
    </w:p>
    <w:p w14:paraId="552D5DEE" w14:textId="77777777" w:rsidR="006946B8" w:rsidRDefault="006946B8" w:rsidP="006946B8">
      <w:pPr>
        <w:jc w:val="both"/>
        <w:rPr>
          <w:rFonts w:ascii="Times New Roman" w:hAnsi="Times New Roman"/>
        </w:rPr>
      </w:pPr>
      <w:r>
        <w:rPr>
          <w:rFonts w:ascii="Times New Roman" w:hAnsi="Times New Roman"/>
        </w:rPr>
        <w:t xml:space="preserve">Od plaćanja komunalne naknade oslobađaju se: </w:t>
      </w:r>
    </w:p>
    <w:p w14:paraId="48796055" w14:textId="77777777" w:rsidR="006946B8" w:rsidRDefault="006946B8" w:rsidP="006946B8">
      <w:pPr>
        <w:jc w:val="both"/>
        <w:rPr>
          <w:rFonts w:ascii="Times New Roman" w:hAnsi="Times New Roman"/>
        </w:rPr>
      </w:pPr>
      <w:r>
        <w:rPr>
          <w:rFonts w:ascii="Times New Roman" w:hAnsi="Times New Roman"/>
        </w:rPr>
        <w:t xml:space="preserve">1. obveznici koji primaju zajamčenu minimalnu naknadu sukladno rješenju Centra za socijalnu skrb, za vrijeme dok takvo pravo traje, </w:t>
      </w:r>
    </w:p>
    <w:p w14:paraId="737173CB" w14:textId="77777777" w:rsidR="00804725" w:rsidRDefault="006946B8" w:rsidP="006946B8">
      <w:pPr>
        <w:jc w:val="both"/>
        <w:rPr>
          <w:rFonts w:ascii="Times New Roman" w:hAnsi="Times New Roman"/>
        </w:rPr>
      </w:pPr>
      <w:r>
        <w:rPr>
          <w:rFonts w:ascii="Times New Roman" w:hAnsi="Times New Roman"/>
        </w:rPr>
        <w:t xml:space="preserve">2. </w:t>
      </w:r>
      <w:r w:rsidR="00804725">
        <w:rPr>
          <w:rFonts w:ascii="Times New Roman" w:hAnsi="Times New Roman"/>
        </w:rPr>
        <w:t>obveznici koji su korisnici pomoći za uzdržavanje, doplatka za pomoć i njegu u kući, osobne invalidnine, na temelju odgovarajućeg Rješenja,</w:t>
      </w:r>
    </w:p>
    <w:p w14:paraId="6274278F" w14:textId="77777777" w:rsidR="006946B8" w:rsidRDefault="00804725" w:rsidP="006946B8">
      <w:pPr>
        <w:jc w:val="both"/>
        <w:rPr>
          <w:rFonts w:ascii="Times New Roman" w:hAnsi="Times New Roman"/>
        </w:rPr>
      </w:pPr>
      <w:r>
        <w:rPr>
          <w:rFonts w:ascii="Times New Roman" w:hAnsi="Times New Roman"/>
        </w:rPr>
        <w:t xml:space="preserve">3. </w:t>
      </w:r>
      <w:r w:rsidR="006946B8">
        <w:rPr>
          <w:rFonts w:ascii="Times New Roman" w:hAnsi="Times New Roman"/>
        </w:rPr>
        <w:t xml:space="preserve">vlasnici odnosno korisnici nekretnina koje se ne mogu koristiti uslijed oštećenja uzrokovanih požarom, poplavom ili drugim elementarnim nepogodama, i to za 6 mjeseci, </w:t>
      </w:r>
    </w:p>
    <w:p w14:paraId="1D1E79AF" w14:textId="77777777" w:rsidR="006946B8" w:rsidRDefault="00804725" w:rsidP="006946B8">
      <w:pPr>
        <w:jc w:val="both"/>
        <w:rPr>
          <w:rFonts w:ascii="Times New Roman" w:hAnsi="Times New Roman"/>
          <w:b/>
        </w:rPr>
      </w:pPr>
      <w:r>
        <w:rPr>
          <w:rFonts w:ascii="Times New Roman" w:hAnsi="Times New Roman"/>
        </w:rPr>
        <w:lastRenderedPageBreak/>
        <w:t>4</w:t>
      </w:r>
      <w:r w:rsidR="006946B8">
        <w:rPr>
          <w:rFonts w:ascii="Times New Roman" w:hAnsi="Times New Roman"/>
        </w:rPr>
        <w:t>. vlasnici odnosno korisnici poslovnih prostora koji su u rekonstrukciji pa se uslijed obavljanja radova ne mogu koristiti, pod uvjetom da je za te radove ishodovana odgovarajuća dokumentacija, i to za vrijeme trajanja rekonstrukcije.</w:t>
      </w:r>
    </w:p>
    <w:p w14:paraId="352EF528" w14:textId="77777777" w:rsidR="006946B8" w:rsidRDefault="006946B8" w:rsidP="006946B8">
      <w:pPr>
        <w:jc w:val="center"/>
        <w:rPr>
          <w:rFonts w:ascii="Times New Roman" w:hAnsi="Times New Roman"/>
          <w:b/>
        </w:rPr>
      </w:pPr>
    </w:p>
    <w:p w14:paraId="657FDD6A" w14:textId="77777777" w:rsidR="006946B8" w:rsidRDefault="006946B8" w:rsidP="006946B8">
      <w:pPr>
        <w:jc w:val="center"/>
        <w:rPr>
          <w:rFonts w:ascii="Times New Roman" w:hAnsi="Times New Roman"/>
        </w:rPr>
      </w:pPr>
      <w:r>
        <w:rPr>
          <w:rFonts w:ascii="Times New Roman" w:hAnsi="Times New Roman"/>
          <w:b/>
        </w:rPr>
        <w:t>Članak 14.</w:t>
      </w:r>
    </w:p>
    <w:p w14:paraId="755E1C32" w14:textId="77777777" w:rsidR="006946B8" w:rsidRDefault="006946B8" w:rsidP="006946B8">
      <w:pPr>
        <w:jc w:val="both"/>
        <w:rPr>
          <w:rFonts w:ascii="Times New Roman" w:hAnsi="Times New Roman"/>
        </w:rPr>
      </w:pPr>
      <w:r>
        <w:rPr>
          <w:rFonts w:ascii="Times New Roman" w:hAnsi="Times New Roman"/>
        </w:rPr>
        <w:tab/>
        <w:t xml:space="preserve">Od obveze plaćanja komunalne naknade potpuno će se osloboditi vlasnici ili korisnici nekretnina iz članka 13. ove Odluke pod uvjetom da te nekretnine ne daju u zakup, podzakup, najam, podnajam, na korištenje i sl. </w:t>
      </w:r>
    </w:p>
    <w:p w14:paraId="366CB18F" w14:textId="77777777" w:rsidR="006946B8" w:rsidRDefault="006946B8" w:rsidP="006946B8">
      <w:pPr>
        <w:jc w:val="center"/>
        <w:rPr>
          <w:rFonts w:ascii="Times New Roman" w:hAnsi="Times New Roman"/>
          <w:b/>
        </w:rPr>
      </w:pPr>
    </w:p>
    <w:p w14:paraId="02E49D7C" w14:textId="77777777" w:rsidR="006946B8" w:rsidRDefault="006946B8" w:rsidP="006946B8">
      <w:pPr>
        <w:jc w:val="center"/>
        <w:rPr>
          <w:rFonts w:ascii="Times New Roman" w:hAnsi="Times New Roman"/>
          <w:b/>
        </w:rPr>
      </w:pPr>
    </w:p>
    <w:p w14:paraId="177A4C0E" w14:textId="77777777" w:rsidR="006946B8" w:rsidRDefault="006946B8" w:rsidP="006946B8">
      <w:pPr>
        <w:jc w:val="center"/>
        <w:rPr>
          <w:rFonts w:ascii="Times New Roman" w:hAnsi="Times New Roman"/>
          <w:b/>
        </w:rPr>
      </w:pPr>
      <w:r>
        <w:rPr>
          <w:rFonts w:ascii="Times New Roman" w:hAnsi="Times New Roman"/>
          <w:b/>
        </w:rPr>
        <w:t>Članak 15.</w:t>
      </w:r>
    </w:p>
    <w:p w14:paraId="49C47CCB" w14:textId="60C9CD4B" w:rsidR="006946B8" w:rsidRDefault="006946B8" w:rsidP="006946B8">
      <w:pPr>
        <w:jc w:val="both"/>
        <w:rPr>
          <w:rFonts w:ascii="Times New Roman" w:hAnsi="Times New Roman"/>
        </w:rPr>
      </w:pPr>
      <w:r>
        <w:rPr>
          <w:rFonts w:ascii="Times New Roman" w:hAnsi="Times New Roman"/>
        </w:rPr>
        <w:tab/>
        <w:t>Jedinstveni upravni odjel donosi rješenje o potpunom ili djelomičnom oslobađanju od plaćanja komunalne naknade po zahtjevu stranke ili po službenoj dužnosti</w:t>
      </w:r>
      <w:r w:rsidR="00804725">
        <w:rPr>
          <w:rFonts w:ascii="Times New Roman" w:hAnsi="Times New Roman"/>
        </w:rPr>
        <w:t xml:space="preserve">, uz priložene dokaze o ostvarivanju tog prava sukladno odredbama </w:t>
      </w:r>
      <w:r w:rsidR="003A336F">
        <w:rPr>
          <w:rFonts w:ascii="Times New Roman" w:hAnsi="Times New Roman"/>
        </w:rPr>
        <w:t xml:space="preserve">Zakona i </w:t>
      </w:r>
      <w:r w:rsidR="00804725">
        <w:rPr>
          <w:rFonts w:ascii="Times New Roman" w:hAnsi="Times New Roman"/>
        </w:rPr>
        <w:t>ove Odluke</w:t>
      </w:r>
      <w:r>
        <w:rPr>
          <w:rFonts w:ascii="Times New Roman" w:hAnsi="Times New Roman"/>
        </w:rPr>
        <w:t xml:space="preserve">. </w:t>
      </w:r>
    </w:p>
    <w:p w14:paraId="11F46213" w14:textId="77777777" w:rsidR="006946B8" w:rsidRDefault="006946B8" w:rsidP="006946B8">
      <w:pPr>
        <w:jc w:val="both"/>
        <w:rPr>
          <w:rFonts w:ascii="Times New Roman" w:hAnsi="Times New Roman"/>
        </w:rPr>
      </w:pPr>
      <w:r>
        <w:rPr>
          <w:rFonts w:ascii="Times New Roman" w:hAnsi="Times New Roman"/>
        </w:rPr>
        <w:tab/>
        <w:t>Zahtjev za ishođenje Rješenja o privremenom oslobađanju od obveze plaćanja komunalne naknade podnosi se svake kalendarske godine.</w:t>
      </w:r>
    </w:p>
    <w:p w14:paraId="67631CB6" w14:textId="77777777" w:rsidR="00804725" w:rsidRDefault="00804725" w:rsidP="006946B8">
      <w:pPr>
        <w:jc w:val="both"/>
        <w:rPr>
          <w:rFonts w:ascii="Times New Roman" w:hAnsi="Times New Roman"/>
        </w:rPr>
      </w:pPr>
      <w:r>
        <w:rPr>
          <w:rFonts w:ascii="Times New Roman" w:hAnsi="Times New Roman"/>
        </w:rPr>
        <w:tab/>
        <w:t>Oslobođenje obveznika komunalne naknade koji posjeduju više nekretnina moguće je samo za jednu nekretninu i to za onu u kojoj obveznik stanuje odnosno gdje ima prijavljeno mjesto prebivališta.</w:t>
      </w:r>
    </w:p>
    <w:p w14:paraId="60515997" w14:textId="77777777" w:rsidR="006946B8" w:rsidRDefault="006946B8" w:rsidP="006946B8">
      <w:pPr>
        <w:jc w:val="both"/>
        <w:rPr>
          <w:rFonts w:ascii="Times New Roman" w:hAnsi="Times New Roman"/>
          <w:b/>
        </w:rPr>
      </w:pPr>
    </w:p>
    <w:p w14:paraId="2BE6F024" w14:textId="77777777" w:rsidR="006946B8" w:rsidRDefault="006946B8" w:rsidP="006946B8">
      <w:pPr>
        <w:jc w:val="both"/>
        <w:rPr>
          <w:rFonts w:ascii="Times New Roman" w:hAnsi="Times New Roman"/>
          <w:b/>
        </w:rPr>
      </w:pPr>
      <w:r>
        <w:rPr>
          <w:rFonts w:ascii="Times New Roman" w:hAnsi="Times New Roman"/>
          <w:b/>
        </w:rPr>
        <w:t>XI. ODLUKA O ODREĐIVANJU VRIJEDNOSTI BODA KOMUNALNE NAKNADE</w:t>
      </w:r>
    </w:p>
    <w:p w14:paraId="55975956" w14:textId="77777777" w:rsidR="006946B8" w:rsidRDefault="006946B8" w:rsidP="006946B8">
      <w:pPr>
        <w:jc w:val="both"/>
        <w:rPr>
          <w:rFonts w:ascii="Times New Roman" w:hAnsi="Times New Roman"/>
        </w:rPr>
      </w:pPr>
    </w:p>
    <w:p w14:paraId="2A4B244A" w14:textId="77777777" w:rsidR="006946B8" w:rsidRDefault="006946B8" w:rsidP="006946B8">
      <w:pPr>
        <w:jc w:val="center"/>
        <w:rPr>
          <w:rFonts w:ascii="Times New Roman" w:hAnsi="Times New Roman"/>
          <w:b/>
        </w:rPr>
      </w:pPr>
      <w:r>
        <w:rPr>
          <w:rFonts w:ascii="Times New Roman" w:hAnsi="Times New Roman"/>
          <w:b/>
        </w:rPr>
        <w:t>Članak 16.</w:t>
      </w:r>
    </w:p>
    <w:p w14:paraId="1FBC01E0" w14:textId="77777777" w:rsidR="006946B8" w:rsidRDefault="006946B8" w:rsidP="006946B8">
      <w:pPr>
        <w:ind w:firstLine="708"/>
        <w:jc w:val="both"/>
        <w:rPr>
          <w:rFonts w:ascii="Times New Roman" w:hAnsi="Times New Roman"/>
        </w:rPr>
      </w:pPr>
      <w:r>
        <w:rPr>
          <w:rFonts w:ascii="Times New Roman" w:hAnsi="Times New Roman"/>
        </w:rPr>
        <w:t xml:space="preserve">Općinsko vijeće odlukom utvrđuje vrijednost boda komunalne naknade do kraja studenog tekuće godine koja se primjenjuje od 1. siječnja iduće godine. </w:t>
      </w:r>
    </w:p>
    <w:p w14:paraId="0AA0C3CC" w14:textId="39A85344" w:rsidR="006946B8" w:rsidRDefault="006946B8" w:rsidP="006946B8">
      <w:pPr>
        <w:jc w:val="both"/>
        <w:rPr>
          <w:rFonts w:ascii="Times New Roman" w:hAnsi="Times New Roman"/>
        </w:rPr>
      </w:pPr>
      <w:r>
        <w:rPr>
          <w:rFonts w:ascii="Times New Roman" w:hAnsi="Times New Roman"/>
        </w:rPr>
        <w:t xml:space="preserve"> </w:t>
      </w:r>
      <w:r>
        <w:rPr>
          <w:rFonts w:ascii="Times New Roman" w:hAnsi="Times New Roman"/>
        </w:rPr>
        <w:tab/>
        <w:t xml:space="preserve">Vrijednost boda komunalne naknade određuje se u </w:t>
      </w:r>
      <w:r w:rsidR="00B92D3A">
        <w:rPr>
          <w:rFonts w:ascii="Times New Roman" w:hAnsi="Times New Roman"/>
        </w:rPr>
        <w:t>eurima</w:t>
      </w:r>
      <w:r>
        <w:rPr>
          <w:rFonts w:ascii="Times New Roman" w:hAnsi="Times New Roman"/>
        </w:rPr>
        <w:t xml:space="preserve"> po m</w:t>
      </w:r>
      <w:r>
        <w:rPr>
          <w:rFonts w:ascii="Times New Roman" w:hAnsi="Times New Roman"/>
          <w:vertAlign w:val="superscript"/>
        </w:rPr>
        <w:t xml:space="preserve">2 </w:t>
      </w:r>
      <w:r>
        <w:rPr>
          <w:rFonts w:ascii="Times New Roman" w:hAnsi="Times New Roman"/>
        </w:rPr>
        <w:t xml:space="preserve">korisne površine stambenog prostora u prvoj zoni Općine </w:t>
      </w:r>
      <w:r w:rsidR="00804725">
        <w:rPr>
          <w:rFonts w:ascii="Times New Roman" w:hAnsi="Times New Roman"/>
        </w:rPr>
        <w:t>Grožnjan Grisignana</w:t>
      </w:r>
      <w:r>
        <w:rPr>
          <w:rFonts w:ascii="Times New Roman" w:hAnsi="Times New Roman"/>
        </w:rPr>
        <w:t xml:space="preserve">, a polazište za utvrđivanje vrijednosti boda je procjena održavanja komunalne infrastrukture iz Programa održavanja komunalne infrastrukture uz uvažavanje i drugih predvidivih i raspoloživih izvora financiranja održavanja komunalne infrastrukture. </w:t>
      </w:r>
    </w:p>
    <w:p w14:paraId="54841F48" w14:textId="77777777" w:rsidR="006946B8" w:rsidRDefault="006946B8" w:rsidP="006946B8">
      <w:pPr>
        <w:jc w:val="both"/>
        <w:rPr>
          <w:rFonts w:ascii="Times New Roman" w:hAnsi="Times New Roman"/>
        </w:rPr>
      </w:pPr>
      <w:r>
        <w:rPr>
          <w:rFonts w:ascii="Times New Roman" w:hAnsi="Times New Roman"/>
        </w:rPr>
        <w:tab/>
        <w:t>Ako Općinsko vijeće ne odredi vrijednosti boda komunalne naknade do kraja studenog tekuće godine, za obračun komunalne naknade u slijedećoj kalendarskoj godini, vrijednost boda se ne mijenja.</w:t>
      </w:r>
    </w:p>
    <w:p w14:paraId="6BB0F382" w14:textId="77777777" w:rsidR="006946B8" w:rsidRDefault="006946B8" w:rsidP="006946B8">
      <w:pPr>
        <w:jc w:val="both"/>
        <w:rPr>
          <w:rFonts w:ascii="Times New Roman" w:hAnsi="Times New Roman"/>
        </w:rPr>
      </w:pPr>
    </w:p>
    <w:p w14:paraId="7E7AA0B5" w14:textId="77777777" w:rsidR="006946B8" w:rsidRDefault="006946B8" w:rsidP="006946B8">
      <w:pPr>
        <w:jc w:val="both"/>
        <w:rPr>
          <w:rFonts w:ascii="Times New Roman" w:hAnsi="Times New Roman"/>
          <w:b/>
        </w:rPr>
      </w:pPr>
      <w:r>
        <w:rPr>
          <w:rFonts w:ascii="Times New Roman" w:hAnsi="Times New Roman"/>
          <w:b/>
        </w:rPr>
        <w:t>XII. OBRAČUN KOMUNALNE NAKNADE</w:t>
      </w:r>
    </w:p>
    <w:p w14:paraId="417441E8" w14:textId="77777777" w:rsidR="006946B8" w:rsidRDefault="006946B8" w:rsidP="006946B8">
      <w:pPr>
        <w:jc w:val="both"/>
        <w:rPr>
          <w:rFonts w:ascii="Times New Roman" w:hAnsi="Times New Roman"/>
          <w:color w:val="538135"/>
        </w:rPr>
      </w:pPr>
    </w:p>
    <w:p w14:paraId="24112864" w14:textId="77777777" w:rsidR="006946B8" w:rsidRDefault="006946B8" w:rsidP="006946B8">
      <w:pPr>
        <w:jc w:val="center"/>
        <w:rPr>
          <w:rFonts w:ascii="Times New Roman" w:hAnsi="Times New Roman"/>
          <w:b/>
        </w:rPr>
      </w:pPr>
      <w:r>
        <w:rPr>
          <w:rFonts w:ascii="Times New Roman" w:hAnsi="Times New Roman"/>
          <w:b/>
        </w:rPr>
        <w:t>Članak 17.</w:t>
      </w:r>
    </w:p>
    <w:p w14:paraId="41474644" w14:textId="7777777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Komunalna naknada obračunava se po m/</w:t>
      </w:r>
      <w:r>
        <w:rPr>
          <w:rFonts w:ascii="Times New Roman" w:hAnsi="Times New Roman"/>
          <w:vertAlign w:val="superscript"/>
        </w:rPr>
        <w:t>2</w:t>
      </w:r>
      <w:r>
        <w:rPr>
          <w:rFonts w:ascii="Times New Roman" w:hAnsi="Times New Roman"/>
        </w:rPr>
        <w:t xml:space="preserve"> površine nekretnine za koju se utvrđuje obveza plaćanja komunalne naknade i to za:</w:t>
      </w:r>
    </w:p>
    <w:p w14:paraId="665F728C" w14:textId="77777777" w:rsidR="006946B8" w:rsidRDefault="006946B8" w:rsidP="006946B8">
      <w:pPr>
        <w:pStyle w:val="Default"/>
        <w:ind w:firstLine="708"/>
        <w:jc w:val="both"/>
        <w:rPr>
          <w:color w:val="auto"/>
        </w:rPr>
      </w:pPr>
      <w:r>
        <w:rPr>
          <w:color w:val="auto"/>
        </w:rPr>
        <w:t xml:space="preserve"> - stambeni, poslovni i garažni prostor po jedinici korisne površine koja se utvrđuje na način propisan Uredbom o uvjetima i mjerilima za utvrđivanje zaštićene najamnine (NN RH 40/97, 117/05) </w:t>
      </w:r>
    </w:p>
    <w:p w14:paraId="76BA4883" w14:textId="77777777" w:rsidR="006946B8" w:rsidRDefault="006946B8" w:rsidP="006946B8">
      <w:pPr>
        <w:pStyle w:val="Default"/>
        <w:ind w:firstLine="708"/>
        <w:jc w:val="both"/>
        <w:rPr>
          <w:color w:val="auto"/>
        </w:rPr>
      </w:pPr>
      <w:r>
        <w:rPr>
          <w:color w:val="auto"/>
        </w:rPr>
        <w:t xml:space="preserve">- građevinsko zemljište koje služi obavljanju poslovne djelatnosti i neizgrađeno građevinsko zemljište po jedinici stvarne površine. </w:t>
      </w:r>
    </w:p>
    <w:p w14:paraId="637CB9C1" w14:textId="77777777" w:rsidR="006946B8" w:rsidRDefault="006946B8" w:rsidP="006946B8">
      <w:pPr>
        <w:ind w:firstLine="708"/>
        <w:jc w:val="both"/>
        <w:rPr>
          <w:rFonts w:ascii="Times New Roman" w:hAnsi="Times New Roman"/>
        </w:rPr>
      </w:pPr>
      <w:r>
        <w:rPr>
          <w:rFonts w:ascii="Times New Roman" w:hAnsi="Times New Roman"/>
        </w:rPr>
        <w:t xml:space="preserve"> Iznos komunalne naknade po metru kvadratnom (m²) površine nekretnine utvrđuje se množenjem:</w:t>
      </w:r>
    </w:p>
    <w:p w14:paraId="42EF1E2B" w14:textId="77777777" w:rsidR="006946B8" w:rsidRDefault="006946B8" w:rsidP="006946B8">
      <w:pPr>
        <w:ind w:firstLine="708"/>
        <w:jc w:val="both"/>
        <w:rPr>
          <w:rFonts w:ascii="Times New Roman" w:hAnsi="Times New Roman"/>
        </w:rPr>
      </w:pPr>
      <w:r>
        <w:rPr>
          <w:rFonts w:ascii="Times New Roman" w:hAnsi="Times New Roman"/>
        </w:rPr>
        <w:t>- koeficijenta zone (Kz),</w:t>
      </w:r>
    </w:p>
    <w:p w14:paraId="6A653787" w14:textId="77777777" w:rsidR="006946B8" w:rsidRDefault="006946B8" w:rsidP="006946B8">
      <w:pPr>
        <w:ind w:firstLine="708"/>
        <w:jc w:val="both"/>
        <w:rPr>
          <w:rFonts w:ascii="Times New Roman" w:hAnsi="Times New Roman"/>
        </w:rPr>
      </w:pPr>
      <w:r>
        <w:rPr>
          <w:rFonts w:ascii="Times New Roman" w:hAnsi="Times New Roman"/>
        </w:rPr>
        <w:t xml:space="preserve">- koeficijenta namjene (Kn) i </w:t>
      </w:r>
    </w:p>
    <w:p w14:paraId="48102310" w14:textId="77777777" w:rsidR="006946B8" w:rsidRDefault="006946B8" w:rsidP="006946B8">
      <w:pPr>
        <w:ind w:firstLine="708"/>
        <w:jc w:val="both"/>
        <w:rPr>
          <w:rFonts w:ascii="Times New Roman" w:hAnsi="Times New Roman"/>
        </w:rPr>
      </w:pPr>
      <w:r>
        <w:rPr>
          <w:rFonts w:ascii="Times New Roman" w:hAnsi="Times New Roman"/>
        </w:rPr>
        <w:t>- vrijednosti boda komunalne naknade (B).</w:t>
      </w:r>
    </w:p>
    <w:p w14:paraId="2E1E01AB" w14:textId="77777777" w:rsidR="006946B8" w:rsidRDefault="006946B8" w:rsidP="006946B8">
      <w:pPr>
        <w:jc w:val="both"/>
        <w:rPr>
          <w:rFonts w:ascii="Times New Roman" w:hAnsi="Times New Roman"/>
        </w:rPr>
      </w:pPr>
    </w:p>
    <w:p w14:paraId="5032C354" w14:textId="7A85913A" w:rsidR="006946B8" w:rsidRPr="004A0BA0" w:rsidRDefault="006946B8" w:rsidP="006946B8">
      <w:pPr>
        <w:ind w:firstLine="708"/>
        <w:jc w:val="both"/>
        <w:rPr>
          <w:rFonts w:ascii="Times New Roman" w:hAnsi="Times New Roman"/>
          <w:vertAlign w:val="superscript"/>
        </w:rPr>
      </w:pPr>
      <w:r w:rsidRPr="004A0BA0">
        <w:rPr>
          <w:rFonts w:ascii="Times New Roman" w:hAnsi="Times New Roman"/>
        </w:rPr>
        <w:lastRenderedPageBreak/>
        <w:t>Formula za obračun komunalne naknade glasi: KN  =   B   x  Kz   x  Kn   x   m</w:t>
      </w:r>
      <w:r w:rsidRPr="004A0BA0">
        <w:rPr>
          <w:rFonts w:ascii="Times New Roman" w:hAnsi="Times New Roman"/>
          <w:vertAlign w:val="superscript"/>
        </w:rPr>
        <w:t>2</w:t>
      </w:r>
      <w:r w:rsidR="00B92D3A" w:rsidRPr="004A0BA0">
        <w:rPr>
          <w:rFonts w:ascii="Times New Roman" w:hAnsi="Times New Roman"/>
          <w:vertAlign w:val="superscript"/>
        </w:rPr>
        <w:t>.</w:t>
      </w:r>
    </w:p>
    <w:p w14:paraId="712169CF" w14:textId="572E262F" w:rsidR="00B92D3A" w:rsidRPr="004A0BA0" w:rsidRDefault="00B92D3A" w:rsidP="006946B8">
      <w:pPr>
        <w:ind w:firstLine="708"/>
        <w:jc w:val="both"/>
        <w:rPr>
          <w:rFonts w:ascii="Times New Roman" w:hAnsi="Times New Roman"/>
          <w:vertAlign w:val="superscript"/>
        </w:rPr>
      </w:pPr>
      <w:r w:rsidRPr="004A0BA0">
        <w:rPr>
          <w:rFonts w:ascii="Times New Roman" w:hAnsi="Times New Roman"/>
          <w:vertAlign w:val="superscript"/>
        </w:rPr>
        <w:t xml:space="preserve">Vrijednost boda jednaka je </w:t>
      </w:r>
      <w:r w:rsidR="00B84199" w:rsidRPr="004A0BA0">
        <w:rPr>
          <w:rFonts w:ascii="Times New Roman" w:hAnsi="Times New Roman"/>
          <w:vertAlign w:val="superscript"/>
        </w:rPr>
        <w:t>godišnjoj</w:t>
      </w:r>
      <w:r w:rsidRPr="004A0BA0">
        <w:rPr>
          <w:rFonts w:ascii="Times New Roman" w:hAnsi="Times New Roman"/>
          <w:vertAlign w:val="superscript"/>
        </w:rPr>
        <w:t xml:space="preserve"> visini komunalne naknade po m2 korisne površine stambenog prostora u I. zoni Općine Grožnjan Grisignana.</w:t>
      </w:r>
    </w:p>
    <w:p w14:paraId="467C4EEC" w14:textId="077166D6" w:rsidR="006946B8" w:rsidRDefault="006946B8" w:rsidP="006946B8">
      <w:pPr>
        <w:jc w:val="both"/>
        <w:rPr>
          <w:rFonts w:ascii="Times New Roman" w:hAnsi="Times New Roman"/>
          <w:b/>
        </w:rPr>
      </w:pPr>
    </w:p>
    <w:p w14:paraId="29EC92AC" w14:textId="77777777" w:rsidR="006946B8" w:rsidRDefault="006946B8" w:rsidP="006946B8">
      <w:pPr>
        <w:jc w:val="both"/>
        <w:rPr>
          <w:rFonts w:ascii="Times New Roman" w:hAnsi="Times New Roman"/>
          <w:b/>
          <w:color w:val="538135"/>
        </w:rPr>
      </w:pPr>
      <w:r>
        <w:rPr>
          <w:rFonts w:ascii="Times New Roman" w:hAnsi="Times New Roman"/>
          <w:b/>
        </w:rPr>
        <w:t>XIII. RJEŠENJE O KOMUNALNOJ NAKNADI</w:t>
      </w:r>
    </w:p>
    <w:p w14:paraId="73C38947" w14:textId="77777777" w:rsidR="006946B8" w:rsidRDefault="006946B8" w:rsidP="006946B8">
      <w:pPr>
        <w:jc w:val="both"/>
        <w:rPr>
          <w:rFonts w:ascii="Times New Roman" w:hAnsi="Times New Roman"/>
          <w:color w:val="538135"/>
        </w:rPr>
      </w:pPr>
    </w:p>
    <w:p w14:paraId="2F765CDC" w14:textId="77777777" w:rsidR="006946B8" w:rsidRDefault="006946B8" w:rsidP="006946B8">
      <w:pPr>
        <w:jc w:val="center"/>
        <w:rPr>
          <w:rFonts w:ascii="Times New Roman" w:hAnsi="Times New Roman"/>
          <w:b/>
        </w:rPr>
      </w:pPr>
      <w:r>
        <w:rPr>
          <w:rFonts w:ascii="Times New Roman" w:hAnsi="Times New Roman"/>
          <w:b/>
        </w:rPr>
        <w:t>Članak 18.</w:t>
      </w:r>
    </w:p>
    <w:p w14:paraId="6AD52555" w14:textId="77777777" w:rsidR="006946B8" w:rsidRDefault="006946B8" w:rsidP="006946B8">
      <w:pPr>
        <w:ind w:firstLine="708"/>
        <w:jc w:val="both"/>
        <w:rPr>
          <w:rFonts w:ascii="Times New Roman" w:hAnsi="Times New Roman"/>
          <w:color w:val="538135"/>
        </w:rPr>
      </w:pPr>
      <w:r>
        <w:rPr>
          <w:rFonts w:ascii="Times New Roman" w:hAnsi="Times New Roman"/>
        </w:rPr>
        <w:t>Rješenje o komunalnoj naknadi donosi Jedinstveni upravni odjel</w:t>
      </w:r>
      <w:r>
        <w:rPr>
          <w:rFonts w:ascii="Times New Roman" w:hAnsi="Times New Roman"/>
          <w:color w:val="538135"/>
        </w:rPr>
        <w:t xml:space="preserve"> </w:t>
      </w:r>
      <w:r>
        <w:rPr>
          <w:rFonts w:ascii="Times New Roman" w:hAnsi="Times New Roman"/>
        </w:rPr>
        <w:t>sukladno ovoj Odluci i Odluci o vrijednosti boda komunalne naknade u postupku pokrenutom po službenoj dužnosti.</w:t>
      </w:r>
    </w:p>
    <w:p w14:paraId="0E061DAD" w14:textId="7777777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Rješenje iz prethodnog stavka ovog članka donosi se do 31. ožujka tekuće godine, ako se Odlukom Općinskog vijeća Općine </w:t>
      </w:r>
      <w:r w:rsidR="005D234F">
        <w:rPr>
          <w:rFonts w:ascii="Times New Roman" w:hAnsi="Times New Roman"/>
        </w:rPr>
        <w:t>Grožnjan Grisignana</w:t>
      </w:r>
      <w:r>
        <w:rPr>
          <w:rFonts w:ascii="Times New Roman" w:hAnsi="Times New Roman"/>
        </w:rPr>
        <w:t xml:space="preserve"> mijenja vrijednost boda komunalne naknade ili drugi podatak bitan za njezin izračun u odnosu na prethodnu godinu kao i u slučaju promjene drugih podataka bitnih za utvrđivanje obveze plaćanja komunalne naknade. </w:t>
      </w:r>
    </w:p>
    <w:p w14:paraId="1BAD29A0" w14:textId="77777777" w:rsidR="00C30DC8" w:rsidRDefault="006946B8" w:rsidP="006946B8">
      <w:pPr>
        <w:jc w:val="both"/>
        <w:rPr>
          <w:rFonts w:ascii="Times New Roman" w:hAnsi="Times New Roman"/>
        </w:rPr>
      </w:pPr>
      <w:r>
        <w:rPr>
          <w:rFonts w:ascii="Times New Roman" w:hAnsi="Times New Roman"/>
        </w:rPr>
        <w:tab/>
      </w:r>
    </w:p>
    <w:p w14:paraId="5D22A64E" w14:textId="77777777" w:rsidR="006946B8" w:rsidRDefault="006946B8" w:rsidP="006946B8">
      <w:pPr>
        <w:jc w:val="both"/>
        <w:rPr>
          <w:rFonts w:ascii="Times New Roman" w:hAnsi="Times New Roman"/>
        </w:rPr>
      </w:pPr>
      <w:r>
        <w:rPr>
          <w:rFonts w:ascii="Times New Roman" w:hAnsi="Times New Roman"/>
        </w:rPr>
        <w:t>Rješenjem o komunalnoj naknadi utvrđuje se:</w:t>
      </w:r>
    </w:p>
    <w:p w14:paraId="1552ED9B" w14:textId="77777777" w:rsidR="006946B8" w:rsidRDefault="006946B8" w:rsidP="006946B8">
      <w:pPr>
        <w:pStyle w:val="Default"/>
        <w:numPr>
          <w:ilvl w:val="0"/>
          <w:numId w:val="7"/>
        </w:numPr>
        <w:rPr>
          <w:color w:val="auto"/>
        </w:rPr>
      </w:pPr>
      <w:r>
        <w:rPr>
          <w:color w:val="auto"/>
        </w:rPr>
        <w:t xml:space="preserve">iznos komunalne naknade po m² nekretnine, </w:t>
      </w:r>
    </w:p>
    <w:p w14:paraId="29722309" w14:textId="77777777" w:rsidR="006946B8" w:rsidRDefault="006946B8" w:rsidP="006946B8">
      <w:pPr>
        <w:pStyle w:val="Default"/>
        <w:numPr>
          <w:ilvl w:val="0"/>
          <w:numId w:val="7"/>
        </w:numPr>
        <w:rPr>
          <w:color w:val="auto"/>
        </w:rPr>
      </w:pPr>
      <w:r>
        <w:rPr>
          <w:color w:val="auto"/>
        </w:rPr>
        <w:t xml:space="preserve">obračunska površina nekretnine </w:t>
      </w:r>
    </w:p>
    <w:p w14:paraId="1AB6CDF0" w14:textId="77777777" w:rsidR="006946B8" w:rsidRDefault="006946B8" w:rsidP="006946B8">
      <w:pPr>
        <w:pStyle w:val="Default"/>
        <w:numPr>
          <w:ilvl w:val="0"/>
          <w:numId w:val="7"/>
        </w:numPr>
        <w:rPr>
          <w:color w:val="auto"/>
        </w:rPr>
      </w:pPr>
      <w:r>
        <w:rPr>
          <w:color w:val="auto"/>
        </w:rPr>
        <w:t xml:space="preserve">godišnji iznos komunalne naknade, </w:t>
      </w:r>
    </w:p>
    <w:p w14:paraId="72073678" w14:textId="77777777" w:rsidR="006946B8" w:rsidRDefault="006946B8" w:rsidP="006946B8">
      <w:pPr>
        <w:pStyle w:val="Default"/>
        <w:numPr>
          <w:ilvl w:val="0"/>
          <w:numId w:val="7"/>
        </w:numPr>
        <w:rPr>
          <w:color w:val="auto"/>
        </w:rPr>
      </w:pPr>
      <w:r>
        <w:rPr>
          <w:color w:val="auto"/>
        </w:rPr>
        <w:t xml:space="preserve">mjesečni iznos komunalne naknade, odnosno iznos obroka komunalne naknade ako se naknada ne plaća mjesečno i </w:t>
      </w:r>
    </w:p>
    <w:p w14:paraId="19C181F9" w14:textId="77777777" w:rsidR="006946B8" w:rsidRDefault="006946B8" w:rsidP="006946B8">
      <w:pPr>
        <w:pStyle w:val="Default"/>
        <w:numPr>
          <w:ilvl w:val="0"/>
          <w:numId w:val="7"/>
        </w:numPr>
        <w:rPr>
          <w:color w:val="auto"/>
        </w:rPr>
      </w:pPr>
      <w:r>
        <w:rPr>
          <w:color w:val="auto"/>
        </w:rPr>
        <w:t xml:space="preserve">rok za plaćanje mjesečnog iznosa komunalne naknade, odnosno iznosa obroka komunalne naknade ako se naknada ne plaća mjesečno.  </w:t>
      </w:r>
    </w:p>
    <w:p w14:paraId="2FA3E1FC" w14:textId="77777777" w:rsidR="006946B8" w:rsidRDefault="006946B8" w:rsidP="006946B8">
      <w:pPr>
        <w:pStyle w:val="Default"/>
        <w:ind w:firstLine="360"/>
        <w:jc w:val="both"/>
        <w:rPr>
          <w:color w:val="auto"/>
        </w:rPr>
      </w:pPr>
      <w:r>
        <w:rPr>
          <w:color w:val="auto"/>
        </w:rPr>
        <w:t xml:space="preserve">Godišnji iznos komunalne naknade utvrđuje se množenjem površine nekretnine za koju se utvrđuje obveza plaćanja komunalne naknade i iznosa komunalne naknade po m² površine nekretnine.  </w:t>
      </w:r>
    </w:p>
    <w:p w14:paraId="3D2140B0" w14:textId="77777777" w:rsidR="006946B8" w:rsidRDefault="006946B8" w:rsidP="006946B8">
      <w:pPr>
        <w:pStyle w:val="Default"/>
        <w:ind w:firstLine="360"/>
        <w:jc w:val="both"/>
        <w:rPr>
          <w:color w:val="auto"/>
        </w:rPr>
      </w:pPr>
      <w:r>
        <w:rPr>
          <w:color w:val="auto"/>
        </w:rPr>
        <w:t xml:space="preserve">Ništavo je rješenje o komunalnoj naknadi koje nema propisani sadržaj. </w:t>
      </w:r>
    </w:p>
    <w:p w14:paraId="3FBB65FF" w14:textId="77777777" w:rsidR="006946B8" w:rsidRDefault="006946B8" w:rsidP="006946B8">
      <w:pPr>
        <w:pStyle w:val="Default"/>
        <w:ind w:firstLine="360"/>
        <w:jc w:val="both"/>
        <w:rPr>
          <w:color w:val="auto"/>
        </w:rPr>
      </w:pPr>
      <w:r>
        <w:rPr>
          <w:color w:val="auto"/>
        </w:rPr>
        <w:t xml:space="preserve">Rješenje o komunalnoj naknadi donosi se i ovršava u postupku i na način propisan </w:t>
      </w:r>
      <w:r>
        <w:t>zakonom kojim se utvrđuje opći odnos između poreznih obveznika i poreznih tijela koja primjenjuju propise o porezima i drugih javnim davanjima</w:t>
      </w:r>
      <w:r>
        <w:rPr>
          <w:color w:val="auto"/>
        </w:rPr>
        <w:t xml:space="preserve">, ako Zakonom o komunalnom gospodarstvu nije propisano drugačije. </w:t>
      </w:r>
    </w:p>
    <w:p w14:paraId="1344BB1C" w14:textId="77777777" w:rsidR="006946B8" w:rsidRDefault="006946B8" w:rsidP="006946B8">
      <w:pPr>
        <w:ind w:firstLine="360"/>
        <w:jc w:val="both"/>
        <w:rPr>
          <w:rFonts w:ascii="Times New Roman" w:hAnsi="Times New Roman"/>
        </w:rPr>
      </w:pPr>
      <w:r>
        <w:rPr>
          <w:rFonts w:ascii="Times New Roman" w:hAnsi="Times New Roman"/>
        </w:rPr>
        <w:t xml:space="preserve">Protiv rješenja o komunalnoj naknadi i rješenja o njegovoj ovrsi te rješenja o obustavi postupka, može se izjaviti žalba o kojoj odlučuje upravno tijelo županije nadležno za poslove komunalnog gospodarstva.  </w:t>
      </w:r>
    </w:p>
    <w:p w14:paraId="4ECAE1FC" w14:textId="77777777" w:rsidR="006946B8" w:rsidRDefault="006946B8" w:rsidP="006946B8">
      <w:pPr>
        <w:jc w:val="both"/>
        <w:rPr>
          <w:rFonts w:ascii="Times New Roman" w:hAnsi="Times New Roman"/>
        </w:rPr>
      </w:pPr>
      <w:r>
        <w:rPr>
          <w:rFonts w:ascii="Times New Roman" w:hAnsi="Times New Roman"/>
        </w:rPr>
        <w:t>   </w:t>
      </w:r>
    </w:p>
    <w:p w14:paraId="584C5EF5" w14:textId="77777777" w:rsidR="006946B8" w:rsidRDefault="006946B8" w:rsidP="006946B8">
      <w:pPr>
        <w:jc w:val="both"/>
        <w:rPr>
          <w:rFonts w:ascii="Times New Roman" w:hAnsi="Times New Roman"/>
          <w:b/>
        </w:rPr>
      </w:pPr>
      <w:r>
        <w:rPr>
          <w:rFonts w:ascii="Times New Roman" w:hAnsi="Times New Roman"/>
          <w:b/>
        </w:rPr>
        <w:t>XIV.  PRIJELAZNE I ZAVRŠNE ODREDBE</w:t>
      </w:r>
    </w:p>
    <w:p w14:paraId="04E3B1C0" w14:textId="77777777" w:rsidR="006946B8" w:rsidRDefault="006946B8" w:rsidP="006946B8">
      <w:pPr>
        <w:jc w:val="both"/>
        <w:rPr>
          <w:rFonts w:ascii="Times New Roman" w:hAnsi="Times New Roman"/>
        </w:rPr>
      </w:pPr>
      <w:r>
        <w:rPr>
          <w:rFonts w:ascii="Times New Roman" w:hAnsi="Times New Roman"/>
        </w:rPr>
        <w:t> </w:t>
      </w:r>
    </w:p>
    <w:p w14:paraId="2E26D6F0" w14:textId="77777777" w:rsidR="006946B8" w:rsidRDefault="006946B8" w:rsidP="006946B8">
      <w:pPr>
        <w:jc w:val="center"/>
        <w:rPr>
          <w:rFonts w:ascii="Times New Roman" w:hAnsi="Times New Roman"/>
          <w:b/>
        </w:rPr>
      </w:pPr>
      <w:r>
        <w:rPr>
          <w:rFonts w:ascii="Times New Roman" w:hAnsi="Times New Roman"/>
          <w:b/>
        </w:rPr>
        <w:t xml:space="preserve">Članak </w:t>
      </w:r>
      <w:r w:rsidR="005D234F">
        <w:rPr>
          <w:rFonts w:ascii="Times New Roman" w:hAnsi="Times New Roman"/>
          <w:b/>
        </w:rPr>
        <w:t>19</w:t>
      </w:r>
      <w:r>
        <w:rPr>
          <w:rFonts w:ascii="Times New Roman" w:hAnsi="Times New Roman"/>
          <w:b/>
        </w:rPr>
        <w:t>.</w:t>
      </w:r>
    </w:p>
    <w:p w14:paraId="231073E8" w14:textId="7777777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U objektima koji se koriste kao stambeni i kao poslovni prostor, naknada se obračunava posebno za stambeni, a posebno za poslovni prostor. </w:t>
      </w:r>
    </w:p>
    <w:p w14:paraId="493B4008" w14:textId="77777777" w:rsidR="006946B8" w:rsidRDefault="006946B8" w:rsidP="006946B8">
      <w:pPr>
        <w:jc w:val="both"/>
        <w:rPr>
          <w:rFonts w:ascii="Times New Roman" w:hAnsi="Times New Roman"/>
          <w:color w:val="538135"/>
        </w:rPr>
      </w:pPr>
      <w:r>
        <w:rPr>
          <w:rFonts w:ascii="Times New Roman" w:hAnsi="Times New Roman"/>
        </w:rPr>
        <w:t xml:space="preserve"> U objektima koji se koriste kao poslovni prostor, naknada se obračunava posebno za proizvodni, a posebno za poslovni prostor za ostale namjene. </w:t>
      </w:r>
    </w:p>
    <w:p w14:paraId="011447F4" w14:textId="77777777" w:rsidR="006946B8" w:rsidRDefault="006946B8" w:rsidP="006946B8">
      <w:pPr>
        <w:jc w:val="both"/>
        <w:rPr>
          <w:rFonts w:ascii="Times New Roman" w:hAnsi="Times New Roman"/>
        </w:rPr>
      </w:pPr>
      <w:r>
        <w:rPr>
          <w:rFonts w:ascii="Times New Roman" w:hAnsi="Times New Roman"/>
        </w:rPr>
        <w:t> </w:t>
      </w:r>
    </w:p>
    <w:p w14:paraId="02191557" w14:textId="77777777" w:rsidR="006946B8" w:rsidRDefault="006946B8" w:rsidP="006946B8">
      <w:pPr>
        <w:jc w:val="center"/>
        <w:rPr>
          <w:rFonts w:ascii="Times New Roman" w:hAnsi="Times New Roman"/>
          <w:b/>
        </w:rPr>
      </w:pPr>
    </w:p>
    <w:p w14:paraId="175458D7" w14:textId="77777777" w:rsidR="006946B8" w:rsidRDefault="006946B8" w:rsidP="006946B8">
      <w:pPr>
        <w:jc w:val="center"/>
        <w:rPr>
          <w:rFonts w:ascii="Times New Roman" w:hAnsi="Times New Roman"/>
          <w:b/>
        </w:rPr>
      </w:pPr>
      <w:r>
        <w:rPr>
          <w:rFonts w:ascii="Times New Roman" w:hAnsi="Times New Roman"/>
          <w:b/>
        </w:rPr>
        <w:t>Članak 2</w:t>
      </w:r>
      <w:r w:rsidR="009F358D">
        <w:rPr>
          <w:rFonts w:ascii="Times New Roman" w:hAnsi="Times New Roman"/>
          <w:b/>
        </w:rPr>
        <w:t>0</w:t>
      </w:r>
      <w:r>
        <w:rPr>
          <w:rFonts w:ascii="Times New Roman" w:hAnsi="Times New Roman"/>
          <w:b/>
        </w:rPr>
        <w:t>.</w:t>
      </w:r>
    </w:p>
    <w:p w14:paraId="19E0F1DB" w14:textId="3015EEF7" w:rsidR="006946B8" w:rsidRDefault="006946B8" w:rsidP="006946B8">
      <w:pPr>
        <w:jc w:val="both"/>
        <w:rPr>
          <w:rFonts w:ascii="Times New Roman" w:hAnsi="Times New Roman"/>
        </w:rPr>
      </w:pPr>
      <w:r>
        <w:rPr>
          <w:rFonts w:ascii="Times New Roman" w:hAnsi="Times New Roman"/>
        </w:rPr>
        <w:t>  </w:t>
      </w:r>
      <w:r>
        <w:rPr>
          <w:rFonts w:ascii="Times New Roman" w:hAnsi="Times New Roman"/>
        </w:rPr>
        <w:tab/>
        <w:t xml:space="preserve">Danom stupanja na snagu prestaje važiti Odluka o komunalnoj naknadi </w:t>
      </w:r>
      <w:r w:rsidR="00B84199">
        <w:rPr>
          <w:rFonts w:ascii="Times New Roman" w:hAnsi="Times New Roman"/>
        </w:rPr>
        <w:t xml:space="preserve">od 28. studenog 2018.g. </w:t>
      </w:r>
      <w:r>
        <w:rPr>
          <w:rFonts w:ascii="Times New Roman" w:hAnsi="Times New Roman"/>
        </w:rPr>
        <w:t xml:space="preserve">(Službene novine Općine </w:t>
      </w:r>
      <w:r w:rsidR="005D234F">
        <w:rPr>
          <w:rFonts w:ascii="Times New Roman" w:hAnsi="Times New Roman"/>
        </w:rPr>
        <w:t xml:space="preserve">Grožnjan Grisignana </w:t>
      </w:r>
      <w:r w:rsidR="00521DED">
        <w:rPr>
          <w:rFonts w:ascii="Times New Roman" w:hAnsi="Times New Roman"/>
        </w:rPr>
        <w:t>broj:</w:t>
      </w:r>
      <w:r w:rsidR="005D234F">
        <w:rPr>
          <w:rFonts w:ascii="Times New Roman" w:hAnsi="Times New Roman"/>
        </w:rPr>
        <w:t xml:space="preserve"> </w:t>
      </w:r>
      <w:r w:rsidR="00B84199">
        <w:rPr>
          <w:rFonts w:ascii="Times New Roman" w:hAnsi="Times New Roman"/>
        </w:rPr>
        <w:t>18</w:t>
      </w:r>
      <w:r>
        <w:rPr>
          <w:rFonts w:ascii="Times New Roman" w:hAnsi="Times New Roman"/>
        </w:rPr>
        <w:t>).</w:t>
      </w:r>
    </w:p>
    <w:p w14:paraId="65AB1D29" w14:textId="77777777" w:rsidR="006946B8" w:rsidRDefault="006946B8" w:rsidP="006946B8">
      <w:pPr>
        <w:jc w:val="both"/>
        <w:rPr>
          <w:rFonts w:ascii="Times New Roman" w:hAnsi="Times New Roman"/>
        </w:rPr>
      </w:pPr>
    </w:p>
    <w:p w14:paraId="708A91BC" w14:textId="77777777" w:rsidR="006946B8" w:rsidRDefault="006946B8" w:rsidP="006946B8">
      <w:pPr>
        <w:jc w:val="center"/>
        <w:rPr>
          <w:rFonts w:ascii="Times New Roman" w:hAnsi="Times New Roman"/>
          <w:b/>
        </w:rPr>
      </w:pPr>
      <w:r>
        <w:rPr>
          <w:rFonts w:ascii="Times New Roman" w:hAnsi="Times New Roman"/>
          <w:b/>
        </w:rPr>
        <w:t>Članak 2</w:t>
      </w:r>
      <w:r w:rsidR="009F358D">
        <w:rPr>
          <w:rFonts w:ascii="Times New Roman" w:hAnsi="Times New Roman"/>
          <w:b/>
        </w:rPr>
        <w:t>1</w:t>
      </w:r>
      <w:r>
        <w:rPr>
          <w:rFonts w:ascii="Times New Roman" w:hAnsi="Times New Roman"/>
          <w:b/>
        </w:rPr>
        <w:t>.</w:t>
      </w:r>
    </w:p>
    <w:p w14:paraId="0F05C7BF" w14:textId="1CFE50CE" w:rsidR="006946B8" w:rsidRDefault="006946B8" w:rsidP="006946B8">
      <w:pPr>
        <w:jc w:val="both"/>
        <w:rPr>
          <w:rFonts w:ascii="Times New Roman" w:hAnsi="Times New Roman"/>
        </w:rPr>
      </w:pPr>
      <w:r>
        <w:rPr>
          <w:rFonts w:ascii="Times New Roman" w:hAnsi="Times New Roman"/>
        </w:rPr>
        <w:tab/>
        <w:t xml:space="preserve">Ova Odluka stupa na snagu osmog dana od dana objave u Službenim novinama Općine </w:t>
      </w:r>
      <w:r w:rsidR="005D234F">
        <w:rPr>
          <w:rFonts w:ascii="Times New Roman" w:hAnsi="Times New Roman"/>
        </w:rPr>
        <w:t>Grožnjan Grisignana</w:t>
      </w:r>
      <w:r w:rsidR="00547753">
        <w:rPr>
          <w:rFonts w:ascii="Times New Roman" w:hAnsi="Times New Roman"/>
        </w:rPr>
        <w:t>, a primjenjuje se od 01. siječnja 2023.godine</w:t>
      </w:r>
      <w:r>
        <w:rPr>
          <w:rFonts w:ascii="Times New Roman" w:hAnsi="Times New Roman"/>
        </w:rPr>
        <w:t>.</w:t>
      </w:r>
    </w:p>
    <w:p w14:paraId="6BCC93F8" w14:textId="77777777" w:rsidR="006946B8" w:rsidRDefault="006946B8" w:rsidP="006946B8">
      <w:pPr>
        <w:rPr>
          <w:rFonts w:ascii="Times New Roman" w:hAnsi="Times New Roman"/>
        </w:rPr>
      </w:pPr>
    </w:p>
    <w:p w14:paraId="22558A08" w14:textId="77777777" w:rsidR="006946B8" w:rsidRDefault="006946B8" w:rsidP="006946B8">
      <w:pPr>
        <w:rPr>
          <w:rFonts w:ascii="Times New Roman" w:hAnsi="Times New Roman"/>
        </w:rPr>
      </w:pPr>
    </w:p>
    <w:p w14:paraId="469D0EFA" w14:textId="734E0558" w:rsidR="005D234F" w:rsidRDefault="006946B8" w:rsidP="006946B8">
      <w:pPr>
        <w:rPr>
          <w:rFonts w:ascii="Times New Roman" w:hAnsi="Times New Roman"/>
        </w:rPr>
      </w:pPr>
      <w:r>
        <w:rPr>
          <w:rFonts w:ascii="Times New Roman" w:hAnsi="Times New Roman"/>
        </w:rPr>
        <w:t>KLASA: 363-03/</w:t>
      </w:r>
      <w:r w:rsidR="00104DB9">
        <w:rPr>
          <w:rFonts w:ascii="Times New Roman" w:hAnsi="Times New Roman"/>
        </w:rPr>
        <w:t>22</w:t>
      </w:r>
      <w:r>
        <w:rPr>
          <w:rFonts w:ascii="Times New Roman" w:hAnsi="Times New Roman"/>
        </w:rPr>
        <w:t>-</w:t>
      </w:r>
      <w:r w:rsidR="00C30DC8">
        <w:rPr>
          <w:rFonts w:ascii="Times New Roman" w:hAnsi="Times New Roman"/>
        </w:rPr>
        <w:t>01/</w:t>
      </w:r>
      <w:r w:rsidR="004A0BA0">
        <w:rPr>
          <w:rFonts w:ascii="Times New Roman" w:hAnsi="Times New Roman"/>
        </w:rPr>
        <w:t>0</w:t>
      </w:r>
      <w:r w:rsidR="00600327">
        <w:rPr>
          <w:rFonts w:ascii="Times New Roman" w:hAnsi="Times New Roman"/>
        </w:rPr>
        <w:t>8</w:t>
      </w:r>
    </w:p>
    <w:p w14:paraId="12545DE5" w14:textId="576EBEE0" w:rsidR="006946B8" w:rsidRDefault="006946B8" w:rsidP="006946B8">
      <w:pPr>
        <w:rPr>
          <w:rFonts w:ascii="Times New Roman" w:hAnsi="Times New Roman"/>
        </w:rPr>
      </w:pPr>
      <w:r>
        <w:rPr>
          <w:rFonts w:ascii="Times New Roman" w:hAnsi="Times New Roman"/>
        </w:rPr>
        <w:t>URBROJ: 21</w:t>
      </w:r>
      <w:r w:rsidR="00104DB9">
        <w:rPr>
          <w:rFonts w:ascii="Times New Roman" w:hAnsi="Times New Roman"/>
        </w:rPr>
        <w:t>63</w:t>
      </w:r>
      <w:r>
        <w:rPr>
          <w:rFonts w:ascii="Times New Roman" w:hAnsi="Times New Roman"/>
        </w:rPr>
        <w:t>/0</w:t>
      </w:r>
      <w:r w:rsidR="005D234F">
        <w:rPr>
          <w:rFonts w:ascii="Times New Roman" w:hAnsi="Times New Roman"/>
        </w:rPr>
        <w:t>6</w:t>
      </w:r>
      <w:r w:rsidR="00C30DC8">
        <w:rPr>
          <w:rFonts w:ascii="Times New Roman" w:hAnsi="Times New Roman"/>
        </w:rPr>
        <w:t>-01/1</w:t>
      </w:r>
      <w:r>
        <w:rPr>
          <w:rFonts w:ascii="Times New Roman" w:hAnsi="Times New Roman"/>
        </w:rPr>
        <w:t>-</w:t>
      </w:r>
      <w:r w:rsidR="004A0BA0">
        <w:rPr>
          <w:rFonts w:ascii="Times New Roman" w:hAnsi="Times New Roman"/>
        </w:rPr>
        <w:t>22</w:t>
      </w:r>
      <w:r>
        <w:rPr>
          <w:rFonts w:ascii="Times New Roman" w:hAnsi="Times New Roman"/>
        </w:rPr>
        <w:t>-</w:t>
      </w:r>
      <w:r w:rsidR="00C30DC8">
        <w:rPr>
          <w:rFonts w:ascii="Times New Roman" w:hAnsi="Times New Roman"/>
        </w:rPr>
        <w:t>2</w:t>
      </w:r>
    </w:p>
    <w:p w14:paraId="49A2E232" w14:textId="334F2176" w:rsidR="006946B8" w:rsidRDefault="005D234F" w:rsidP="006946B8">
      <w:pPr>
        <w:rPr>
          <w:rFonts w:ascii="Times New Roman" w:hAnsi="Times New Roman"/>
        </w:rPr>
      </w:pPr>
      <w:r>
        <w:rPr>
          <w:rFonts w:ascii="Times New Roman" w:hAnsi="Times New Roman"/>
        </w:rPr>
        <w:t>Grožnjan-Grisignana</w:t>
      </w:r>
      <w:r w:rsidR="006946B8">
        <w:rPr>
          <w:rFonts w:ascii="Times New Roman" w:hAnsi="Times New Roman"/>
        </w:rPr>
        <w:t xml:space="preserve">, </w:t>
      </w:r>
      <w:r>
        <w:rPr>
          <w:rFonts w:ascii="Times New Roman" w:hAnsi="Times New Roman"/>
        </w:rPr>
        <w:t>2</w:t>
      </w:r>
      <w:r w:rsidR="00104DB9">
        <w:rPr>
          <w:rFonts w:ascii="Times New Roman" w:hAnsi="Times New Roman"/>
        </w:rPr>
        <w:t>4</w:t>
      </w:r>
      <w:r>
        <w:rPr>
          <w:rFonts w:ascii="Times New Roman" w:hAnsi="Times New Roman"/>
        </w:rPr>
        <w:t>. studeni</w:t>
      </w:r>
      <w:r w:rsidR="006946B8">
        <w:rPr>
          <w:rFonts w:ascii="Times New Roman" w:hAnsi="Times New Roman"/>
        </w:rPr>
        <w:t xml:space="preserve"> 20</w:t>
      </w:r>
      <w:r w:rsidR="00104DB9">
        <w:rPr>
          <w:rFonts w:ascii="Times New Roman" w:hAnsi="Times New Roman"/>
        </w:rPr>
        <w:t>22</w:t>
      </w:r>
      <w:r w:rsidR="006946B8">
        <w:rPr>
          <w:rFonts w:ascii="Times New Roman" w:hAnsi="Times New Roman"/>
        </w:rPr>
        <w:t>.</w:t>
      </w:r>
      <w:r w:rsidR="00104DB9">
        <w:rPr>
          <w:rFonts w:ascii="Times New Roman" w:hAnsi="Times New Roman"/>
        </w:rPr>
        <w:t>g.</w:t>
      </w:r>
    </w:p>
    <w:p w14:paraId="08CC875D" w14:textId="77777777" w:rsidR="006946B8" w:rsidRDefault="006946B8" w:rsidP="006946B8">
      <w:pPr>
        <w:rPr>
          <w:rFonts w:ascii="Times New Roman" w:hAnsi="Times New Roman"/>
        </w:rPr>
      </w:pPr>
    </w:p>
    <w:p w14:paraId="29719D2E" w14:textId="77777777" w:rsidR="005D234F" w:rsidRDefault="005D234F" w:rsidP="005D234F">
      <w:pPr>
        <w:rPr>
          <w:rFonts w:ascii="Times New Roman" w:hAnsi="Times New Roman"/>
        </w:rPr>
      </w:pPr>
    </w:p>
    <w:p w14:paraId="06A7AF80" w14:textId="77777777" w:rsidR="006946B8" w:rsidRDefault="006946B8" w:rsidP="005D234F">
      <w:pPr>
        <w:ind w:left="708" w:firstLine="708"/>
        <w:rPr>
          <w:rFonts w:ascii="Times New Roman" w:hAnsi="Times New Roman"/>
        </w:rPr>
      </w:pPr>
      <w:r>
        <w:rPr>
          <w:rFonts w:ascii="Times New Roman" w:hAnsi="Times New Roman"/>
        </w:rPr>
        <w:t xml:space="preserve">OPĆINSKO VIJEĆE OPĆINE </w:t>
      </w:r>
      <w:r w:rsidR="005D234F">
        <w:rPr>
          <w:rFonts w:ascii="Times New Roman" w:hAnsi="Times New Roman"/>
        </w:rPr>
        <w:t>GROŽNJAN GRISIGNANA</w:t>
      </w:r>
    </w:p>
    <w:p w14:paraId="6A048768" w14:textId="77777777" w:rsidR="00C30DC8" w:rsidRDefault="00C30DC8" w:rsidP="006946B8">
      <w:pPr>
        <w:ind w:left="3540" w:firstLine="708"/>
        <w:jc w:val="right"/>
        <w:rPr>
          <w:rFonts w:ascii="Times New Roman" w:hAnsi="Times New Roman"/>
        </w:rPr>
      </w:pPr>
    </w:p>
    <w:p w14:paraId="4ACB8CAD" w14:textId="77777777" w:rsidR="00C30DC8" w:rsidRDefault="00C30DC8" w:rsidP="006946B8">
      <w:pPr>
        <w:ind w:left="3540" w:firstLine="708"/>
        <w:jc w:val="right"/>
        <w:rPr>
          <w:rFonts w:ascii="Times New Roman" w:hAnsi="Times New Roman"/>
        </w:rPr>
      </w:pPr>
    </w:p>
    <w:p w14:paraId="7DE0B843" w14:textId="77777777" w:rsidR="006946B8" w:rsidRDefault="00C30DC8" w:rsidP="00C30DC8">
      <w:pPr>
        <w:ind w:left="3540" w:firstLine="708"/>
        <w:jc w:val="center"/>
        <w:rPr>
          <w:rFonts w:ascii="Times New Roman" w:hAnsi="Times New Roman"/>
        </w:rPr>
      </w:pPr>
      <w:r>
        <w:rPr>
          <w:rFonts w:ascii="Times New Roman" w:hAnsi="Times New Roman"/>
        </w:rPr>
        <w:t xml:space="preserve">                                                  </w:t>
      </w:r>
      <w:r w:rsidR="006946B8">
        <w:rPr>
          <w:rFonts w:ascii="Times New Roman" w:hAnsi="Times New Roman"/>
        </w:rPr>
        <w:t>Predsjedni</w:t>
      </w:r>
      <w:r w:rsidR="005D234F">
        <w:rPr>
          <w:rFonts w:ascii="Times New Roman" w:hAnsi="Times New Roman"/>
        </w:rPr>
        <w:t>ca:</w:t>
      </w:r>
      <w:r>
        <w:rPr>
          <w:rFonts w:ascii="Times New Roman" w:hAnsi="Times New Roman"/>
        </w:rPr>
        <w:t xml:space="preserve">      </w:t>
      </w:r>
    </w:p>
    <w:p w14:paraId="3109E65D" w14:textId="77777777" w:rsidR="00C30DC8" w:rsidRDefault="00C30DC8" w:rsidP="006946B8">
      <w:pPr>
        <w:ind w:left="3540" w:firstLine="708"/>
        <w:jc w:val="right"/>
        <w:rPr>
          <w:rFonts w:ascii="Times New Roman" w:hAnsi="Times New Roman"/>
        </w:rPr>
      </w:pPr>
    </w:p>
    <w:p w14:paraId="63D759B8" w14:textId="77777777" w:rsidR="006946B8" w:rsidRDefault="005D234F" w:rsidP="006946B8">
      <w:pPr>
        <w:ind w:left="3540" w:firstLine="708"/>
        <w:jc w:val="right"/>
        <w:rPr>
          <w:rFonts w:ascii="Times New Roman" w:hAnsi="Times New Roman"/>
        </w:rPr>
      </w:pPr>
      <w:r>
        <w:rPr>
          <w:rFonts w:ascii="Times New Roman" w:hAnsi="Times New Roman"/>
        </w:rPr>
        <w:t>Roberta Veroneze</w:t>
      </w:r>
    </w:p>
    <w:p w14:paraId="5799E32D" w14:textId="77777777" w:rsidR="00BA0B5E" w:rsidRDefault="00BA0B5E"/>
    <w:sectPr w:rsidR="00BA0B5E" w:rsidSect="00BA0B5E">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719B32" w14:textId="77777777" w:rsidR="00582570" w:rsidRDefault="00582570" w:rsidP="00C30DC8">
      <w:r>
        <w:separator/>
      </w:r>
    </w:p>
  </w:endnote>
  <w:endnote w:type="continuationSeparator" w:id="0">
    <w:p w14:paraId="6B310263" w14:textId="77777777" w:rsidR="00582570" w:rsidRDefault="00582570" w:rsidP="00C30D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64063"/>
      <w:docPartObj>
        <w:docPartGallery w:val="Page Numbers (Bottom of Page)"/>
        <w:docPartUnique/>
      </w:docPartObj>
    </w:sdtPr>
    <w:sdtEndPr/>
    <w:sdtContent>
      <w:p w14:paraId="68C0D7C8" w14:textId="77777777" w:rsidR="00C30DC8" w:rsidRDefault="006818FB">
        <w:pPr>
          <w:pStyle w:val="Podnoje"/>
          <w:jc w:val="center"/>
        </w:pPr>
        <w:r>
          <w:fldChar w:fldCharType="begin"/>
        </w:r>
        <w:r>
          <w:instrText xml:space="preserve"> PAGE   \* MERGEFORMAT </w:instrText>
        </w:r>
        <w:r>
          <w:fldChar w:fldCharType="separate"/>
        </w:r>
        <w:r w:rsidR="00A97875">
          <w:rPr>
            <w:noProof/>
          </w:rPr>
          <w:t>7</w:t>
        </w:r>
        <w:r>
          <w:rPr>
            <w:noProof/>
          </w:rPr>
          <w:fldChar w:fldCharType="end"/>
        </w:r>
      </w:p>
    </w:sdtContent>
  </w:sdt>
  <w:p w14:paraId="4923021A" w14:textId="77777777" w:rsidR="00C30DC8" w:rsidRDefault="00C30DC8">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D0E70" w14:textId="77777777" w:rsidR="00582570" w:rsidRDefault="00582570" w:rsidP="00C30DC8">
      <w:r>
        <w:separator/>
      </w:r>
    </w:p>
  </w:footnote>
  <w:footnote w:type="continuationSeparator" w:id="0">
    <w:p w14:paraId="44FBC6A8" w14:textId="77777777" w:rsidR="00582570" w:rsidRDefault="00582570" w:rsidP="00C30DC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7F5048"/>
    <w:multiLevelType w:val="hybridMultilevel"/>
    <w:tmpl w:val="3A8EDCAA"/>
    <w:lvl w:ilvl="0" w:tplc="334423FA">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 w15:restartNumberingAfterBreak="0">
    <w:nsid w:val="1C8E3310"/>
    <w:multiLevelType w:val="hybridMultilevel"/>
    <w:tmpl w:val="5114EE0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15:restartNumberingAfterBreak="0">
    <w:nsid w:val="2D043580"/>
    <w:multiLevelType w:val="hybridMultilevel"/>
    <w:tmpl w:val="80A2518E"/>
    <w:lvl w:ilvl="0" w:tplc="334423FA">
      <w:start w:val="1"/>
      <w:numFmt w:val="bullet"/>
      <w:lvlText w:val=""/>
      <w:lvlJc w:val="left"/>
      <w:pPr>
        <w:ind w:left="142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3" w15:restartNumberingAfterBreak="0">
    <w:nsid w:val="35DE4924"/>
    <w:multiLevelType w:val="hybridMultilevel"/>
    <w:tmpl w:val="421C925C"/>
    <w:lvl w:ilvl="0" w:tplc="6952E61A">
      <w:numFmt w:val="bullet"/>
      <w:lvlText w:val="-"/>
      <w:lvlJc w:val="left"/>
      <w:pPr>
        <w:ind w:left="720" w:hanging="360"/>
      </w:pPr>
      <w:rPr>
        <w:rFonts w:ascii="Arial" w:eastAsia="Times New Roman" w:hAnsi="Arial" w:cs="Aria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4" w15:restartNumberingAfterBreak="0">
    <w:nsid w:val="3B1129DF"/>
    <w:multiLevelType w:val="hybridMultilevel"/>
    <w:tmpl w:val="8FB69F0A"/>
    <w:lvl w:ilvl="0" w:tplc="A77493AA">
      <w:numFmt w:val="bullet"/>
      <w:lvlText w:val="-"/>
      <w:lvlJc w:val="left"/>
      <w:pPr>
        <w:ind w:left="720" w:hanging="360"/>
      </w:pPr>
      <w:rPr>
        <w:rFonts w:ascii="Calibri" w:eastAsiaTheme="minorHAnsi" w:hAnsi="Calibri" w:cstheme="minorBidi"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5" w15:restartNumberingAfterBreak="0">
    <w:nsid w:val="64573C8C"/>
    <w:multiLevelType w:val="hybridMultilevel"/>
    <w:tmpl w:val="1924FE6A"/>
    <w:lvl w:ilvl="0" w:tplc="334423FA">
      <w:start w:val="1"/>
      <w:numFmt w:val="bullet"/>
      <w:lvlText w:val=""/>
      <w:lvlJc w:val="left"/>
      <w:pPr>
        <w:ind w:left="720"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6" w15:restartNumberingAfterBreak="0">
    <w:nsid w:val="6B903B7B"/>
    <w:multiLevelType w:val="hybridMultilevel"/>
    <w:tmpl w:val="40706C1C"/>
    <w:lvl w:ilvl="0" w:tplc="334423FA">
      <w:start w:val="1"/>
      <w:numFmt w:val="bullet"/>
      <w:lvlText w:val=""/>
      <w:lvlJc w:val="left"/>
      <w:pPr>
        <w:ind w:left="1428" w:hanging="360"/>
      </w:pPr>
      <w:rPr>
        <w:rFonts w:ascii="Symbol" w:hAnsi="Symbol"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num w:numId="1" w16cid:durableId="56264003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6516063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8647503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23252264">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5375196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571341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2938111">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46B8"/>
    <w:rsid w:val="000877CC"/>
    <w:rsid w:val="00104DB9"/>
    <w:rsid w:val="00176A52"/>
    <w:rsid w:val="001C129B"/>
    <w:rsid w:val="00293CAE"/>
    <w:rsid w:val="0029763E"/>
    <w:rsid w:val="002B602F"/>
    <w:rsid w:val="0032435A"/>
    <w:rsid w:val="0037305B"/>
    <w:rsid w:val="00373880"/>
    <w:rsid w:val="003A336F"/>
    <w:rsid w:val="004A0BA0"/>
    <w:rsid w:val="00521DED"/>
    <w:rsid w:val="00547753"/>
    <w:rsid w:val="00582570"/>
    <w:rsid w:val="005D234F"/>
    <w:rsid w:val="00600327"/>
    <w:rsid w:val="006127CF"/>
    <w:rsid w:val="006818FB"/>
    <w:rsid w:val="006946B8"/>
    <w:rsid w:val="006F0684"/>
    <w:rsid w:val="0077295F"/>
    <w:rsid w:val="00804725"/>
    <w:rsid w:val="008135AF"/>
    <w:rsid w:val="00814456"/>
    <w:rsid w:val="008E0CD7"/>
    <w:rsid w:val="008E2921"/>
    <w:rsid w:val="009E409A"/>
    <w:rsid w:val="009F358D"/>
    <w:rsid w:val="00A97875"/>
    <w:rsid w:val="00AA0A00"/>
    <w:rsid w:val="00AD3B00"/>
    <w:rsid w:val="00AF4454"/>
    <w:rsid w:val="00B0390B"/>
    <w:rsid w:val="00B84199"/>
    <w:rsid w:val="00B92D3A"/>
    <w:rsid w:val="00BA0B5E"/>
    <w:rsid w:val="00C22B96"/>
    <w:rsid w:val="00C30DC8"/>
    <w:rsid w:val="00C4785B"/>
    <w:rsid w:val="00C47C52"/>
    <w:rsid w:val="00C778A3"/>
    <w:rsid w:val="00CC7AFE"/>
    <w:rsid w:val="00D545FE"/>
    <w:rsid w:val="00E030E5"/>
    <w:rsid w:val="00E65126"/>
    <w:rsid w:val="00EB7572"/>
    <w:rsid w:val="00F867BE"/>
    <w:rsid w:val="00FE2526"/>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DA6DB"/>
  <w15:docId w15:val="{CDDA25F3-D41E-4667-9320-66D193414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46B8"/>
    <w:pPr>
      <w:spacing w:after="0" w:line="240" w:lineRule="auto"/>
    </w:pPr>
    <w:rPr>
      <w:rFonts w:ascii="Arial" w:eastAsia="Times New Roman" w:hAnsi="Arial"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ijeloteksta">
    <w:name w:val="Body Text"/>
    <w:basedOn w:val="Normal"/>
    <w:link w:val="TijelotekstaChar"/>
    <w:semiHidden/>
    <w:unhideWhenUsed/>
    <w:rsid w:val="006946B8"/>
    <w:pPr>
      <w:jc w:val="both"/>
    </w:pPr>
    <w:rPr>
      <w:rFonts w:ascii="Times New Roman" w:hAnsi="Times New Roman"/>
      <w:sz w:val="22"/>
      <w:szCs w:val="20"/>
    </w:rPr>
  </w:style>
  <w:style w:type="character" w:customStyle="1" w:styleId="TijelotekstaChar">
    <w:name w:val="Tijelo teksta Char"/>
    <w:basedOn w:val="Zadanifontodlomka"/>
    <w:link w:val="Tijeloteksta"/>
    <w:semiHidden/>
    <w:rsid w:val="006946B8"/>
    <w:rPr>
      <w:rFonts w:ascii="Times New Roman" w:eastAsia="Times New Roman" w:hAnsi="Times New Roman" w:cs="Times New Roman"/>
      <w:szCs w:val="20"/>
      <w:lang w:eastAsia="hr-HR"/>
    </w:rPr>
  </w:style>
  <w:style w:type="paragraph" w:styleId="Odlomakpopisa">
    <w:name w:val="List Paragraph"/>
    <w:basedOn w:val="Normal"/>
    <w:uiPriority w:val="34"/>
    <w:qFormat/>
    <w:rsid w:val="006946B8"/>
    <w:pPr>
      <w:ind w:left="720"/>
      <w:contextualSpacing/>
    </w:pPr>
  </w:style>
  <w:style w:type="paragraph" w:customStyle="1" w:styleId="Default">
    <w:name w:val="Default"/>
    <w:rsid w:val="006946B8"/>
    <w:pPr>
      <w:autoSpaceDE w:val="0"/>
      <w:autoSpaceDN w:val="0"/>
      <w:adjustRightInd w:val="0"/>
      <w:spacing w:after="0" w:line="240" w:lineRule="auto"/>
    </w:pPr>
    <w:rPr>
      <w:rFonts w:ascii="Times New Roman" w:eastAsia="Times New Roman" w:hAnsi="Times New Roman" w:cs="Times New Roman"/>
      <w:color w:val="000000"/>
      <w:sz w:val="24"/>
      <w:szCs w:val="24"/>
      <w:lang w:eastAsia="hr-HR"/>
    </w:rPr>
  </w:style>
  <w:style w:type="table" w:styleId="Reetkatablice">
    <w:name w:val="Table Grid"/>
    <w:basedOn w:val="Obinatablica"/>
    <w:uiPriority w:val="59"/>
    <w:rsid w:val="006946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semiHidden/>
    <w:unhideWhenUsed/>
    <w:rsid w:val="00C30DC8"/>
    <w:pPr>
      <w:tabs>
        <w:tab w:val="center" w:pos="4536"/>
        <w:tab w:val="right" w:pos="9072"/>
      </w:tabs>
    </w:pPr>
  </w:style>
  <w:style w:type="character" w:customStyle="1" w:styleId="ZaglavljeChar">
    <w:name w:val="Zaglavlje Char"/>
    <w:basedOn w:val="Zadanifontodlomka"/>
    <w:link w:val="Zaglavlje"/>
    <w:uiPriority w:val="99"/>
    <w:semiHidden/>
    <w:rsid w:val="00C30DC8"/>
    <w:rPr>
      <w:rFonts w:ascii="Arial" w:eastAsia="Times New Roman" w:hAnsi="Arial" w:cs="Times New Roman"/>
      <w:sz w:val="24"/>
      <w:szCs w:val="24"/>
      <w:lang w:eastAsia="hr-HR"/>
    </w:rPr>
  </w:style>
  <w:style w:type="paragraph" w:styleId="Podnoje">
    <w:name w:val="footer"/>
    <w:basedOn w:val="Normal"/>
    <w:link w:val="PodnojeChar"/>
    <w:uiPriority w:val="99"/>
    <w:unhideWhenUsed/>
    <w:rsid w:val="00C30DC8"/>
    <w:pPr>
      <w:tabs>
        <w:tab w:val="center" w:pos="4536"/>
        <w:tab w:val="right" w:pos="9072"/>
      </w:tabs>
    </w:pPr>
  </w:style>
  <w:style w:type="character" w:customStyle="1" w:styleId="PodnojeChar">
    <w:name w:val="Podnožje Char"/>
    <w:basedOn w:val="Zadanifontodlomka"/>
    <w:link w:val="Podnoje"/>
    <w:uiPriority w:val="99"/>
    <w:rsid w:val="00C30DC8"/>
    <w:rPr>
      <w:rFonts w:ascii="Arial" w:eastAsia="Times New Roman" w:hAnsi="Arial"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239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2488</Words>
  <Characters>14185</Characters>
  <Application>Microsoft Office Word</Application>
  <DocSecurity>0</DocSecurity>
  <Lines>118</Lines>
  <Paragraphs>33</Paragraphs>
  <ScaleCrop>false</ScaleCrop>
  <HeadingPairs>
    <vt:vector size="2" baseType="variant">
      <vt:variant>
        <vt:lpstr>Naslov</vt:lpstr>
      </vt:variant>
      <vt:variant>
        <vt:i4>1</vt:i4>
      </vt:variant>
    </vt:vector>
  </HeadingPairs>
  <TitlesOfParts>
    <vt:vector size="1" baseType="lpstr">
      <vt:lpstr/>
    </vt:vector>
  </TitlesOfParts>
  <Company>Hewlett-Packard Company</Company>
  <LinksUpToDate>false</LinksUpToDate>
  <CharactersWithSpaces>16640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Valerija15</dc:creator>
  <cp:lastModifiedBy>Valerija Dešković Mirosav</cp:lastModifiedBy>
  <cp:revision>2</cp:revision>
  <cp:lastPrinted>2018-11-20T13:15:00Z</cp:lastPrinted>
  <dcterms:created xsi:type="dcterms:W3CDTF">2022-11-24T21:36:00Z</dcterms:created>
  <dcterms:modified xsi:type="dcterms:W3CDTF">2022-11-24T21:36:00Z</dcterms:modified>
</cp:coreProperties>
</file>