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18C1E" w14:textId="77777777" w:rsidR="005730DA" w:rsidRDefault="005730DA" w:rsidP="007B5EE5">
      <w:pPr>
        <w:tabs>
          <w:tab w:val="left" w:pos="2400"/>
        </w:tabs>
        <w:jc w:val="center"/>
        <w:rPr>
          <w:rFonts w:ascii="Times New Roman" w:hAnsi="Times New Roman" w:cs="Times New Roman"/>
          <w:b/>
          <w:sz w:val="28"/>
          <w:szCs w:val="28"/>
        </w:rPr>
      </w:pPr>
    </w:p>
    <w:p w14:paraId="4D6FC646" w14:textId="09BF6950" w:rsidR="001F23EE" w:rsidRDefault="009056AE" w:rsidP="007B5EE5">
      <w:pPr>
        <w:tabs>
          <w:tab w:val="left" w:pos="2400"/>
        </w:tabs>
        <w:jc w:val="center"/>
        <w:rPr>
          <w:rFonts w:ascii="Times New Roman" w:hAnsi="Times New Roman" w:cs="Times New Roman"/>
          <w:b/>
          <w:sz w:val="28"/>
          <w:szCs w:val="28"/>
        </w:rPr>
      </w:pPr>
      <w:r>
        <w:rPr>
          <w:rFonts w:ascii="Times New Roman" w:hAnsi="Times New Roman" w:cs="Times New Roman"/>
          <w:b/>
          <w:sz w:val="28"/>
          <w:szCs w:val="28"/>
        </w:rPr>
        <w:t xml:space="preserve">                                                                 </w:t>
      </w:r>
    </w:p>
    <w:p w14:paraId="541638E8" w14:textId="77777777" w:rsidR="001F23EE" w:rsidRDefault="001F23EE" w:rsidP="007B5EE5">
      <w:pPr>
        <w:tabs>
          <w:tab w:val="left" w:pos="2400"/>
        </w:tabs>
        <w:jc w:val="center"/>
        <w:rPr>
          <w:rFonts w:ascii="Times New Roman" w:hAnsi="Times New Roman" w:cs="Times New Roman"/>
          <w:b/>
          <w:sz w:val="28"/>
          <w:szCs w:val="28"/>
        </w:rPr>
      </w:pPr>
    </w:p>
    <w:p w14:paraId="408DA117" w14:textId="77777777" w:rsidR="00B25793" w:rsidRDefault="00B25793" w:rsidP="007B5EE5">
      <w:pPr>
        <w:tabs>
          <w:tab w:val="left" w:pos="2400"/>
        </w:tabs>
        <w:jc w:val="center"/>
        <w:rPr>
          <w:rFonts w:ascii="Times New Roman" w:hAnsi="Times New Roman" w:cs="Times New Roman"/>
          <w:b/>
          <w:sz w:val="28"/>
          <w:szCs w:val="28"/>
        </w:rPr>
      </w:pPr>
    </w:p>
    <w:p w14:paraId="1469CC7F" w14:textId="77777777" w:rsidR="007B5EE5" w:rsidRPr="008D4CA2" w:rsidRDefault="007B5EE5" w:rsidP="007B5EE5">
      <w:pPr>
        <w:tabs>
          <w:tab w:val="left" w:pos="2400"/>
        </w:tabs>
        <w:jc w:val="center"/>
        <w:rPr>
          <w:rFonts w:ascii="Times New Roman" w:hAnsi="Times New Roman" w:cs="Times New Roman"/>
          <w:b/>
          <w:sz w:val="28"/>
          <w:szCs w:val="28"/>
        </w:rPr>
      </w:pPr>
      <w:r w:rsidRPr="008D4CA2">
        <w:rPr>
          <w:rFonts w:ascii="Times New Roman" w:hAnsi="Times New Roman" w:cs="Times New Roman"/>
          <w:noProof/>
        </w:rPr>
        <w:drawing>
          <wp:inline distT="0" distB="0" distL="0" distR="0" wp14:anchorId="7A1E0869" wp14:editId="6D35A984">
            <wp:extent cx="457200" cy="571500"/>
            <wp:effectExtent l="19050" t="0" r="0" b="0"/>
            <wp:docPr id="4" name="Slika 4"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b_HR_jpg"/>
                    <pic:cNvPicPr>
                      <a:picLocks noChangeAspect="1" noChangeArrowheads="1"/>
                    </pic:cNvPicPr>
                  </pic:nvPicPr>
                  <pic:blipFill>
                    <a:blip r:embed="rId8" cstate="print"/>
                    <a:srcRect/>
                    <a:stretch>
                      <a:fillRect/>
                    </a:stretch>
                  </pic:blipFill>
                  <pic:spPr bwMode="auto">
                    <a:xfrm>
                      <a:off x="0" y="0"/>
                      <a:ext cx="457200" cy="571500"/>
                    </a:xfrm>
                    <a:prstGeom prst="rect">
                      <a:avLst/>
                    </a:prstGeom>
                    <a:noFill/>
                    <a:ln w="9525">
                      <a:noFill/>
                      <a:miter lim="800000"/>
                      <a:headEnd/>
                      <a:tailEnd/>
                    </a:ln>
                  </pic:spPr>
                </pic:pic>
              </a:graphicData>
            </a:graphic>
          </wp:inline>
        </w:drawing>
      </w:r>
    </w:p>
    <w:p w14:paraId="39D6CF25" w14:textId="77777777" w:rsidR="007B5EE5" w:rsidRPr="00764841" w:rsidRDefault="007B5EE5" w:rsidP="007B5EE5">
      <w:pPr>
        <w:jc w:val="center"/>
        <w:rPr>
          <w:rFonts w:ascii="Times New Roman" w:hAnsi="Times New Roman" w:cs="Times New Roman"/>
          <w:b/>
          <w:sz w:val="20"/>
        </w:rPr>
      </w:pPr>
      <w:r w:rsidRPr="00764841">
        <w:rPr>
          <w:rFonts w:ascii="Times New Roman" w:hAnsi="Times New Roman" w:cs="Times New Roman"/>
          <w:b/>
        </w:rPr>
        <w:t>REPUBLIKA HRVATSKA - REPUBBLICA DI CROAZIA</w:t>
      </w:r>
    </w:p>
    <w:p w14:paraId="00D5A253" w14:textId="77777777" w:rsidR="007B5EE5" w:rsidRPr="00764841" w:rsidRDefault="007B5EE5" w:rsidP="007B5EE5">
      <w:pPr>
        <w:jc w:val="center"/>
        <w:rPr>
          <w:rFonts w:ascii="Times New Roman" w:hAnsi="Times New Roman" w:cs="Times New Roman"/>
          <w:b/>
        </w:rPr>
      </w:pPr>
      <w:r w:rsidRPr="00764841">
        <w:rPr>
          <w:rFonts w:ascii="Times New Roman" w:hAnsi="Times New Roman" w:cs="Times New Roman"/>
          <w:b/>
        </w:rPr>
        <w:t>ISTARSKA ŽUPANIJA  -</w:t>
      </w:r>
      <w:r>
        <w:rPr>
          <w:rFonts w:ascii="Times New Roman" w:hAnsi="Times New Roman" w:cs="Times New Roman"/>
          <w:b/>
        </w:rPr>
        <w:t xml:space="preserve">  </w:t>
      </w:r>
      <w:r w:rsidRPr="00764841">
        <w:rPr>
          <w:rFonts w:ascii="Times New Roman" w:hAnsi="Times New Roman" w:cs="Times New Roman"/>
          <w:b/>
        </w:rPr>
        <w:t>REGIONE ISTRIANA</w:t>
      </w:r>
    </w:p>
    <w:p w14:paraId="1EC10280" w14:textId="77777777" w:rsidR="007B5EE5" w:rsidRPr="008D4CA2" w:rsidRDefault="007B5EE5" w:rsidP="007B5EE5">
      <w:pPr>
        <w:jc w:val="center"/>
        <w:rPr>
          <w:rFonts w:ascii="Times New Roman" w:hAnsi="Times New Roman" w:cs="Times New Roman"/>
          <w:b/>
        </w:rPr>
      </w:pPr>
    </w:p>
    <w:p w14:paraId="6D89B2C1" w14:textId="77777777" w:rsidR="007B5EE5" w:rsidRPr="008D4CA2" w:rsidRDefault="007B5EE5" w:rsidP="007B5EE5">
      <w:pPr>
        <w:jc w:val="center"/>
        <w:rPr>
          <w:rFonts w:ascii="Times New Roman" w:hAnsi="Times New Roman" w:cs="Times New Roman"/>
          <w:sz w:val="20"/>
        </w:rPr>
      </w:pPr>
      <w:r w:rsidRPr="008D4CA2">
        <w:rPr>
          <w:rFonts w:ascii="Times New Roman" w:hAnsi="Times New Roman" w:cs="Times New Roman"/>
          <w:noProof/>
        </w:rPr>
        <w:drawing>
          <wp:inline distT="0" distB="0" distL="0" distR="0" wp14:anchorId="3EB51315" wp14:editId="43A9D649">
            <wp:extent cx="457200" cy="590550"/>
            <wp:effectExtent l="19050" t="0" r="0" b="0"/>
            <wp:docPr id="7" name="Slika 1" descr="GBR GROZNJ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 GROZNJAN"/>
                    <pic:cNvPicPr>
                      <a:picLocks noChangeAspect="1" noChangeArrowheads="1"/>
                    </pic:cNvPicPr>
                  </pic:nvPicPr>
                  <pic:blipFill>
                    <a:blip r:embed="rId9" cstate="print"/>
                    <a:srcRect/>
                    <a:stretch>
                      <a:fillRect/>
                    </a:stretch>
                  </pic:blipFill>
                  <pic:spPr bwMode="auto">
                    <a:xfrm>
                      <a:off x="0" y="0"/>
                      <a:ext cx="457200" cy="590550"/>
                    </a:xfrm>
                    <a:prstGeom prst="rect">
                      <a:avLst/>
                    </a:prstGeom>
                    <a:noFill/>
                    <a:ln w="9525">
                      <a:noFill/>
                      <a:miter lim="800000"/>
                      <a:headEnd/>
                      <a:tailEnd/>
                    </a:ln>
                  </pic:spPr>
                </pic:pic>
              </a:graphicData>
            </a:graphic>
          </wp:inline>
        </w:drawing>
      </w:r>
    </w:p>
    <w:p w14:paraId="569B7BAD" w14:textId="77777777" w:rsidR="007B5EE5" w:rsidRPr="008D4CA2" w:rsidRDefault="007B5EE5" w:rsidP="007B5EE5">
      <w:pPr>
        <w:jc w:val="center"/>
        <w:rPr>
          <w:rFonts w:ascii="Times New Roman" w:hAnsi="Times New Roman" w:cs="Times New Roman"/>
          <w:b/>
        </w:rPr>
      </w:pPr>
      <w:r w:rsidRPr="008D4CA2">
        <w:rPr>
          <w:rFonts w:ascii="Times New Roman" w:hAnsi="Times New Roman" w:cs="Times New Roman"/>
          <w:b/>
        </w:rPr>
        <w:t xml:space="preserve">OPĆINA GROŽNJAN </w:t>
      </w:r>
      <w:r>
        <w:rPr>
          <w:rFonts w:ascii="Times New Roman" w:hAnsi="Times New Roman" w:cs="Times New Roman"/>
          <w:b/>
        </w:rPr>
        <w:t>–</w:t>
      </w:r>
      <w:r w:rsidRPr="008D4CA2">
        <w:rPr>
          <w:rFonts w:ascii="Times New Roman" w:hAnsi="Times New Roman" w:cs="Times New Roman"/>
          <w:b/>
        </w:rPr>
        <w:t xml:space="preserve"> </w:t>
      </w:r>
      <w:r>
        <w:rPr>
          <w:rFonts w:ascii="Times New Roman" w:hAnsi="Times New Roman" w:cs="Times New Roman"/>
          <w:b/>
        </w:rPr>
        <w:t xml:space="preserve">COMUNE DI </w:t>
      </w:r>
      <w:r w:rsidRPr="008D4CA2">
        <w:rPr>
          <w:rFonts w:ascii="Times New Roman" w:hAnsi="Times New Roman" w:cs="Times New Roman"/>
          <w:b/>
        </w:rPr>
        <w:t>GRISIGNANA</w:t>
      </w:r>
    </w:p>
    <w:p w14:paraId="25E4911D" w14:textId="77777777" w:rsidR="007B5EE5" w:rsidRPr="008D4CA2" w:rsidRDefault="007B5EE5" w:rsidP="007B5EE5">
      <w:pPr>
        <w:rPr>
          <w:rFonts w:ascii="Times New Roman" w:hAnsi="Times New Roman" w:cs="Times New Roman"/>
        </w:rPr>
      </w:pPr>
      <w:r w:rsidRPr="008D4CA2">
        <w:rPr>
          <w:rFonts w:ascii="Times New Roman" w:hAnsi="Times New Roman" w:cs="Times New Roman"/>
        </w:rPr>
        <w:t xml:space="preserve">                                      </w:t>
      </w:r>
    </w:p>
    <w:p w14:paraId="4C9FC347" w14:textId="77777777" w:rsidR="007B5EE5" w:rsidRPr="008D4CA2" w:rsidRDefault="007B5EE5" w:rsidP="007B5EE5">
      <w:pPr>
        <w:rPr>
          <w:rFonts w:ascii="Times New Roman" w:hAnsi="Times New Roman" w:cs="Times New Roman"/>
          <w:color w:val="FF0000"/>
        </w:rPr>
      </w:pPr>
    </w:p>
    <w:p w14:paraId="2813480C" w14:textId="77777777" w:rsidR="007B5EE5" w:rsidRPr="008D4CA2" w:rsidRDefault="007B5EE5" w:rsidP="007B5EE5">
      <w:pPr>
        <w:rPr>
          <w:rFonts w:ascii="Times New Roman" w:hAnsi="Times New Roman" w:cs="Times New Roman"/>
          <w:color w:val="FF0000"/>
        </w:rPr>
      </w:pPr>
    </w:p>
    <w:p w14:paraId="06BFB241" w14:textId="77777777" w:rsidR="007B5EE5" w:rsidRPr="008D4CA2" w:rsidRDefault="007B5EE5" w:rsidP="007B5EE5">
      <w:pPr>
        <w:jc w:val="center"/>
        <w:rPr>
          <w:rFonts w:ascii="Times New Roman" w:hAnsi="Times New Roman" w:cs="Times New Roman"/>
          <w:b/>
          <w:sz w:val="28"/>
          <w:szCs w:val="28"/>
        </w:rPr>
      </w:pPr>
      <w:r w:rsidRPr="008D4CA2">
        <w:rPr>
          <w:rFonts w:ascii="Times New Roman" w:hAnsi="Times New Roman" w:cs="Times New Roman"/>
          <w:b/>
          <w:sz w:val="28"/>
          <w:szCs w:val="28"/>
        </w:rPr>
        <w:t>GODIŠNJI IZVJEŠTAJ O IZVRŠENJU PRORAČUNA</w:t>
      </w:r>
    </w:p>
    <w:p w14:paraId="03261C71" w14:textId="2C7015DB" w:rsidR="007B5EE5" w:rsidRPr="008D4CA2" w:rsidRDefault="007B5EE5" w:rsidP="007B5EE5">
      <w:pPr>
        <w:jc w:val="center"/>
        <w:rPr>
          <w:rFonts w:ascii="Times New Roman" w:hAnsi="Times New Roman" w:cs="Times New Roman"/>
          <w:b/>
          <w:sz w:val="28"/>
          <w:szCs w:val="28"/>
        </w:rPr>
      </w:pPr>
      <w:r w:rsidRPr="008D4CA2">
        <w:rPr>
          <w:rFonts w:ascii="Times New Roman" w:hAnsi="Times New Roman" w:cs="Times New Roman"/>
          <w:b/>
          <w:sz w:val="28"/>
          <w:szCs w:val="28"/>
        </w:rPr>
        <w:t>OPĆINE GROŽNJAN - GRISIGNANA ZA 20</w:t>
      </w:r>
      <w:r w:rsidR="001F23EE">
        <w:rPr>
          <w:rFonts w:ascii="Times New Roman" w:hAnsi="Times New Roman" w:cs="Times New Roman"/>
          <w:b/>
          <w:sz w:val="28"/>
          <w:szCs w:val="28"/>
        </w:rPr>
        <w:t>2</w:t>
      </w:r>
      <w:r w:rsidR="00551DA6">
        <w:rPr>
          <w:rFonts w:ascii="Times New Roman" w:hAnsi="Times New Roman" w:cs="Times New Roman"/>
          <w:b/>
          <w:sz w:val="28"/>
          <w:szCs w:val="28"/>
        </w:rPr>
        <w:t>1</w:t>
      </w:r>
      <w:r w:rsidRPr="008D4CA2">
        <w:rPr>
          <w:rFonts w:ascii="Times New Roman" w:hAnsi="Times New Roman" w:cs="Times New Roman"/>
          <w:b/>
          <w:sz w:val="28"/>
          <w:szCs w:val="28"/>
        </w:rPr>
        <w:t>. GODINU</w:t>
      </w:r>
    </w:p>
    <w:p w14:paraId="681DD0B3" w14:textId="77777777" w:rsidR="007B5EE5" w:rsidRPr="008D4CA2" w:rsidRDefault="007B5EE5" w:rsidP="007B5EE5">
      <w:pPr>
        <w:rPr>
          <w:rFonts w:ascii="Times New Roman" w:hAnsi="Times New Roman" w:cs="Times New Roman"/>
          <w:color w:val="FF0000"/>
          <w:sz w:val="28"/>
          <w:szCs w:val="28"/>
        </w:rPr>
      </w:pPr>
    </w:p>
    <w:p w14:paraId="5ADC3EF7" w14:textId="77777777" w:rsidR="007B5EE5" w:rsidRPr="008D4CA2" w:rsidRDefault="007B5EE5" w:rsidP="007B5EE5">
      <w:pPr>
        <w:rPr>
          <w:rFonts w:ascii="Times New Roman" w:hAnsi="Times New Roman" w:cs="Times New Roman"/>
          <w:color w:val="FF0000"/>
          <w:sz w:val="28"/>
          <w:szCs w:val="28"/>
        </w:rPr>
      </w:pPr>
    </w:p>
    <w:p w14:paraId="4E6875B4" w14:textId="77777777" w:rsidR="007B5EE5" w:rsidRPr="008D4CA2" w:rsidRDefault="007B5EE5" w:rsidP="007B5EE5">
      <w:pPr>
        <w:rPr>
          <w:rFonts w:ascii="Times New Roman" w:hAnsi="Times New Roman" w:cs="Times New Roman"/>
          <w:color w:val="FF0000"/>
        </w:rPr>
      </w:pPr>
    </w:p>
    <w:p w14:paraId="18784A6B" w14:textId="77777777" w:rsidR="007B5EE5" w:rsidRDefault="007B5EE5" w:rsidP="007B5EE5">
      <w:pPr>
        <w:rPr>
          <w:rFonts w:ascii="Tahoma" w:hAnsi="Tahoma" w:cs="Tahoma"/>
          <w:color w:val="FF0000"/>
        </w:rPr>
      </w:pPr>
    </w:p>
    <w:p w14:paraId="59CB9E0C" w14:textId="1BA6618D" w:rsidR="007B5EE5" w:rsidRDefault="007B5EE5" w:rsidP="007B5EE5">
      <w:pPr>
        <w:tabs>
          <w:tab w:val="left" w:pos="1815"/>
        </w:tabs>
        <w:jc w:val="center"/>
        <w:rPr>
          <w:rFonts w:ascii="Times New Roman" w:hAnsi="Times New Roman" w:cs="Times New Roman"/>
          <w:b/>
          <w:sz w:val="40"/>
          <w:szCs w:val="40"/>
        </w:rPr>
      </w:pPr>
    </w:p>
    <w:p w14:paraId="58F93091" w14:textId="6AC91C6A" w:rsidR="00CF7739" w:rsidRDefault="00CF7739" w:rsidP="007B5EE5">
      <w:pPr>
        <w:tabs>
          <w:tab w:val="left" w:pos="1815"/>
        </w:tabs>
        <w:jc w:val="center"/>
        <w:rPr>
          <w:rFonts w:ascii="Times New Roman" w:hAnsi="Times New Roman" w:cs="Times New Roman"/>
          <w:b/>
          <w:sz w:val="40"/>
          <w:szCs w:val="40"/>
        </w:rPr>
      </w:pPr>
    </w:p>
    <w:p w14:paraId="4054045F" w14:textId="77777777" w:rsidR="00CF7739" w:rsidRDefault="00CF7739" w:rsidP="007B5EE5">
      <w:pPr>
        <w:tabs>
          <w:tab w:val="left" w:pos="1815"/>
        </w:tabs>
        <w:jc w:val="center"/>
        <w:rPr>
          <w:rFonts w:ascii="Times New Roman" w:hAnsi="Times New Roman" w:cs="Times New Roman"/>
          <w:b/>
          <w:sz w:val="40"/>
          <w:szCs w:val="40"/>
        </w:rPr>
      </w:pPr>
    </w:p>
    <w:p w14:paraId="737B0E85" w14:textId="77777777" w:rsidR="007B5EE5" w:rsidRDefault="0069247C" w:rsidP="00331E2B">
      <w:pPr>
        <w:widowControl w:val="0"/>
        <w:autoSpaceDE w:val="0"/>
        <w:autoSpaceDN w:val="0"/>
        <w:adjustRightInd w:val="0"/>
        <w:spacing w:after="0" w:line="240" w:lineRule="auto"/>
        <w:ind w:hanging="567"/>
        <w:jc w:val="center"/>
        <w:rPr>
          <w:rFonts w:ascii="Times New Roman" w:hAnsi="Times New Roman" w:cs="Times New Roman"/>
          <w:b/>
          <w:sz w:val="24"/>
          <w:szCs w:val="24"/>
        </w:rPr>
      </w:pPr>
      <w:r w:rsidRPr="00E44953">
        <w:rPr>
          <w:rFonts w:ascii="Times New Roman" w:hAnsi="Times New Roman" w:cs="Times New Roman"/>
          <w:b/>
          <w:sz w:val="24"/>
          <w:szCs w:val="24"/>
        </w:rPr>
        <w:t xml:space="preserve">           </w:t>
      </w:r>
    </w:p>
    <w:p w14:paraId="52E8EE30" w14:textId="77777777" w:rsidR="007B5EE5" w:rsidRDefault="007B5EE5" w:rsidP="007B5EE5">
      <w:pPr>
        <w:widowControl w:val="0"/>
        <w:tabs>
          <w:tab w:val="left" w:pos="690"/>
        </w:tabs>
        <w:autoSpaceDE w:val="0"/>
        <w:autoSpaceDN w:val="0"/>
        <w:adjustRightInd w:val="0"/>
        <w:spacing w:after="0" w:line="240" w:lineRule="auto"/>
        <w:ind w:hanging="567"/>
        <w:rPr>
          <w:rFonts w:ascii="Times New Roman" w:hAnsi="Times New Roman" w:cs="Times New Roman"/>
          <w:b/>
          <w:sz w:val="24"/>
          <w:szCs w:val="24"/>
        </w:rPr>
      </w:pPr>
    </w:p>
    <w:p w14:paraId="4D069A9A" w14:textId="77777777" w:rsidR="00770028" w:rsidRDefault="00770028" w:rsidP="007B5EE5">
      <w:pPr>
        <w:widowControl w:val="0"/>
        <w:tabs>
          <w:tab w:val="left" w:pos="690"/>
        </w:tabs>
        <w:autoSpaceDE w:val="0"/>
        <w:autoSpaceDN w:val="0"/>
        <w:adjustRightInd w:val="0"/>
        <w:spacing w:after="0" w:line="240" w:lineRule="auto"/>
        <w:ind w:hanging="567"/>
        <w:rPr>
          <w:rFonts w:ascii="Times New Roman" w:hAnsi="Times New Roman" w:cs="Times New Roman"/>
          <w:b/>
          <w:sz w:val="24"/>
          <w:szCs w:val="24"/>
        </w:rPr>
      </w:pPr>
    </w:p>
    <w:p w14:paraId="1165E6C1" w14:textId="77777777" w:rsidR="00770028" w:rsidRDefault="00770028" w:rsidP="007B5EE5">
      <w:pPr>
        <w:widowControl w:val="0"/>
        <w:tabs>
          <w:tab w:val="left" w:pos="690"/>
        </w:tabs>
        <w:autoSpaceDE w:val="0"/>
        <w:autoSpaceDN w:val="0"/>
        <w:adjustRightInd w:val="0"/>
        <w:spacing w:after="0" w:line="240" w:lineRule="auto"/>
        <w:ind w:hanging="567"/>
        <w:rPr>
          <w:rFonts w:ascii="Times New Roman" w:hAnsi="Times New Roman" w:cs="Times New Roman"/>
          <w:b/>
          <w:sz w:val="24"/>
          <w:szCs w:val="24"/>
        </w:rPr>
      </w:pPr>
    </w:p>
    <w:sdt>
      <w:sdtPr>
        <w:rPr>
          <w:rFonts w:asciiTheme="minorHAnsi" w:eastAsiaTheme="minorEastAsia" w:hAnsiTheme="minorHAnsi" w:cstheme="minorBidi"/>
          <w:b w:val="0"/>
          <w:bCs w:val="0"/>
          <w:color w:val="auto"/>
          <w:sz w:val="22"/>
          <w:szCs w:val="22"/>
          <w:lang w:eastAsia="hr-HR"/>
        </w:rPr>
        <w:id w:val="145481547"/>
        <w:docPartObj>
          <w:docPartGallery w:val="Table of Contents"/>
          <w:docPartUnique/>
        </w:docPartObj>
      </w:sdtPr>
      <w:sdtEndPr/>
      <w:sdtContent>
        <w:p w14:paraId="118F419E" w14:textId="65ABF9D3" w:rsidR="007B5EE5" w:rsidRDefault="007B5EE5">
          <w:pPr>
            <w:pStyle w:val="TOCNaslov"/>
          </w:pPr>
          <w:r>
            <w:t>Sadržaj</w:t>
          </w:r>
        </w:p>
        <w:p w14:paraId="119C132F" w14:textId="77777777" w:rsidR="004D7191" w:rsidRPr="004D7191" w:rsidRDefault="004D7191" w:rsidP="004D7191">
          <w:pPr>
            <w:rPr>
              <w:lang w:eastAsia="en-US"/>
            </w:rPr>
          </w:pPr>
        </w:p>
        <w:p w14:paraId="43F63C50" w14:textId="0736502A" w:rsidR="007D544D" w:rsidRDefault="005021BB">
          <w:pPr>
            <w:pStyle w:val="Sadraj1"/>
            <w:tabs>
              <w:tab w:val="left" w:pos="440"/>
              <w:tab w:val="right" w:leader="dot" w:pos="10196"/>
            </w:tabs>
            <w:rPr>
              <w:noProof/>
            </w:rPr>
          </w:pPr>
          <w:r>
            <w:fldChar w:fldCharType="begin"/>
          </w:r>
          <w:r w:rsidR="007B5EE5">
            <w:instrText xml:space="preserve"> TOC \o "1-3" \h \z \u </w:instrText>
          </w:r>
          <w:r>
            <w:fldChar w:fldCharType="separate"/>
          </w:r>
          <w:hyperlink w:anchor="_Toc109760098" w:history="1">
            <w:r w:rsidR="007D544D" w:rsidRPr="00EC1711">
              <w:rPr>
                <w:rStyle w:val="Hiperveza"/>
                <w:noProof/>
              </w:rPr>
              <w:t>1.</w:t>
            </w:r>
            <w:r w:rsidR="007D544D">
              <w:rPr>
                <w:noProof/>
              </w:rPr>
              <w:tab/>
            </w:r>
            <w:r w:rsidR="007D544D" w:rsidRPr="00EC1711">
              <w:rPr>
                <w:rStyle w:val="Hiperveza"/>
                <w:noProof/>
              </w:rPr>
              <w:t>UVOD</w:t>
            </w:r>
            <w:r w:rsidR="007D544D">
              <w:rPr>
                <w:noProof/>
                <w:webHidden/>
              </w:rPr>
              <w:tab/>
            </w:r>
            <w:r w:rsidR="007D544D">
              <w:rPr>
                <w:noProof/>
                <w:webHidden/>
              </w:rPr>
              <w:fldChar w:fldCharType="begin"/>
            </w:r>
            <w:r w:rsidR="007D544D">
              <w:rPr>
                <w:noProof/>
                <w:webHidden/>
              </w:rPr>
              <w:instrText xml:space="preserve"> PAGEREF _Toc109760098 \h </w:instrText>
            </w:r>
            <w:r w:rsidR="007D544D">
              <w:rPr>
                <w:noProof/>
                <w:webHidden/>
              </w:rPr>
            </w:r>
            <w:r w:rsidR="007D544D">
              <w:rPr>
                <w:noProof/>
                <w:webHidden/>
              </w:rPr>
              <w:fldChar w:fldCharType="separate"/>
            </w:r>
            <w:r w:rsidR="003B3DFA">
              <w:rPr>
                <w:noProof/>
                <w:webHidden/>
              </w:rPr>
              <w:t>3</w:t>
            </w:r>
            <w:r w:rsidR="007D544D">
              <w:rPr>
                <w:noProof/>
                <w:webHidden/>
              </w:rPr>
              <w:fldChar w:fldCharType="end"/>
            </w:r>
          </w:hyperlink>
        </w:p>
        <w:p w14:paraId="587493C4" w14:textId="36F382E6" w:rsidR="007D544D" w:rsidRDefault="007D544D">
          <w:pPr>
            <w:pStyle w:val="Sadraj1"/>
            <w:tabs>
              <w:tab w:val="left" w:pos="440"/>
              <w:tab w:val="right" w:leader="dot" w:pos="10196"/>
            </w:tabs>
            <w:rPr>
              <w:noProof/>
            </w:rPr>
          </w:pPr>
          <w:hyperlink w:anchor="_Toc109760099" w:history="1">
            <w:r w:rsidRPr="00EC1711">
              <w:rPr>
                <w:rStyle w:val="Hiperveza"/>
                <w:rFonts w:eastAsia="Times New Roman"/>
                <w:noProof/>
              </w:rPr>
              <w:t>2.</w:t>
            </w:r>
            <w:r>
              <w:rPr>
                <w:noProof/>
              </w:rPr>
              <w:tab/>
            </w:r>
            <w:r w:rsidRPr="00EC1711">
              <w:rPr>
                <w:rStyle w:val="Hiperveza"/>
                <w:rFonts w:eastAsia="Times New Roman"/>
                <w:noProof/>
              </w:rPr>
              <w:t>OPĆI DIO PRORAČUNA - SAŽETAK</w:t>
            </w:r>
            <w:r>
              <w:rPr>
                <w:noProof/>
                <w:webHidden/>
              </w:rPr>
              <w:tab/>
            </w:r>
            <w:r>
              <w:rPr>
                <w:noProof/>
                <w:webHidden/>
              </w:rPr>
              <w:fldChar w:fldCharType="begin"/>
            </w:r>
            <w:r>
              <w:rPr>
                <w:noProof/>
                <w:webHidden/>
              </w:rPr>
              <w:instrText xml:space="preserve"> PAGEREF _Toc109760099 \h </w:instrText>
            </w:r>
            <w:r>
              <w:rPr>
                <w:noProof/>
                <w:webHidden/>
              </w:rPr>
            </w:r>
            <w:r>
              <w:rPr>
                <w:noProof/>
                <w:webHidden/>
              </w:rPr>
              <w:fldChar w:fldCharType="separate"/>
            </w:r>
            <w:r w:rsidR="003B3DFA">
              <w:rPr>
                <w:noProof/>
                <w:webHidden/>
              </w:rPr>
              <w:t>7</w:t>
            </w:r>
            <w:r>
              <w:rPr>
                <w:noProof/>
                <w:webHidden/>
              </w:rPr>
              <w:fldChar w:fldCharType="end"/>
            </w:r>
          </w:hyperlink>
        </w:p>
        <w:p w14:paraId="0B55A3B8" w14:textId="6A63C009" w:rsidR="007D544D" w:rsidRDefault="007D544D">
          <w:pPr>
            <w:pStyle w:val="Sadraj3"/>
            <w:tabs>
              <w:tab w:val="left" w:pos="1100"/>
              <w:tab w:val="right" w:leader="dot" w:pos="10196"/>
            </w:tabs>
            <w:rPr>
              <w:noProof/>
            </w:rPr>
          </w:pPr>
          <w:hyperlink w:anchor="_Toc109760100" w:history="1">
            <w:r w:rsidRPr="00EC1711">
              <w:rPr>
                <w:rStyle w:val="Hiperveza"/>
                <w:rFonts w:eastAsia="Calibri"/>
                <w:noProof/>
                <w:lang w:eastAsia="en-US"/>
              </w:rPr>
              <w:t>2.1.</w:t>
            </w:r>
            <w:r>
              <w:rPr>
                <w:noProof/>
              </w:rPr>
              <w:tab/>
            </w:r>
            <w:r w:rsidRPr="00EC1711">
              <w:rPr>
                <w:rStyle w:val="Hiperveza"/>
                <w:rFonts w:eastAsia="Calibri"/>
                <w:noProof/>
                <w:lang w:eastAsia="en-US"/>
              </w:rPr>
              <w:t>OPĆI DIO PRORAČUNA - PRIHODI PO EKONOMSKOJ KLASIFIKACIJI [T-2]</w:t>
            </w:r>
            <w:r>
              <w:rPr>
                <w:noProof/>
                <w:webHidden/>
              </w:rPr>
              <w:tab/>
            </w:r>
            <w:r>
              <w:rPr>
                <w:noProof/>
                <w:webHidden/>
              </w:rPr>
              <w:fldChar w:fldCharType="begin"/>
            </w:r>
            <w:r>
              <w:rPr>
                <w:noProof/>
                <w:webHidden/>
              </w:rPr>
              <w:instrText xml:space="preserve"> PAGEREF _Toc109760100 \h </w:instrText>
            </w:r>
            <w:r>
              <w:rPr>
                <w:noProof/>
                <w:webHidden/>
              </w:rPr>
            </w:r>
            <w:r>
              <w:rPr>
                <w:noProof/>
                <w:webHidden/>
              </w:rPr>
              <w:fldChar w:fldCharType="separate"/>
            </w:r>
            <w:r w:rsidR="003B3DFA">
              <w:rPr>
                <w:noProof/>
                <w:webHidden/>
              </w:rPr>
              <w:t>8</w:t>
            </w:r>
            <w:r>
              <w:rPr>
                <w:noProof/>
                <w:webHidden/>
              </w:rPr>
              <w:fldChar w:fldCharType="end"/>
            </w:r>
          </w:hyperlink>
        </w:p>
        <w:p w14:paraId="6F767154" w14:textId="7AD428B3" w:rsidR="007D544D" w:rsidRDefault="007D544D">
          <w:pPr>
            <w:pStyle w:val="Sadraj3"/>
            <w:tabs>
              <w:tab w:val="left" w:pos="1100"/>
              <w:tab w:val="right" w:leader="dot" w:pos="10196"/>
            </w:tabs>
            <w:rPr>
              <w:noProof/>
            </w:rPr>
          </w:pPr>
          <w:hyperlink w:anchor="_Toc109760101" w:history="1">
            <w:r w:rsidRPr="00EC1711">
              <w:rPr>
                <w:rStyle w:val="Hiperveza"/>
                <w:rFonts w:eastAsia="Calibri"/>
                <w:noProof/>
                <w:lang w:eastAsia="en-US"/>
              </w:rPr>
              <w:t>2.2.</w:t>
            </w:r>
            <w:r>
              <w:rPr>
                <w:noProof/>
              </w:rPr>
              <w:tab/>
            </w:r>
            <w:r w:rsidRPr="00EC1711">
              <w:rPr>
                <w:rStyle w:val="Hiperveza"/>
                <w:rFonts w:eastAsia="Calibri"/>
                <w:noProof/>
                <w:lang w:eastAsia="en-US"/>
              </w:rPr>
              <w:t>OPĆI DIO PRORAČUNA - RASHODI PO EKONOMSKOJ KLASIFIKACIJI [T-3]</w:t>
            </w:r>
            <w:r>
              <w:rPr>
                <w:noProof/>
                <w:webHidden/>
              </w:rPr>
              <w:tab/>
            </w:r>
            <w:r>
              <w:rPr>
                <w:noProof/>
                <w:webHidden/>
              </w:rPr>
              <w:fldChar w:fldCharType="begin"/>
            </w:r>
            <w:r>
              <w:rPr>
                <w:noProof/>
                <w:webHidden/>
              </w:rPr>
              <w:instrText xml:space="preserve"> PAGEREF _Toc109760101 \h </w:instrText>
            </w:r>
            <w:r>
              <w:rPr>
                <w:noProof/>
                <w:webHidden/>
              </w:rPr>
            </w:r>
            <w:r>
              <w:rPr>
                <w:noProof/>
                <w:webHidden/>
              </w:rPr>
              <w:fldChar w:fldCharType="separate"/>
            </w:r>
            <w:r w:rsidR="003B3DFA">
              <w:rPr>
                <w:noProof/>
                <w:webHidden/>
              </w:rPr>
              <w:t>10</w:t>
            </w:r>
            <w:r>
              <w:rPr>
                <w:noProof/>
                <w:webHidden/>
              </w:rPr>
              <w:fldChar w:fldCharType="end"/>
            </w:r>
          </w:hyperlink>
        </w:p>
        <w:p w14:paraId="2DE69928" w14:textId="49D890C1" w:rsidR="007D544D" w:rsidRDefault="007D544D">
          <w:pPr>
            <w:pStyle w:val="Sadraj3"/>
            <w:tabs>
              <w:tab w:val="left" w:pos="1100"/>
              <w:tab w:val="right" w:leader="dot" w:pos="10196"/>
            </w:tabs>
            <w:rPr>
              <w:noProof/>
            </w:rPr>
          </w:pPr>
          <w:hyperlink w:anchor="_Toc109760102" w:history="1">
            <w:r w:rsidRPr="00EC1711">
              <w:rPr>
                <w:rStyle w:val="Hiperveza"/>
                <w:rFonts w:eastAsia="Calibri"/>
                <w:noProof/>
                <w:lang w:eastAsia="en-US"/>
              </w:rPr>
              <w:t>2.3.</w:t>
            </w:r>
            <w:r>
              <w:rPr>
                <w:noProof/>
              </w:rPr>
              <w:tab/>
            </w:r>
            <w:r w:rsidRPr="00EC1711">
              <w:rPr>
                <w:rStyle w:val="Hiperveza"/>
                <w:rFonts w:eastAsia="Calibri"/>
                <w:noProof/>
                <w:lang w:eastAsia="en-US"/>
              </w:rPr>
              <w:t>OPĆI DIO PRORAČUNA - PRIHODI PREMA IZVORIMA FINANCIRANJA [T-4]</w:t>
            </w:r>
            <w:r>
              <w:rPr>
                <w:noProof/>
                <w:webHidden/>
              </w:rPr>
              <w:tab/>
            </w:r>
            <w:r>
              <w:rPr>
                <w:noProof/>
                <w:webHidden/>
              </w:rPr>
              <w:fldChar w:fldCharType="begin"/>
            </w:r>
            <w:r>
              <w:rPr>
                <w:noProof/>
                <w:webHidden/>
              </w:rPr>
              <w:instrText xml:space="preserve"> PAGEREF _Toc109760102 \h </w:instrText>
            </w:r>
            <w:r>
              <w:rPr>
                <w:noProof/>
                <w:webHidden/>
              </w:rPr>
            </w:r>
            <w:r>
              <w:rPr>
                <w:noProof/>
                <w:webHidden/>
              </w:rPr>
              <w:fldChar w:fldCharType="separate"/>
            </w:r>
            <w:r w:rsidR="003B3DFA">
              <w:rPr>
                <w:noProof/>
                <w:webHidden/>
              </w:rPr>
              <w:t>13</w:t>
            </w:r>
            <w:r>
              <w:rPr>
                <w:noProof/>
                <w:webHidden/>
              </w:rPr>
              <w:fldChar w:fldCharType="end"/>
            </w:r>
          </w:hyperlink>
        </w:p>
        <w:p w14:paraId="028E4DE8" w14:textId="778AFF1D" w:rsidR="007D544D" w:rsidRDefault="007D544D">
          <w:pPr>
            <w:pStyle w:val="Sadraj3"/>
            <w:tabs>
              <w:tab w:val="left" w:pos="1100"/>
              <w:tab w:val="right" w:leader="dot" w:pos="10196"/>
            </w:tabs>
            <w:rPr>
              <w:noProof/>
            </w:rPr>
          </w:pPr>
          <w:hyperlink w:anchor="_Toc109760103" w:history="1">
            <w:r w:rsidRPr="00EC1711">
              <w:rPr>
                <w:rStyle w:val="Hiperveza"/>
                <w:rFonts w:eastAsia="Calibri"/>
                <w:noProof/>
                <w:lang w:eastAsia="en-US"/>
              </w:rPr>
              <w:t>2.4.</w:t>
            </w:r>
            <w:r>
              <w:rPr>
                <w:noProof/>
              </w:rPr>
              <w:tab/>
            </w:r>
            <w:r w:rsidRPr="00EC1711">
              <w:rPr>
                <w:rStyle w:val="Hiperveza"/>
                <w:rFonts w:eastAsia="Calibri"/>
                <w:noProof/>
                <w:lang w:eastAsia="en-US"/>
              </w:rPr>
              <w:t>OPĆI DIO PRORAČUNA - RASHODI PREMA IZVORIMA FINANCIRANJA [T-5]</w:t>
            </w:r>
            <w:r>
              <w:rPr>
                <w:noProof/>
                <w:webHidden/>
              </w:rPr>
              <w:tab/>
            </w:r>
            <w:r>
              <w:rPr>
                <w:noProof/>
                <w:webHidden/>
              </w:rPr>
              <w:fldChar w:fldCharType="begin"/>
            </w:r>
            <w:r>
              <w:rPr>
                <w:noProof/>
                <w:webHidden/>
              </w:rPr>
              <w:instrText xml:space="preserve"> PAGEREF _Toc109760103 \h </w:instrText>
            </w:r>
            <w:r>
              <w:rPr>
                <w:noProof/>
                <w:webHidden/>
              </w:rPr>
            </w:r>
            <w:r>
              <w:rPr>
                <w:noProof/>
                <w:webHidden/>
              </w:rPr>
              <w:fldChar w:fldCharType="separate"/>
            </w:r>
            <w:r w:rsidR="003B3DFA">
              <w:rPr>
                <w:noProof/>
                <w:webHidden/>
              </w:rPr>
              <w:t>14</w:t>
            </w:r>
            <w:r>
              <w:rPr>
                <w:noProof/>
                <w:webHidden/>
              </w:rPr>
              <w:fldChar w:fldCharType="end"/>
            </w:r>
          </w:hyperlink>
        </w:p>
        <w:p w14:paraId="284F5D81" w14:textId="3F66EDEC" w:rsidR="007D544D" w:rsidRDefault="007D544D">
          <w:pPr>
            <w:pStyle w:val="Sadraj3"/>
            <w:tabs>
              <w:tab w:val="left" w:pos="1100"/>
              <w:tab w:val="right" w:leader="dot" w:pos="10196"/>
            </w:tabs>
            <w:rPr>
              <w:noProof/>
            </w:rPr>
          </w:pPr>
          <w:hyperlink w:anchor="_Toc109760104" w:history="1">
            <w:r w:rsidRPr="00EC1711">
              <w:rPr>
                <w:rStyle w:val="Hiperveza"/>
                <w:rFonts w:eastAsia="Calibri"/>
                <w:noProof/>
                <w:lang w:eastAsia="en-US"/>
              </w:rPr>
              <w:t>2.5.</w:t>
            </w:r>
            <w:r>
              <w:rPr>
                <w:noProof/>
              </w:rPr>
              <w:tab/>
            </w:r>
            <w:r w:rsidRPr="00EC1711">
              <w:rPr>
                <w:rStyle w:val="Hiperveza"/>
                <w:rFonts w:eastAsia="Calibri"/>
                <w:noProof/>
                <w:lang w:eastAsia="en-US"/>
              </w:rPr>
              <w:t>OPĆI DIO PRORAČUNA - RASHODI PREMA FUNKCIJSKOJ KLASIFIKACIJI [T-6]</w:t>
            </w:r>
            <w:r>
              <w:rPr>
                <w:noProof/>
                <w:webHidden/>
              </w:rPr>
              <w:tab/>
            </w:r>
            <w:r>
              <w:rPr>
                <w:noProof/>
                <w:webHidden/>
              </w:rPr>
              <w:fldChar w:fldCharType="begin"/>
            </w:r>
            <w:r>
              <w:rPr>
                <w:noProof/>
                <w:webHidden/>
              </w:rPr>
              <w:instrText xml:space="preserve"> PAGEREF _Toc109760104 \h </w:instrText>
            </w:r>
            <w:r>
              <w:rPr>
                <w:noProof/>
                <w:webHidden/>
              </w:rPr>
            </w:r>
            <w:r>
              <w:rPr>
                <w:noProof/>
                <w:webHidden/>
              </w:rPr>
              <w:fldChar w:fldCharType="separate"/>
            </w:r>
            <w:r w:rsidR="003B3DFA">
              <w:rPr>
                <w:noProof/>
                <w:webHidden/>
              </w:rPr>
              <w:t>15</w:t>
            </w:r>
            <w:r>
              <w:rPr>
                <w:noProof/>
                <w:webHidden/>
              </w:rPr>
              <w:fldChar w:fldCharType="end"/>
            </w:r>
          </w:hyperlink>
        </w:p>
        <w:p w14:paraId="07C2D564" w14:textId="3A101ACB" w:rsidR="007D544D" w:rsidRDefault="007D544D">
          <w:pPr>
            <w:pStyle w:val="Sadraj3"/>
            <w:tabs>
              <w:tab w:val="left" w:pos="1100"/>
              <w:tab w:val="right" w:leader="dot" w:pos="10196"/>
            </w:tabs>
            <w:rPr>
              <w:noProof/>
            </w:rPr>
          </w:pPr>
          <w:hyperlink w:anchor="_Toc109760105" w:history="1">
            <w:r w:rsidRPr="00EC1711">
              <w:rPr>
                <w:rStyle w:val="Hiperveza"/>
                <w:rFonts w:eastAsia="Calibri"/>
                <w:noProof/>
                <w:lang w:eastAsia="en-US"/>
              </w:rPr>
              <w:t>2.6.</w:t>
            </w:r>
            <w:r>
              <w:rPr>
                <w:noProof/>
              </w:rPr>
              <w:tab/>
            </w:r>
            <w:r w:rsidRPr="00EC1711">
              <w:rPr>
                <w:rStyle w:val="Hiperveza"/>
                <w:rFonts w:eastAsia="Calibri"/>
                <w:noProof/>
                <w:lang w:eastAsia="en-US"/>
              </w:rPr>
              <w:t>OPĆI DIO PRORAČUNA - RAČUN FINANCIRANJA PREMA EKONOMSKOJ KLASIFIKACIJI [T-7]</w:t>
            </w:r>
            <w:r>
              <w:rPr>
                <w:noProof/>
                <w:webHidden/>
              </w:rPr>
              <w:tab/>
            </w:r>
            <w:r>
              <w:rPr>
                <w:noProof/>
                <w:webHidden/>
              </w:rPr>
              <w:fldChar w:fldCharType="begin"/>
            </w:r>
            <w:r>
              <w:rPr>
                <w:noProof/>
                <w:webHidden/>
              </w:rPr>
              <w:instrText xml:space="preserve"> PAGEREF _Toc109760105 \h </w:instrText>
            </w:r>
            <w:r>
              <w:rPr>
                <w:noProof/>
                <w:webHidden/>
              </w:rPr>
            </w:r>
            <w:r>
              <w:rPr>
                <w:noProof/>
                <w:webHidden/>
              </w:rPr>
              <w:fldChar w:fldCharType="separate"/>
            </w:r>
            <w:r w:rsidR="003B3DFA">
              <w:rPr>
                <w:noProof/>
                <w:webHidden/>
              </w:rPr>
              <w:t>17</w:t>
            </w:r>
            <w:r>
              <w:rPr>
                <w:noProof/>
                <w:webHidden/>
              </w:rPr>
              <w:fldChar w:fldCharType="end"/>
            </w:r>
          </w:hyperlink>
        </w:p>
        <w:p w14:paraId="5881184C" w14:textId="443DBAB1" w:rsidR="007D544D" w:rsidRDefault="007D544D">
          <w:pPr>
            <w:pStyle w:val="Sadraj3"/>
            <w:tabs>
              <w:tab w:val="left" w:pos="1100"/>
              <w:tab w:val="right" w:leader="dot" w:pos="10196"/>
            </w:tabs>
            <w:rPr>
              <w:noProof/>
            </w:rPr>
          </w:pPr>
          <w:hyperlink w:anchor="_Toc109760106" w:history="1">
            <w:r w:rsidRPr="00EC1711">
              <w:rPr>
                <w:rStyle w:val="Hiperveza"/>
                <w:rFonts w:eastAsia="Calibri"/>
                <w:noProof/>
                <w:lang w:eastAsia="en-US"/>
              </w:rPr>
              <w:t>2.7.</w:t>
            </w:r>
            <w:r>
              <w:rPr>
                <w:noProof/>
              </w:rPr>
              <w:tab/>
            </w:r>
            <w:r w:rsidRPr="00EC1711">
              <w:rPr>
                <w:rStyle w:val="Hiperveza"/>
                <w:rFonts w:eastAsia="Calibri"/>
                <w:noProof/>
                <w:lang w:eastAsia="en-US"/>
              </w:rPr>
              <w:t>OPĆI DIO PRORAČUNA - RAČUN FINANCIRANJA ANALITIČKI PRIKAZ [T-8]</w:t>
            </w:r>
            <w:r>
              <w:rPr>
                <w:noProof/>
                <w:webHidden/>
              </w:rPr>
              <w:tab/>
            </w:r>
            <w:r>
              <w:rPr>
                <w:noProof/>
                <w:webHidden/>
              </w:rPr>
              <w:fldChar w:fldCharType="begin"/>
            </w:r>
            <w:r>
              <w:rPr>
                <w:noProof/>
                <w:webHidden/>
              </w:rPr>
              <w:instrText xml:space="preserve"> PAGEREF _Toc109760106 \h </w:instrText>
            </w:r>
            <w:r>
              <w:rPr>
                <w:noProof/>
                <w:webHidden/>
              </w:rPr>
            </w:r>
            <w:r>
              <w:rPr>
                <w:noProof/>
                <w:webHidden/>
              </w:rPr>
              <w:fldChar w:fldCharType="separate"/>
            </w:r>
            <w:r w:rsidR="003B3DFA">
              <w:rPr>
                <w:noProof/>
                <w:webHidden/>
              </w:rPr>
              <w:t>18</w:t>
            </w:r>
            <w:r>
              <w:rPr>
                <w:noProof/>
                <w:webHidden/>
              </w:rPr>
              <w:fldChar w:fldCharType="end"/>
            </w:r>
          </w:hyperlink>
        </w:p>
        <w:p w14:paraId="6B8DF393" w14:textId="3E9CB2EA" w:rsidR="007D544D" w:rsidRDefault="007D544D">
          <w:pPr>
            <w:pStyle w:val="Sadraj3"/>
            <w:tabs>
              <w:tab w:val="left" w:pos="1100"/>
              <w:tab w:val="right" w:leader="dot" w:pos="10196"/>
            </w:tabs>
            <w:rPr>
              <w:noProof/>
            </w:rPr>
          </w:pPr>
          <w:hyperlink w:anchor="_Toc109760107" w:history="1">
            <w:r w:rsidRPr="00EC1711">
              <w:rPr>
                <w:rStyle w:val="Hiperveza"/>
                <w:rFonts w:eastAsia="Calibri"/>
                <w:noProof/>
                <w:lang w:eastAsia="en-US"/>
              </w:rPr>
              <w:t>2.8.</w:t>
            </w:r>
            <w:r>
              <w:rPr>
                <w:noProof/>
              </w:rPr>
              <w:tab/>
            </w:r>
            <w:r w:rsidRPr="00EC1711">
              <w:rPr>
                <w:rStyle w:val="Hiperveza"/>
                <w:rFonts w:eastAsia="Calibri"/>
                <w:noProof/>
                <w:lang w:eastAsia="en-US"/>
              </w:rPr>
              <w:t>OPĆI DIO PRORAČUNA - RAČUN FINANCIRANJA PREMA IZVORIMA FINANCIRANJA - PRIMICI [T-9A]</w:t>
            </w:r>
            <w:r>
              <w:rPr>
                <w:noProof/>
                <w:webHidden/>
              </w:rPr>
              <w:tab/>
            </w:r>
            <w:r>
              <w:rPr>
                <w:noProof/>
                <w:webHidden/>
              </w:rPr>
              <w:fldChar w:fldCharType="begin"/>
            </w:r>
            <w:r>
              <w:rPr>
                <w:noProof/>
                <w:webHidden/>
              </w:rPr>
              <w:instrText xml:space="preserve"> PAGEREF _Toc109760107 \h </w:instrText>
            </w:r>
            <w:r>
              <w:rPr>
                <w:noProof/>
                <w:webHidden/>
              </w:rPr>
            </w:r>
            <w:r>
              <w:rPr>
                <w:noProof/>
                <w:webHidden/>
              </w:rPr>
              <w:fldChar w:fldCharType="separate"/>
            </w:r>
            <w:r w:rsidR="003B3DFA">
              <w:rPr>
                <w:noProof/>
                <w:webHidden/>
              </w:rPr>
              <w:t>19</w:t>
            </w:r>
            <w:r>
              <w:rPr>
                <w:noProof/>
                <w:webHidden/>
              </w:rPr>
              <w:fldChar w:fldCharType="end"/>
            </w:r>
          </w:hyperlink>
        </w:p>
        <w:p w14:paraId="3FC631AF" w14:textId="3BDA9C00" w:rsidR="007D544D" w:rsidRDefault="007D544D">
          <w:pPr>
            <w:pStyle w:val="Sadraj3"/>
            <w:tabs>
              <w:tab w:val="left" w:pos="1100"/>
              <w:tab w:val="right" w:leader="dot" w:pos="10196"/>
            </w:tabs>
            <w:rPr>
              <w:noProof/>
            </w:rPr>
          </w:pPr>
          <w:hyperlink w:anchor="_Toc109760108" w:history="1">
            <w:r w:rsidRPr="00EC1711">
              <w:rPr>
                <w:rStyle w:val="Hiperveza"/>
                <w:rFonts w:eastAsia="Calibri"/>
                <w:noProof/>
                <w:lang w:eastAsia="en-US"/>
              </w:rPr>
              <w:t>2.9.</w:t>
            </w:r>
            <w:r>
              <w:rPr>
                <w:noProof/>
              </w:rPr>
              <w:tab/>
            </w:r>
            <w:r w:rsidRPr="00EC1711">
              <w:rPr>
                <w:rStyle w:val="Hiperveza"/>
                <w:rFonts w:eastAsia="Calibri"/>
                <w:noProof/>
                <w:lang w:eastAsia="en-US"/>
              </w:rPr>
              <w:t>OPĆI DIO PRORAČUNA - RAČUN FINANCIRANJA PREMA IZVORIMA FINANCIRANJA - IZDACI [T-9B]</w:t>
            </w:r>
            <w:r>
              <w:rPr>
                <w:noProof/>
                <w:webHidden/>
              </w:rPr>
              <w:tab/>
            </w:r>
            <w:r>
              <w:rPr>
                <w:noProof/>
                <w:webHidden/>
              </w:rPr>
              <w:fldChar w:fldCharType="begin"/>
            </w:r>
            <w:r>
              <w:rPr>
                <w:noProof/>
                <w:webHidden/>
              </w:rPr>
              <w:instrText xml:space="preserve"> PAGEREF _Toc109760108 \h </w:instrText>
            </w:r>
            <w:r>
              <w:rPr>
                <w:noProof/>
                <w:webHidden/>
              </w:rPr>
            </w:r>
            <w:r>
              <w:rPr>
                <w:noProof/>
                <w:webHidden/>
              </w:rPr>
              <w:fldChar w:fldCharType="separate"/>
            </w:r>
            <w:r w:rsidR="003B3DFA">
              <w:rPr>
                <w:noProof/>
                <w:webHidden/>
              </w:rPr>
              <w:t>19</w:t>
            </w:r>
            <w:r>
              <w:rPr>
                <w:noProof/>
                <w:webHidden/>
              </w:rPr>
              <w:fldChar w:fldCharType="end"/>
            </w:r>
          </w:hyperlink>
        </w:p>
        <w:p w14:paraId="316CD3FA" w14:textId="1DC78753" w:rsidR="007D544D" w:rsidRDefault="007D544D">
          <w:pPr>
            <w:pStyle w:val="Sadraj1"/>
            <w:tabs>
              <w:tab w:val="left" w:pos="440"/>
              <w:tab w:val="right" w:leader="dot" w:pos="10196"/>
            </w:tabs>
            <w:rPr>
              <w:noProof/>
            </w:rPr>
          </w:pPr>
          <w:hyperlink w:anchor="_Toc109760109" w:history="1">
            <w:r w:rsidRPr="00EC1711">
              <w:rPr>
                <w:rStyle w:val="Hiperveza"/>
                <w:rFonts w:eastAsia="Calibri"/>
                <w:noProof/>
                <w:lang w:eastAsia="en-US"/>
              </w:rPr>
              <w:t>3.</w:t>
            </w:r>
            <w:r>
              <w:rPr>
                <w:noProof/>
              </w:rPr>
              <w:tab/>
            </w:r>
            <w:r w:rsidRPr="00EC1711">
              <w:rPr>
                <w:rStyle w:val="Hiperveza"/>
                <w:rFonts w:eastAsia="Calibri"/>
                <w:noProof/>
                <w:lang w:eastAsia="en-US"/>
              </w:rPr>
              <w:t>POSEBNI DIO</w:t>
            </w:r>
            <w:r>
              <w:rPr>
                <w:noProof/>
                <w:webHidden/>
              </w:rPr>
              <w:tab/>
            </w:r>
            <w:r>
              <w:rPr>
                <w:noProof/>
                <w:webHidden/>
              </w:rPr>
              <w:fldChar w:fldCharType="begin"/>
            </w:r>
            <w:r>
              <w:rPr>
                <w:noProof/>
                <w:webHidden/>
              </w:rPr>
              <w:instrText xml:space="preserve"> PAGEREF _Toc109760109 \h </w:instrText>
            </w:r>
            <w:r>
              <w:rPr>
                <w:noProof/>
                <w:webHidden/>
              </w:rPr>
            </w:r>
            <w:r>
              <w:rPr>
                <w:noProof/>
                <w:webHidden/>
              </w:rPr>
              <w:fldChar w:fldCharType="separate"/>
            </w:r>
            <w:r w:rsidR="003B3DFA">
              <w:rPr>
                <w:noProof/>
                <w:webHidden/>
              </w:rPr>
              <w:t>20</w:t>
            </w:r>
            <w:r>
              <w:rPr>
                <w:noProof/>
                <w:webHidden/>
              </w:rPr>
              <w:fldChar w:fldCharType="end"/>
            </w:r>
          </w:hyperlink>
        </w:p>
        <w:p w14:paraId="370CE9A6" w14:textId="1A256D22" w:rsidR="007D544D" w:rsidRDefault="007D544D">
          <w:pPr>
            <w:pStyle w:val="Sadraj3"/>
            <w:tabs>
              <w:tab w:val="left" w:pos="1100"/>
              <w:tab w:val="right" w:leader="dot" w:pos="10196"/>
            </w:tabs>
            <w:rPr>
              <w:noProof/>
            </w:rPr>
          </w:pPr>
          <w:hyperlink w:anchor="_Toc109760110" w:history="1">
            <w:r w:rsidRPr="00EC1711">
              <w:rPr>
                <w:rStyle w:val="Hiperveza"/>
                <w:rFonts w:eastAsia="Calibri"/>
                <w:noProof/>
                <w:lang w:eastAsia="en-US"/>
              </w:rPr>
              <w:t>3.1.</w:t>
            </w:r>
            <w:r>
              <w:rPr>
                <w:noProof/>
              </w:rPr>
              <w:tab/>
            </w:r>
            <w:r w:rsidRPr="00EC1711">
              <w:rPr>
                <w:rStyle w:val="Hiperveza"/>
                <w:rFonts w:eastAsia="Calibri"/>
                <w:noProof/>
                <w:lang w:eastAsia="en-US"/>
              </w:rPr>
              <w:t>PREMA ORGANIZACIJSKOJ KLASIFIKACIJI [T-10]</w:t>
            </w:r>
            <w:r>
              <w:rPr>
                <w:noProof/>
                <w:webHidden/>
              </w:rPr>
              <w:tab/>
            </w:r>
            <w:r>
              <w:rPr>
                <w:noProof/>
                <w:webHidden/>
              </w:rPr>
              <w:fldChar w:fldCharType="begin"/>
            </w:r>
            <w:r>
              <w:rPr>
                <w:noProof/>
                <w:webHidden/>
              </w:rPr>
              <w:instrText xml:space="preserve"> PAGEREF _Toc109760110 \h </w:instrText>
            </w:r>
            <w:r>
              <w:rPr>
                <w:noProof/>
                <w:webHidden/>
              </w:rPr>
            </w:r>
            <w:r>
              <w:rPr>
                <w:noProof/>
                <w:webHidden/>
              </w:rPr>
              <w:fldChar w:fldCharType="separate"/>
            </w:r>
            <w:r w:rsidR="003B3DFA">
              <w:rPr>
                <w:noProof/>
                <w:webHidden/>
              </w:rPr>
              <w:t>20</w:t>
            </w:r>
            <w:r>
              <w:rPr>
                <w:noProof/>
                <w:webHidden/>
              </w:rPr>
              <w:fldChar w:fldCharType="end"/>
            </w:r>
          </w:hyperlink>
        </w:p>
        <w:p w14:paraId="056C5841" w14:textId="13B76720" w:rsidR="007D544D" w:rsidRDefault="007D544D">
          <w:pPr>
            <w:pStyle w:val="Sadraj3"/>
            <w:tabs>
              <w:tab w:val="left" w:pos="1100"/>
              <w:tab w:val="right" w:leader="dot" w:pos="10196"/>
            </w:tabs>
            <w:rPr>
              <w:noProof/>
            </w:rPr>
          </w:pPr>
          <w:hyperlink w:anchor="_Toc109760111" w:history="1">
            <w:r w:rsidRPr="00EC1711">
              <w:rPr>
                <w:rStyle w:val="Hiperveza"/>
                <w:rFonts w:eastAsia="Calibri"/>
                <w:noProof/>
                <w:lang w:eastAsia="en-US"/>
              </w:rPr>
              <w:t>3.2.</w:t>
            </w:r>
            <w:r>
              <w:rPr>
                <w:noProof/>
              </w:rPr>
              <w:tab/>
            </w:r>
            <w:r w:rsidRPr="00EC1711">
              <w:rPr>
                <w:rStyle w:val="Hiperveza"/>
                <w:rFonts w:eastAsia="Calibri"/>
                <w:noProof/>
                <w:lang w:eastAsia="en-US"/>
              </w:rPr>
              <w:t>POSEBNI DIO PREMA PROGRAMSKOJ KLASIFIKACIJI [T-11]</w:t>
            </w:r>
            <w:r>
              <w:rPr>
                <w:noProof/>
                <w:webHidden/>
              </w:rPr>
              <w:tab/>
            </w:r>
            <w:r>
              <w:rPr>
                <w:noProof/>
                <w:webHidden/>
              </w:rPr>
              <w:fldChar w:fldCharType="begin"/>
            </w:r>
            <w:r>
              <w:rPr>
                <w:noProof/>
                <w:webHidden/>
              </w:rPr>
              <w:instrText xml:space="preserve"> PAGEREF _Toc109760111 \h </w:instrText>
            </w:r>
            <w:r>
              <w:rPr>
                <w:noProof/>
                <w:webHidden/>
              </w:rPr>
            </w:r>
            <w:r>
              <w:rPr>
                <w:noProof/>
                <w:webHidden/>
              </w:rPr>
              <w:fldChar w:fldCharType="separate"/>
            </w:r>
            <w:r w:rsidR="003B3DFA">
              <w:rPr>
                <w:noProof/>
                <w:webHidden/>
              </w:rPr>
              <w:t>20</w:t>
            </w:r>
            <w:r>
              <w:rPr>
                <w:noProof/>
                <w:webHidden/>
              </w:rPr>
              <w:fldChar w:fldCharType="end"/>
            </w:r>
          </w:hyperlink>
        </w:p>
        <w:p w14:paraId="28826C03" w14:textId="46E2FB80" w:rsidR="007D544D" w:rsidRDefault="007D544D">
          <w:pPr>
            <w:pStyle w:val="Sadraj1"/>
            <w:tabs>
              <w:tab w:val="left" w:pos="440"/>
              <w:tab w:val="right" w:leader="dot" w:pos="10196"/>
            </w:tabs>
            <w:rPr>
              <w:noProof/>
            </w:rPr>
          </w:pPr>
          <w:hyperlink w:anchor="_Toc109760112" w:history="1">
            <w:r w:rsidRPr="00EC1711">
              <w:rPr>
                <w:rStyle w:val="Hiperveza"/>
                <w:noProof/>
              </w:rPr>
              <w:t>4.</w:t>
            </w:r>
            <w:r>
              <w:rPr>
                <w:noProof/>
              </w:rPr>
              <w:tab/>
            </w:r>
            <w:r w:rsidRPr="00EC1711">
              <w:rPr>
                <w:rStyle w:val="Hiperveza"/>
                <w:noProof/>
              </w:rPr>
              <w:t>IZVJEŠTAJ O ZADUŽIVANJU NA DOMAĆEM I STRANOM TRŽIŠTU NOVCA I KAPITALA</w:t>
            </w:r>
            <w:r>
              <w:rPr>
                <w:noProof/>
                <w:webHidden/>
              </w:rPr>
              <w:tab/>
            </w:r>
            <w:r>
              <w:rPr>
                <w:noProof/>
                <w:webHidden/>
              </w:rPr>
              <w:fldChar w:fldCharType="begin"/>
            </w:r>
            <w:r>
              <w:rPr>
                <w:noProof/>
                <w:webHidden/>
              </w:rPr>
              <w:instrText xml:space="preserve"> PAGEREF _Toc109760112 \h </w:instrText>
            </w:r>
            <w:r>
              <w:rPr>
                <w:noProof/>
                <w:webHidden/>
              </w:rPr>
            </w:r>
            <w:r>
              <w:rPr>
                <w:noProof/>
                <w:webHidden/>
              </w:rPr>
              <w:fldChar w:fldCharType="separate"/>
            </w:r>
            <w:r w:rsidR="003B3DFA">
              <w:rPr>
                <w:noProof/>
                <w:webHidden/>
              </w:rPr>
              <w:t>43</w:t>
            </w:r>
            <w:r>
              <w:rPr>
                <w:noProof/>
                <w:webHidden/>
              </w:rPr>
              <w:fldChar w:fldCharType="end"/>
            </w:r>
          </w:hyperlink>
        </w:p>
        <w:p w14:paraId="2E7683FC" w14:textId="39B1BC6A" w:rsidR="007D544D" w:rsidRDefault="007D544D">
          <w:pPr>
            <w:pStyle w:val="Sadraj1"/>
            <w:tabs>
              <w:tab w:val="left" w:pos="440"/>
              <w:tab w:val="right" w:leader="dot" w:pos="10196"/>
            </w:tabs>
            <w:rPr>
              <w:noProof/>
            </w:rPr>
          </w:pPr>
          <w:hyperlink w:anchor="_Toc109760113" w:history="1">
            <w:r w:rsidRPr="00EC1711">
              <w:rPr>
                <w:rStyle w:val="Hiperveza"/>
                <w:noProof/>
              </w:rPr>
              <w:t>5.</w:t>
            </w:r>
            <w:r>
              <w:rPr>
                <w:noProof/>
              </w:rPr>
              <w:tab/>
            </w:r>
            <w:r w:rsidRPr="00EC1711">
              <w:rPr>
                <w:rStyle w:val="Hiperveza"/>
                <w:noProof/>
              </w:rPr>
              <w:t>IZVJEŠTAJ O KORIŠTENJU PRORAČUNSKE ZALIHE</w:t>
            </w:r>
            <w:r>
              <w:rPr>
                <w:noProof/>
                <w:webHidden/>
              </w:rPr>
              <w:tab/>
            </w:r>
            <w:r>
              <w:rPr>
                <w:noProof/>
                <w:webHidden/>
              </w:rPr>
              <w:fldChar w:fldCharType="begin"/>
            </w:r>
            <w:r>
              <w:rPr>
                <w:noProof/>
                <w:webHidden/>
              </w:rPr>
              <w:instrText xml:space="preserve"> PAGEREF _Toc109760113 \h </w:instrText>
            </w:r>
            <w:r>
              <w:rPr>
                <w:noProof/>
                <w:webHidden/>
              </w:rPr>
            </w:r>
            <w:r>
              <w:rPr>
                <w:noProof/>
                <w:webHidden/>
              </w:rPr>
              <w:fldChar w:fldCharType="separate"/>
            </w:r>
            <w:r w:rsidR="003B3DFA">
              <w:rPr>
                <w:noProof/>
                <w:webHidden/>
              </w:rPr>
              <w:t>45</w:t>
            </w:r>
            <w:r>
              <w:rPr>
                <w:noProof/>
                <w:webHidden/>
              </w:rPr>
              <w:fldChar w:fldCharType="end"/>
            </w:r>
          </w:hyperlink>
        </w:p>
        <w:p w14:paraId="13B22CAC" w14:textId="7DF0F0D9" w:rsidR="007D544D" w:rsidRDefault="007D544D">
          <w:pPr>
            <w:pStyle w:val="Sadraj1"/>
            <w:tabs>
              <w:tab w:val="left" w:pos="440"/>
              <w:tab w:val="right" w:leader="dot" w:pos="10196"/>
            </w:tabs>
            <w:rPr>
              <w:noProof/>
            </w:rPr>
          </w:pPr>
          <w:hyperlink w:anchor="_Toc109760114" w:history="1">
            <w:r w:rsidRPr="00EC1711">
              <w:rPr>
                <w:rStyle w:val="Hiperveza"/>
                <w:noProof/>
              </w:rPr>
              <w:t>6.</w:t>
            </w:r>
            <w:r>
              <w:rPr>
                <w:noProof/>
              </w:rPr>
              <w:tab/>
            </w:r>
            <w:r w:rsidRPr="00EC1711">
              <w:rPr>
                <w:rStyle w:val="Hiperveza"/>
                <w:noProof/>
              </w:rPr>
              <w:t>IZVJEŠTAJ O DANIM JAMSTVIMA  I IZDACIMA PO JAMSTVIMA</w:t>
            </w:r>
            <w:r>
              <w:rPr>
                <w:noProof/>
                <w:webHidden/>
              </w:rPr>
              <w:tab/>
            </w:r>
            <w:r>
              <w:rPr>
                <w:noProof/>
                <w:webHidden/>
              </w:rPr>
              <w:fldChar w:fldCharType="begin"/>
            </w:r>
            <w:r>
              <w:rPr>
                <w:noProof/>
                <w:webHidden/>
              </w:rPr>
              <w:instrText xml:space="preserve"> PAGEREF _Toc109760114 \h </w:instrText>
            </w:r>
            <w:r>
              <w:rPr>
                <w:noProof/>
                <w:webHidden/>
              </w:rPr>
            </w:r>
            <w:r>
              <w:rPr>
                <w:noProof/>
                <w:webHidden/>
              </w:rPr>
              <w:fldChar w:fldCharType="separate"/>
            </w:r>
            <w:r w:rsidR="003B3DFA">
              <w:rPr>
                <w:noProof/>
                <w:webHidden/>
              </w:rPr>
              <w:t>45</w:t>
            </w:r>
            <w:r>
              <w:rPr>
                <w:noProof/>
                <w:webHidden/>
              </w:rPr>
              <w:fldChar w:fldCharType="end"/>
            </w:r>
          </w:hyperlink>
        </w:p>
        <w:p w14:paraId="356878F5" w14:textId="114459EA" w:rsidR="007D544D" w:rsidRDefault="007D544D">
          <w:pPr>
            <w:pStyle w:val="Sadraj1"/>
            <w:tabs>
              <w:tab w:val="left" w:pos="440"/>
              <w:tab w:val="right" w:leader="dot" w:pos="10196"/>
            </w:tabs>
            <w:rPr>
              <w:noProof/>
            </w:rPr>
          </w:pPr>
          <w:hyperlink w:anchor="_Toc109760115" w:history="1">
            <w:r w:rsidRPr="00EC1711">
              <w:rPr>
                <w:rStyle w:val="Hiperveza"/>
                <w:noProof/>
              </w:rPr>
              <w:t>7.</w:t>
            </w:r>
            <w:r>
              <w:rPr>
                <w:noProof/>
              </w:rPr>
              <w:tab/>
            </w:r>
            <w:r w:rsidRPr="00EC1711">
              <w:rPr>
                <w:rStyle w:val="Hiperveza"/>
                <w:noProof/>
              </w:rPr>
              <w:t>OBRAZLOŽENJE OSTVARENJA  PRIHODA I PRIMITAKA, RASHODA I IZDATAKA  PRORAČUNA OPĆINE GROŽNJAN GRISIGNANA  ZA 2021. GODINU</w:t>
            </w:r>
            <w:r>
              <w:rPr>
                <w:noProof/>
                <w:webHidden/>
              </w:rPr>
              <w:tab/>
            </w:r>
            <w:r>
              <w:rPr>
                <w:noProof/>
                <w:webHidden/>
              </w:rPr>
              <w:fldChar w:fldCharType="begin"/>
            </w:r>
            <w:r>
              <w:rPr>
                <w:noProof/>
                <w:webHidden/>
              </w:rPr>
              <w:instrText xml:space="preserve"> PAGEREF _Toc109760115 \h </w:instrText>
            </w:r>
            <w:r>
              <w:rPr>
                <w:noProof/>
                <w:webHidden/>
              </w:rPr>
            </w:r>
            <w:r>
              <w:rPr>
                <w:noProof/>
                <w:webHidden/>
              </w:rPr>
              <w:fldChar w:fldCharType="separate"/>
            </w:r>
            <w:r w:rsidR="003B3DFA">
              <w:rPr>
                <w:noProof/>
                <w:webHidden/>
              </w:rPr>
              <w:t>46</w:t>
            </w:r>
            <w:r>
              <w:rPr>
                <w:noProof/>
                <w:webHidden/>
              </w:rPr>
              <w:fldChar w:fldCharType="end"/>
            </w:r>
          </w:hyperlink>
        </w:p>
        <w:p w14:paraId="03F52ADF" w14:textId="7EB1130D" w:rsidR="007D544D" w:rsidRDefault="007D544D">
          <w:pPr>
            <w:pStyle w:val="Sadraj2"/>
            <w:tabs>
              <w:tab w:val="left" w:pos="660"/>
              <w:tab w:val="right" w:leader="dot" w:pos="10196"/>
            </w:tabs>
            <w:rPr>
              <w:noProof/>
            </w:rPr>
          </w:pPr>
          <w:hyperlink w:anchor="_Toc109760116" w:history="1">
            <w:r w:rsidRPr="00EC1711">
              <w:rPr>
                <w:rStyle w:val="Hiperveza"/>
                <w:noProof/>
              </w:rPr>
              <w:t>8.</w:t>
            </w:r>
            <w:r>
              <w:rPr>
                <w:noProof/>
              </w:rPr>
              <w:tab/>
            </w:r>
            <w:r w:rsidRPr="00EC1711">
              <w:rPr>
                <w:rStyle w:val="Hiperveza"/>
                <w:noProof/>
              </w:rPr>
              <w:t>PLAN RAZVOJNIH PROGRAMAIZVJEŠTAJ O PROVEDBI PLANA RAZVOJNIH PROGRAMA</w:t>
            </w:r>
            <w:r>
              <w:rPr>
                <w:noProof/>
                <w:webHidden/>
              </w:rPr>
              <w:tab/>
            </w:r>
            <w:r>
              <w:rPr>
                <w:noProof/>
                <w:webHidden/>
              </w:rPr>
              <w:fldChar w:fldCharType="begin"/>
            </w:r>
            <w:r>
              <w:rPr>
                <w:noProof/>
                <w:webHidden/>
              </w:rPr>
              <w:instrText xml:space="preserve"> PAGEREF _Toc109760116 \h </w:instrText>
            </w:r>
            <w:r>
              <w:rPr>
                <w:noProof/>
                <w:webHidden/>
              </w:rPr>
            </w:r>
            <w:r>
              <w:rPr>
                <w:noProof/>
                <w:webHidden/>
              </w:rPr>
              <w:fldChar w:fldCharType="separate"/>
            </w:r>
            <w:r w:rsidR="003B3DFA">
              <w:rPr>
                <w:noProof/>
                <w:webHidden/>
              </w:rPr>
              <w:t>57</w:t>
            </w:r>
            <w:r>
              <w:rPr>
                <w:noProof/>
                <w:webHidden/>
              </w:rPr>
              <w:fldChar w:fldCharType="end"/>
            </w:r>
          </w:hyperlink>
        </w:p>
        <w:p w14:paraId="6F7A54A5" w14:textId="0765989C" w:rsidR="007D544D" w:rsidRDefault="007D544D">
          <w:pPr>
            <w:pStyle w:val="Sadraj2"/>
            <w:tabs>
              <w:tab w:val="right" w:leader="dot" w:pos="10196"/>
            </w:tabs>
            <w:rPr>
              <w:noProof/>
            </w:rPr>
          </w:pPr>
          <w:hyperlink w:anchor="_Toc109760117" w:history="1">
            <w:r w:rsidRPr="00EC1711">
              <w:rPr>
                <w:rStyle w:val="Hiperveza"/>
                <w:rFonts w:eastAsia="Times New Roman"/>
                <w:noProof/>
              </w:rPr>
              <w:t>Godišnji izvještaj o izvršenju Programa održavanja komunalne infrastrukture i opće usluge na području Općine Grožnjan Grisignana  za 2021. godinu</w:t>
            </w:r>
            <w:r>
              <w:rPr>
                <w:noProof/>
                <w:webHidden/>
              </w:rPr>
              <w:tab/>
            </w:r>
            <w:r>
              <w:rPr>
                <w:noProof/>
                <w:webHidden/>
              </w:rPr>
              <w:fldChar w:fldCharType="begin"/>
            </w:r>
            <w:r>
              <w:rPr>
                <w:noProof/>
                <w:webHidden/>
              </w:rPr>
              <w:instrText xml:space="preserve"> PAGEREF _Toc109760117 \h </w:instrText>
            </w:r>
            <w:r>
              <w:rPr>
                <w:noProof/>
                <w:webHidden/>
              </w:rPr>
            </w:r>
            <w:r>
              <w:rPr>
                <w:noProof/>
                <w:webHidden/>
              </w:rPr>
              <w:fldChar w:fldCharType="separate"/>
            </w:r>
            <w:r w:rsidR="003B3DFA">
              <w:rPr>
                <w:noProof/>
                <w:webHidden/>
              </w:rPr>
              <w:t>69</w:t>
            </w:r>
            <w:r>
              <w:rPr>
                <w:noProof/>
                <w:webHidden/>
              </w:rPr>
              <w:fldChar w:fldCharType="end"/>
            </w:r>
          </w:hyperlink>
        </w:p>
        <w:p w14:paraId="135BC996" w14:textId="0CE81F89" w:rsidR="007D544D" w:rsidRDefault="007D544D">
          <w:pPr>
            <w:pStyle w:val="Sadraj2"/>
            <w:tabs>
              <w:tab w:val="right" w:leader="dot" w:pos="10196"/>
            </w:tabs>
            <w:rPr>
              <w:noProof/>
            </w:rPr>
          </w:pPr>
          <w:hyperlink w:anchor="_Toc109760122" w:history="1">
            <w:r w:rsidRPr="00EC1711">
              <w:rPr>
                <w:rStyle w:val="Hiperveza"/>
                <w:rFonts w:eastAsia="Times New Roman"/>
                <w:noProof/>
              </w:rPr>
              <w:t>Godišnji izvještaj o izvršenju  Programa gradnje objekata i uređaja komunalne infrastrukture na području Općine Grožnjan-Grisignana za 2021. godinu</w:t>
            </w:r>
            <w:r>
              <w:rPr>
                <w:noProof/>
                <w:webHidden/>
              </w:rPr>
              <w:tab/>
            </w:r>
            <w:r>
              <w:rPr>
                <w:noProof/>
                <w:webHidden/>
              </w:rPr>
              <w:fldChar w:fldCharType="begin"/>
            </w:r>
            <w:r>
              <w:rPr>
                <w:noProof/>
                <w:webHidden/>
              </w:rPr>
              <w:instrText xml:space="preserve"> PAGEREF _Toc109760122 \h </w:instrText>
            </w:r>
            <w:r>
              <w:rPr>
                <w:noProof/>
                <w:webHidden/>
              </w:rPr>
            </w:r>
            <w:r>
              <w:rPr>
                <w:noProof/>
                <w:webHidden/>
              </w:rPr>
              <w:fldChar w:fldCharType="separate"/>
            </w:r>
            <w:r w:rsidR="003B3DFA">
              <w:rPr>
                <w:noProof/>
                <w:webHidden/>
              </w:rPr>
              <w:t>72</w:t>
            </w:r>
            <w:r>
              <w:rPr>
                <w:noProof/>
                <w:webHidden/>
              </w:rPr>
              <w:fldChar w:fldCharType="end"/>
            </w:r>
          </w:hyperlink>
        </w:p>
        <w:p w14:paraId="20DA5AB4" w14:textId="09ABCA6E" w:rsidR="007D544D" w:rsidRDefault="007D544D">
          <w:pPr>
            <w:pStyle w:val="Sadraj2"/>
            <w:tabs>
              <w:tab w:val="right" w:leader="dot" w:pos="10196"/>
            </w:tabs>
            <w:rPr>
              <w:noProof/>
            </w:rPr>
          </w:pPr>
          <w:hyperlink w:anchor="_Toc109760124" w:history="1">
            <w:r w:rsidRPr="00EC1711">
              <w:rPr>
                <w:rStyle w:val="Hiperveza"/>
                <w:rFonts w:eastAsia="Times New Roman"/>
                <w:noProof/>
              </w:rPr>
              <w:t>Godišnji izvještaj o izvršenju Programa razvoja gospodarstva na području Općine Grožnjan-Grisignana za 2021. godinu</w:t>
            </w:r>
            <w:r>
              <w:rPr>
                <w:noProof/>
                <w:webHidden/>
              </w:rPr>
              <w:tab/>
            </w:r>
            <w:r>
              <w:rPr>
                <w:noProof/>
                <w:webHidden/>
              </w:rPr>
              <w:fldChar w:fldCharType="begin"/>
            </w:r>
            <w:r>
              <w:rPr>
                <w:noProof/>
                <w:webHidden/>
              </w:rPr>
              <w:instrText xml:space="preserve"> PAGEREF _Toc109760124 \h </w:instrText>
            </w:r>
            <w:r>
              <w:rPr>
                <w:noProof/>
                <w:webHidden/>
              </w:rPr>
            </w:r>
            <w:r>
              <w:rPr>
                <w:noProof/>
                <w:webHidden/>
              </w:rPr>
              <w:fldChar w:fldCharType="separate"/>
            </w:r>
            <w:r w:rsidR="003B3DFA">
              <w:rPr>
                <w:noProof/>
                <w:webHidden/>
              </w:rPr>
              <w:t>78</w:t>
            </w:r>
            <w:r>
              <w:rPr>
                <w:noProof/>
                <w:webHidden/>
              </w:rPr>
              <w:fldChar w:fldCharType="end"/>
            </w:r>
          </w:hyperlink>
        </w:p>
        <w:p w14:paraId="73D6672E" w14:textId="6B78EA13" w:rsidR="007D544D" w:rsidRDefault="007D544D">
          <w:pPr>
            <w:pStyle w:val="Sadraj2"/>
            <w:tabs>
              <w:tab w:val="right" w:leader="dot" w:pos="10196"/>
            </w:tabs>
            <w:rPr>
              <w:noProof/>
            </w:rPr>
          </w:pPr>
          <w:hyperlink w:anchor="_Toc109760125" w:history="1">
            <w:r w:rsidRPr="00EC1711">
              <w:rPr>
                <w:rStyle w:val="Hiperveza"/>
                <w:rFonts w:eastAsia="Times New Roman"/>
                <w:noProof/>
              </w:rPr>
              <w:t xml:space="preserve">GODIŠNJI IZVJEŠTAJ O IZVRŠENJU </w:t>
            </w:r>
            <w:r w:rsidRPr="00EC1711">
              <w:rPr>
                <w:rStyle w:val="Hiperveza"/>
                <w:rFonts w:eastAsia="Times New Roman"/>
                <w:noProof/>
                <w:lang w:val="x-none"/>
              </w:rPr>
              <w:t>PROGRAM</w:t>
            </w:r>
            <w:r w:rsidRPr="00EC1711">
              <w:rPr>
                <w:rStyle w:val="Hiperveza"/>
                <w:rFonts w:eastAsia="Times New Roman"/>
                <w:noProof/>
              </w:rPr>
              <w:t>A</w:t>
            </w:r>
            <w:r w:rsidRPr="00EC1711">
              <w:rPr>
                <w:rStyle w:val="Hiperveza"/>
                <w:rFonts w:eastAsia="Times New Roman"/>
                <w:noProof/>
                <w:lang w:val="x-none"/>
              </w:rPr>
              <w:t xml:space="preserve"> JAVNIH POTREBA U OBLASTI PREDŠKOLSKOG ODGOJA I ŠKOLSKOG OBRAZOVANJA</w:t>
            </w:r>
            <w:r w:rsidRPr="00EC1711">
              <w:rPr>
                <w:rStyle w:val="Hiperveza"/>
                <w:rFonts w:eastAsia="Times New Roman"/>
                <w:noProof/>
              </w:rPr>
              <w:t xml:space="preserve"> </w:t>
            </w:r>
            <w:r w:rsidRPr="00EC1711">
              <w:rPr>
                <w:rStyle w:val="Hiperveza"/>
                <w:rFonts w:eastAsia="Times New Roman"/>
                <w:noProof/>
                <w:lang w:val="x-none"/>
              </w:rPr>
              <w:t>ZA 20</w:t>
            </w:r>
            <w:r w:rsidRPr="00EC1711">
              <w:rPr>
                <w:rStyle w:val="Hiperveza"/>
                <w:rFonts w:eastAsia="Times New Roman"/>
                <w:noProof/>
              </w:rPr>
              <w:t>21</w:t>
            </w:r>
            <w:r w:rsidRPr="00EC1711">
              <w:rPr>
                <w:rStyle w:val="Hiperveza"/>
                <w:rFonts w:eastAsia="Times New Roman"/>
                <w:noProof/>
                <w:lang w:val="x-none"/>
              </w:rPr>
              <w:t>.</w:t>
            </w:r>
            <w:r w:rsidRPr="00EC1711">
              <w:rPr>
                <w:rStyle w:val="Hiperveza"/>
                <w:rFonts w:eastAsia="Times New Roman"/>
                <w:noProof/>
              </w:rPr>
              <w:t xml:space="preserve"> </w:t>
            </w:r>
            <w:r w:rsidRPr="00EC1711">
              <w:rPr>
                <w:rStyle w:val="Hiperveza"/>
                <w:rFonts w:eastAsia="Times New Roman"/>
                <w:noProof/>
                <w:lang w:val="x-none"/>
              </w:rPr>
              <w:t>G</w:t>
            </w:r>
            <w:r w:rsidRPr="00EC1711">
              <w:rPr>
                <w:rStyle w:val="Hiperveza"/>
                <w:rFonts w:eastAsia="Times New Roman"/>
                <w:noProof/>
              </w:rPr>
              <w:t>ODINU</w:t>
            </w:r>
            <w:r>
              <w:rPr>
                <w:noProof/>
                <w:webHidden/>
              </w:rPr>
              <w:tab/>
            </w:r>
            <w:r>
              <w:rPr>
                <w:noProof/>
                <w:webHidden/>
              </w:rPr>
              <w:fldChar w:fldCharType="begin"/>
            </w:r>
            <w:r>
              <w:rPr>
                <w:noProof/>
                <w:webHidden/>
              </w:rPr>
              <w:instrText xml:space="preserve"> PAGEREF _Toc109760125 \h </w:instrText>
            </w:r>
            <w:r>
              <w:rPr>
                <w:noProof/>
                <w:webHidden/>
              </w:rPr>
            </w:r>
            <w:r>
              <w:rPr>
                <w:noProof/>
                <w:webHidden/>
              </w:rPr>
              <w:fldChar w:fldCharType="separate"/>
            </w:r>
            <w:r w:rsidR="003B3DFA">
              <w:rPr>
                <w:noProof/>
                <w:webHidden/>
              </w:rPr>
              <w:t>80</w:t>
            </w:r>
            <w:r>
              <w:rPr>
                <w:noProof/>
                <w:webHidden/>
              </w:rPr>
              <w:fldChar w:fldCharType="end"/>
            </w:r>
          </w:hyperlink>
        </w:p>
        <w:p w14:paraId="03414DF8" w14:textId="0261FE89" w:rsidR="007D544D" w:rsidRDefault="007D544D">
          <w:pPr>
            <w:pStyle w:val="Sadraj2"/>
            <w:tabs>
              <w:tab w:val="right" w:leader="dot" w:pos="10196"/>
            </w:tabs>
            <w:rPr>
              <w:noProof/>
            </w:rPr>
          </w:pPr>
          <w:hyperlink w:anchor="_Toc109760126" w:history="1">
            <w:r w:rsidRPr="00EC1711">
              <w:rPr>
                <w:rStyle w:val="Hiperveza"/>
                <w:rFonts w:eastAsia="Times New Roman"/>
                <w:noProof/>
              </w:rPr>
              <w:t>GODIŠNJI IZVJEŠTAJ O IZVRŠENJU PROGRAMA JAVNIH POTREBA U OBLASTI SOCIJALNE SKRBI I ZDRAVSTVA NA PODRUČJU OPĆINE GROŽNJAN-GRISIGNANA ZA 2021. GODINU</w:t>
            </w:r>
            <w:r>
              <w:rPr>
                <w:noProof/>
                <w:webHidden/>
              </w:rPr>
              <w:tab/>
            </w:r>
            <w:r>
              <w:rPr>
                <w:noProof/>
                <w:webHidden/>
              </w:rPr>
              <w:fldChar w:fldCharType="begin"/>
            </w:r>
            <w:r>
              <w:rPr>
                <w:noProof/>
                <w:webHidden/>
              </w:rPr>
              <w:instrText xml:space="preserve"> PAGEREF _Toc109760126 \h </w:instrText>
            </w:r>
            <w:r>
              <w:rPr>
                <w:noProof/>
                <w:webHidden/>
              </w:rPr>
            </w:r>
            <w:r>
              <w:rPr>
                <w:noProof/>
                <w:webHidden/>
              </w:rPr>
              <w:fldChar w:fldCharType="separate"/>
            </w:r>
            <w:r w:rsidR="003B3DFA">
              <w:rPr>
                <w:noProof/>
                <w:webHidden/>
              </w:rPr>
              <w:t>82</w:t>
            </w:r>
            <w:r>
              <w:rPr>
                <w:noProof/>
                <w:webHidden/>
              </w:rPr>
              <w:fldChar w:fldCharType="end"/>
            </w:r>
          </w:hyperlink>
        </w:p>
        <w:p w14:paraId="7B58D91D" w14:textId="1BDA5CA9" w:rsidR="007D544D" w:rsidRDefault="007D544D">
          <w:pPr>
            <w:pStyle w:val="Sadraj2"/>
            <w:tabs>
              <w:tab w:val="right" w:leader="dot" w:pos="10196"/>
            </w:tabs>
            <w:rPr>
              <w:noProof/>
            </w:rPr>
          </w:pPr>
          <w:hyperlink w:anchor="_Toc109760127" w:history="1">
            <w:r w:rsidRPr="00EC1711">
              <w:rPr>
                <w:rStyle w:val="Hiperveza"/>
                <w:rFonts w:eastAsia="Times New Roman"/>
                <w:noProof/>
              </w:rPr>
              <w:t>GODIŠNJI IZVJEŠTAJ O IZVRŠENJU PROGRAMA JAVNIH POTREBA  U KULTURI I ZAŠTITI SPOMENIKA KULTURNE I SAKRALNE BAŠTINE OPĆINE GROŽNJAN-GRISIGNANA ZA 2021. GODINU</w:t>
            </w:r>
            <w:r>
              <w:rPr>
                <w:noProof/>
                <w:webHidden/>
              </w:rPr>
              <w:tab/>
            </w:r>
            <w:r>
              <w:rPr>
                <w:noProof/>
                <w:webHidden/>
              </w:rPr>
              <w:fldChar w:fldCharType="begin"/>
            </w:r>
            <w:r>
              <w:rPr>
                <w:noProof/>
                <w:webHidden/>
              </w:rPr>
              <w:instrText xml:space="preserve"> PAGEREF _Toc109760127 \h </w:instrText>
            </w:r>
            <w:r>
              <w:rPr>
                <w:noProof/>
                <w:webHidden/>
              </w:rPr>
            </w:r>
            <w:r>
              <w:rPr>
                <w:noProof/>
                <w:webHidden/>
              </w:rPr>
              <w:fldChar w:fldCharType="separate"/>
            </w:r>
            <w:r w:rsidR="003B3DFA">
              <w:rPr>
                <w:noProof/>
                <w:webHidden/>
              </w:rPr>
              <w:t>84</w:t>
            </w:r>
            <w:r>
              <w:rPr>
                <w:noProof/>
                <w:webHidden/>
              </w:rPr>
              <w:fldChar w:fldCharType="end"/>
            </w:r>
          </w:hyperlink>
        </w:p>
        <w:p w14:paraId="1A8E2C52" w14:textId="599B9888" w:rsidR="007D544D" w:rsidRDefault="007D544D">
          <w:pPr>
            <w:pStyle w:val="Sadraj2"/>
            <w:tabs>
              <w:tab w:val="right" w:leader="dot" w:pos="10196"/>
            </w:tabs>
            <w:rPr>
              <w:noProof/>
            </w:rPr>
          </w:pPr>
          <w:hyperlink w:anchor="_Toc109760128" w:history="1">
            <w:r w:rsidRPr="00EC1711">
              <w:rPr>
                <w:rStyle w:val="Hiperveza"/>
                <w:rFonts w:eastAsia="Times New Roman"/>
                <w:noProof/>
              </w:rPr>
              <w:t>GODIŠNJI IZVJEŠTAJ O IZVRŠENJU PROGRAMA JAVNIH POTREBA U SPORTU I REKREACIJI ZA OPĆINU GROŽNJAN-GRISIGNANAN U 2021. GODINI</w:t>
            </w:r>
            <w:r>
              <w:rPr>
                <w:noProof/>
                <w:webHidden/>
              </w:rPr>
              <w:tab/>
            </w:r>
            <w:r>
              <w:rPr>
                <w:noProof/>
                <w:webHidden/>
              </w:rPr>
              <w:fldChar w:fldCharType="begin"/>
            </w:r>
            <w:r>
              <w:rPr>
                <w:noProof/>
                <w:webHidden/>
              </w:rPr>
              <w:instrText xml:space="preserve"> PAGEREF _Toc109760128 \h </w:instrText>
            </w:r>
            <w:r>
              <w:rPr>
                <w:noProof/>
                <w:webHidden/>
              </w:rPr>
            </w:r>
            <w:r>
              <w:rPr>
                <w:noProof/>
                <w:webHidden/>
              </w:rPr>
              <w:fldChar w:fldCharType="separate"/>
            </w:r>
            <w:r w:rsidR="003B3DFA">
              <w:rPr>
                <w:noProof/>
                <w:webHidden/>
              </w:rPr>
              <w:t>87</w:t>
            </w:r>
            <w:r>
              <w:rPr>
                <w:noProof/>
                <w:webHidden/>
              </w:rPr>
              <w:fldChar w:fldCharType="end"/>
            </w:r>
          </w:hyperlink>
        </w:p>
        <w:p w14:paraId="0572A629" w14:textId="5B46F6DE" w:rsidR="007B5EE5" w:rsidRDefault="005021BB">
          <w:r>
            <w:fldChar w:fldCharType="end"/>
          </w:r>
        </w:p>
      </w:sdtContent>
    </w:sdt>
    <w:p w14:paraId="4E6BE2AB" w14:textId="4C159396" w:rsidR="00254A27" w:rsidRDefault="007B5EE5" w:rsidP="009E4F71">
      <w:pPr>
        <w:widowControl w:val="0"/>
        <w:tabs>
          <w:tab w:val="left" w:pos="690"/>
        </w:tabs>
        <w:autoSpaceDE w:val="0"/>
        <w:autoSpaceDN w:val="0"/>
        <w:adjustRightInd w:val="0"/>
        <w:spacing w:after="0" w:line="240" w:lineRule="auto"/>
        <w:ind w:hanging="567"/>
        <w:rPr>
          <w:rFonts w:ascii="Times New Roman" w:hAnsi="Times New Roman" w:cs="Times New Roman"/>
          <w:b/>
          <w:sz w:val="24"/>
          <w:szCs w:val="24"/>
        </w:rPr>
      </w:pPr>
      <w:r>
        <w:rPr>
          <w:rFonts w:ascii="Times New Roman" w:hAnsi="Times New Roman" w:cs="Times New Roman"/>
          <w:b/>
          <w:sz w:val="24"/>
          <w:szCs w:val="24"/>
        </w:rPr>
        <w:t xml:space="preserve"> </w:t>
      </w:r>
    </w:p>
    <w:p w14:paraId="40FB750A" w14:textId="77777777" w:rsidR="007B5EE5" w:rsidRPr="007B5EE5" w:rsidRDefault="007B5EE5" w:rsidP="000B7F79">
      <w:pPr>
        <w:pStyle w:val="Naslov1"/>
        <w:numPr>
          <w:ilvl w:val="0"/>
          <w:numId w:val="4"/>
        </w:numPr>
        <w:rPr>
          <w:color w:val="auto"/>
        </w:rPr>
      </w:pPr>
      <w:r>
        <w:rPr>
          <w:color w:val="auto"/>
        </w:rPr>
        <w:t xml:space="preserve"> </w:t>
      </w:r>
      <w:bookmarkStart w:id="0" w:name="_Toc109760098"/>
      <w:r w:rsidRPr="007B5EE5">
        <w:rPr>
          <w:color w:val="auto"/>
        </w:rPr>
        <w:t>U</w:t>
      </w:r>
      <w:r w:rsidR="00770028">
        <w:rPr>
          <w:color w:val="auto"/>
        </w:rPr>
        <w:t>VOD</w:t>
      </w:r>
      <w:bookmarkEnd w:id="0"/>
    </w:p>
    <w:p w14:paraId="09C5D934" w14:textId="77777777" w:rsidR="007B5EE5" w:rsidRDefault="007B5EE5" w:rsidP="00331E2B">
      <w:pPr>
        <w:widowControl w:val="0"/>
        <w:autoSpaceDE w:val="0"/>
        <w:autoSpaceDN w:val="0"/>
        <w:adjustRightInd w:val="0"/>
        <w:spacing w:after="0" w:line="240" w:lineRule="auto"/>
        <w:ind w:hanging="567"/>
        <w:jc w:val="center"/>
        <w:rPr>
          <w:rFonts w:ascii="Times New Roman" w:hAnsi="Times New Roman" w:cs="Times New Roman"/>
          <w:b/>
          <w:sz w:val="24"/>
          <w:szCs w:val="24"/>
        </w:rPr>
      </w:pPr>
    </w:p>
    <w:p w14:paraId="4C13ABAE" w14:textId="77777777" w:rsidR="00551DA6" w:rsidRPr="00BF3790" w:rsidRDefault="00551DA6" w:rsidP="00551DA6">
      <w:pPr>
        <w:jc w:val="both"/>
        <w:rPr>
          <w:rFonts w:ascii="Times New Roman" w:hAnsi="Times New Roman" w:cs="Times New Roman"/>
          <w:bCs/>
          <w:sz w:val="24"/>
          <w:szCs w:val="24"/>
        </w:rPr>
      </w:pPr>
      <w:r w:rsidRPr="00BF3790">
        <w:rPr>
          <w:rFonts w:ascii="Times New Roman" w:hAnsi="Times New Roman" w:cs="Times New Roman"/>
          <w:bCs/>
          <w:sz w:val="24"/>
          <w:szCs w:val="24"/>
        </w:rPr>
        <w:t>Zakonom o proračunu („Narodne novine“ broj 144/21) i Pravilnikom o polugodišnjem i godišnjem izvještaju o izvršenju proračuna („Narodne novine“ broj 24/13, 102/17, 1/20 i 147/20)</w:t>
      </w:r>
      <w:r w:rsidRPr="00BF3790">
        <w:rPr>
          <w:rFonts w:ascii="Times New Roman" w:hAnsi="Times New Roman" w:cs="Times New Roman"/>
          <w:bCs/>
          <w:color w:val="FF0000"/>
          <w:sz w:val="24"/>
          <w:szCs w:val="24"/>
        </w:rPr>
        <w:t xml:space="preserve"> </w:t>
      </w:r>
      <w:r w:rsidRPr="00BF3790">
        <w:rPr>
          <w:rFonts w:ascii="Times New Roman" w:hAnsi="Times New Roman" w:cs="Times New Roman"/>
          <w:bCs/>
          <w:sz w:val="24"/>
          <w:szCs w:val="24"/>
        </w:rPr>
        <w:t>propisana je obveza podnošenja godišnjeg izvještaja o izvršenju proračuna predstavničkom tijelu na donošenje, do 31. svibnja tekuće godine za prethodnu godinu.</w:t>
      </w:r>
    </w:p>
    <w:p w14:paraId="29AE0B61" w14:textId="77777777" w:rsidR="00551DA6" w:rsidRDefault="00551DA6" w:rsidP="00551DA6">
      <w:pPr>
        <w:jc w:val="both"/>
        <w:rPr>
          <w:rFonts w:ascii="Times New Roman" w:hAnsi="Times New Roman" w:cs="Times New Roman"/>
          <w:bCs/>
          <w:sz w:val="24"/>
          <w:szCs w:val="24"/>
        </w:rPr>
      </w:pPr>
      <w:r w:rsidRPr="007B5EE5">
        <w:rPr>
          <w:rFonts w:ascii="Times New Roman" w:hAnsi="Times New Roman" w:cs="Times New Roman"/>
          <w:bCs/>
          <w:sz w:val="24"/>
          <w:szCs w:val="24"/>
        </w:rPr>
        <w:t>Pravilnikom o polugodišnjem i godišnjem izvještaju o izvršenju proračuna („Narodne novine“ broj 24/13</w:t>
      </w:r>
      <w:r>
        <w:rPr>
          <w:rFonts w:ascii="Times New Roman" w:hAnsi="Times New Roman" w:cs="Times New Roman"/>
          <w:bCs/>
          <w:sz w:val="24"/>
          <w:szCs w:val="24"/>
        </w:rPr>
        <w:t xml:space="preserve">, </w:t>
      </w:r>
      <w:r w:rsidRPr="007B5EE5">
        <w:rPr>
          <w:rFonts w:ascii="Times New Roman" w:hAnsi="Times New Roman" w:cs="Times New Roman"/>
          <w:bCs/>
          <w:sz w:val="24"/>
          <w:szCs w:val="24"/>
        </w:rPr>
        <w:t>102/17</w:t>
      </w:r>
      <w:r>
        <w:rPr>
          <w:rFonts w:ascii="Times New Roman" w:hAnsi="Times New Roman" w:cs="Times New Roman"/>
          <w:bCs/>
          <w:sz w:val="24"/>
          <w:szCs w:val="24"/>
        </w:rPr>
        <w:t>, 01/20 i 147/20</w:t>
      </w:r>
      <w:r w:rsidRPr="007B5EE5">
        <w:rPr>
          <w:rFonts w:ascii="Times New Roman" w:hAnsi="Times New Roman" w:cs="Times New Roman"/>
          <w:bCs/>
          <w:sz w:val="24"/>
          <w:szCs w:val="24"/>
        </w:rPr>
        <w:t>)</w:t>
      </w:r>
      <w:r>
        <w:rPr>
          <w:rFonts w:ascii="Times New Roman" w:hAnsi="Times New Roman" w:cs="Times New Roman"/>
          <w:bCs/>
          <w:sz w:val="24"/>
          <w:szCs w:val="24"/>
        </w:rPr>
        <w:t xml:space="preserve"> propisan je sadržaj godišnjeg izvještaja o izvršenju proračuna.</w:t>
      </w:r>
    </w:p>
    <w:p w14:paraId="14F74190" w14:textId="77777777" w:rsidR="00551DA6" w:rsidRPr="007B5EE5" w:rsidRDefault="00551DA6" w:rsidP="00551DA6">
      <w:pPr>
        <w:jc w:val="both"/>
        <w:rPr>
          <w:rFonts w:ascii="Times New Roman" w:hAnsi="Times New Roman" w:cs="Times New Roman"/>
          <w:bCs/>
          <w:sz w:val="24"/>
          <w:szCs w:val="24"/>
        </w:rPr>
      </w:pPr>
      <w:r>
        <w:rPr>
          <w:rFonts w:ascii="Times New Roman" w:hAnsi="Times New Roman" w:cs="Times New Roman"/>
          <w:bCs/>
          <w:sz w:val="24"/>
          <w:szCs w:val="24"/>
        </w:rPr>
        <w:t xml:space="preserve">Prema članku 4. Pravilnika, </w:t>
      </w:r>
      <w:r w:rsidRPr="007B5EE5">
        <w:rPr>
          <w:rFonts w:ascii="Times New Roman" w:hAnsi="Times New Roman" w:cs="Times New Roman"/>
          <w:bCs/>
          <w:sz w:val="24"/>
          <w:szCs w:val="24"/>
        </w:rPr>
        <w:t>godišnji izvještaj o izvršenju proračuna</w:t>
      </w:r>
      <w:r>
        <w:rPr>
          <w:rFonts w:ascii="Times New Roman" w:hAnsi="Times New Roman" w:cs="Times New Roman"/>
          <w:bCs/>
          <w:sz w:val="24"/>
          <w:szCs w:val="24"/>
        </w:rPr>
        <w:t xml:space="preserve"> </w:t>
      </w:r>
      <w:r w:rsidRPr="007B5EE5">
        <w:rPr>
          <w:rFonts w:ascii="Times New Roman" w:hAnsi="Times New Roman" w:cs="Times New Roman"/>
          <w:bCs/>
          <w:sz w:val="24"/>
          <w:szCs w:val="24"/>
        </w:rPr>
        <w:t>sadrži:</w:t>
      </w:r>
    </w:p>
    <w:p w14:paraId="6C9AE310" w14:textId="77777777" w:rsidR="00551DA6" w:rsidRPr="00E6551D" w:rsidRDefault="00551DA6" w:rsidP="000B7F79">
      <w:pPr>
        <w:pStyle w:val="Odlomakpopisa"/>
        <w:numPr>
          <w:ilvl w:val="0"/>
          <w:numId w:val="3"/>
        </w:numPr>
        <w:spacing w:after="0" w:line="240" w:lineRule="auto"/>
        <w:jc w:val="both"/>
        <w:rPr>
          <w:rFonts w:ascii="Times New Roman" w:hAnsi="Times New Roman" w:cs="Times New Roman"/>
          <w:bCs/>
          <w:sz w:val="24"/>
          <w:szCs w:val="24"/>
        </w:rPr>
      </w:pPr>
      <w:r w:rsidRPr="00E6551D">
        <w:rPr>
          <w:rFonts w:ascii="Times New Roman" w:hAnsi="Times New Roman" w:cs="Times New Roman"/>
          <w:bCs/>
          <w:sz w:val="24"/>
          <w:szCs w:val="24"/>
        </w:rPr>
        <w:t>opći dio proračuna koji čini Račun prihoda i rashoda i Račun financiranja na razini odjeljka ekonomske klasifikacije</w:t>
      </w:r>
      <w:r>
        <w:rPr>
          <w:rFonts w:ascii="Times New Roman" w:hAnsi="Times New Roman" w:cs="Times New Roman"/>
          <w:bCs/>
          <w:sz w:val="24"/>
          <w:szCs w:val="24"/>
        </w:rPr>
        <w:t>,</w:t>
      </w:r>
    </w:p>
    <w:p w14:paraId="0D05CE08" w14:textId="77777777" w:rsidR="00551DA6" w:rsidRPr="007B5EE5" w:rsidRDefault="00551DA6" w:rsidP="000B7F79">
      <w:pPr>
        <w:numPr>
          <w:ilvl w:val="0"/>
          <w:numId w:val="3"/>
        </w:numPr>
        <w:spacing w:after="0" w:line="240" w:lineRule="auto"/>
        <w:jc w:val="both"/>
        <w:rPr>
          <w:rFonts w:ascii="Times New Roman" w:hAnsi="Times New Roman" w:cs="Times New Roman"/>
          <w:bCs/>
          <w:sz w:val="24"/>
          <w:szCs w:val="24"/>
        </w:rPr>
      </w:pPr>
      <w:r w:rsidRPr="007B5EE5">
        <w:rPr>
          <w:rFonts w:ascii="Times New Roman" w:hAnsi="Times New Roman" w:cs="Times New Roman"/>
          <w:bCs/>
          <w:sz w:val="24"/>
          <w:szCs w:val="24"/>
        </w:rPr>
        <w:t>posebni dio proračuna po organizacijskoj i programskoj klasifikaciji te razini odjeljka ekonomske klasifikacije</w:t>
      </w:r>
      <w:r>
        <w:rPr>
          <w:rFonts w:ascii="Times New Roman" w:hAnsi="Times New Roman" w:cs="Times New Roman"/>
          <w:bCs/>
          <w:sz w:val="24"/>
          <w:szCs w:val="24"/>
        </w:rPr>
        <w:t>,</w:t>
      </w:r>
    </w:p>
    <w:p w14:paraId="32BDCE11" w14:textId="77777777" w:rsidR="00551DA6" w:rsidRPr="007B5EE5" w:rsidRDefault="00551DA6" w:rsidP="000B7F79">
      <w:pPr>
        <w:numPr>
          <w:ilvl w:val="0"/>
          <w:numId w:val="3"/>
        </w:numPr>
        <w:spacing w:after="0" w:line="240" w:lineRule="auto"/>
        <w:jc w:val="both"/>
        <w:rPr>
          <w:rFonts w:ascii="Times New Roman" w:hAnsi="Times New Roman" w:cs="Times New Roman"/>
          <w:bCs/>
          <w:sz w:val="24"/>
          <w:szCs w:val="24"/>
        </w:rPr>
      </w:pPr>
      <w:r w:rsidRPr="007B5EE5">
        <w:rPr>
          <w:rFonts w:ascii="Times New Roman" w:hAnsi="Times New Roman" w:cs="Times New Roman"/>
          <w:bCs/>
          <w:sz w:val="24"/>
          <w:szCs w:val="24"/>
        </w:rPr>
        <w:t>izvještaj o zaduživanju na domaćem i stranom tržištu novca i kapitala</w:t>
      </w:r>
      <w:r>
        <w:rPr>
          <w:rFonts w:ascii="Times New Roman" w:hAnsi="Times New Roman" w:cs="Times New Roman"/>
          <w:bCs/>
          <w:sz w:val="24"/>
          <w:szCs w:val="24"/>
        </w:rPr>
        <w:t>,</w:t>
      </w:r>
    </w:p>
    <w:p w14:paraId="36972EC1" w14:textId="77777777" w:rsidR="00551DA6" w:rsidRPr="007B5EE5" w:rsidRDefault="00551DA6" w:rsidP="000B7F79">
      <w:pPr>
        <w:numPr>
          <w:ilvl w:val="0"/>
          <w:numId w:val="3"/>
        </w:numPr>
        <w:spacing w:after="0" w:line="240" w:lineRule="auto"/>
        <w:jc w:val="both"/>
        <w:rPr>
          <w:rFonts w:ascii="Times New Roman" w:hAnsi="Times New Roman" w:cs="Times New Roman"/>
          <w:bCs/>
          <w:sz w:val="24"/>
          <w:szCs w:val="24"/>
        </w:rPr>
      </w:pPr>
      <w:r w:rsidRPr="007B5EE5">
        <w:rPr>
          <w:rFonts w:ascii="Times New Roman" w:hAnsi="Times New Roman" w:cs="Times New Roman"/>
          <w:bCs/>
          <w:sz w:val="24"/>
          <w:szCs w:val="24"/>
        </w:rPr>
        <w:t>izvještaj o korištenju proračunske zalihe</w:t>
      </w:r>
      <w:r>
        <w:rPr>
          <w:rFonts w:ascii="Times New Roman" w:hAnsi="Times New Roman" w:cs="Times New Roman"/>
          <w:bCs/>
          <w:sz w:val="24"/>
          <w:szCs w:val="24"/>
        </w:rPr>
        <w:t>,</w:t>
      </w:r>
    </w:p>
    <w:p w14:paraId="60E96E04" w14:textId="77777777" w:rsidR="00551DA6" w:rsidRPr="007B5EE5" w:rsidRDefault="00551DA6" w:rsidP="000B7F79">
      <w:pPr>
        <w:numPr>
          <w:ilvl w:val="0"/>
          <w:numId w:val="3"/>
        </w:numPr>
        <w:spacing w:after="0" w:line="240" w:lineRule="auto"/>
        <w:jc w:val="both"/>
        <w:rPr>
          <w:rFonts w:ascii="Times New Roman" w:hAnsi="Times New Roman" w:cs="Times New Roman"/>
          <w:bCs/>
          <w:sz w:val="24"/>
          <w:szCs w:val="24"/>
        </w:rPr>
      </w:pPr>
      <w:r w:rsidRPr="007B5EE5">
        <w:rPr>
          <w:rFonts w:ascii="Times New Roman" w:hAnsi="Times New Roman" w:cs="Times New Roman"/>
          <w:bCs/>
          <w:sz w:val="24"/>
          <w:szCs w:val="24"/>
        </w:rPr>
        <w:t>izvještaj o danim državnim jamstvima i izdacima po državnim jamstvima</w:t>
      </w:r>
      <w:r>
        <w:rPr>
          <w:rFonts w:ascii="Times New Roman" w:hAnsi="Times New Roman" w:cs="Times New Roman"/>
          <w:bCs/>
          <w:sz w:val="24"/>
          <w:szCs w:val="24"/>
        </w:rPr>
        <w:t>,</w:t>
      </w:r>
    </w:p>
    <w:p w14:paraId="762E695D" w14:textId="77777777" w:rsidR="00551DA6" w:rsidRPr="007B5EE5" w:rsidRDefault="00551DA6" w:rsidP="000B7F79">
      <w:pPr>
        <w:numPr>
          <w:ilvl w:val="0"/>
          <w:numId w:val="3"/>
        </w:numPr>
        <w:spacing w:after="0" w:line="240" w:lineRule="auto"/>
        <w:jc w:val="both"/>
        <w:rPr>
          <w:rFonts w:ascii="Times New Roman" w:hAnsi="Times New Roman" w:cs="Times New Roman"/>
          <w:bCs/>
          <w:sz w:val="24"/>
          <w:szCs w:val="24"/>
        </w:rPr>
      </w:pPr>
      <w:r w:rsidRPr="007B5EE5">
        <w:rPr>
          <w:rFonts w:ascii="Times New Roman" w:hAnsi="Times New Roman" w:cs="Times New Roman"/>
          <w:bCs/>
          <w:sz w:val="24"/>
          <w:szCs w:val="24"/>
        </w:rPr>
        <w:t>obrazloženje ostvarenja prihoda i primitaka, rashoda i izdataka.</w:t>
      </w:r>
    </w:p>
    <w:p w14:paraId="6D8D13C9" w14:textId="77777777" w:rsidR="00551DA6" w:rsidRPr="007B5EE5" w:rsidRDefault="00551DA6" w:rsidP="00551DA6">
      <w:pPr>
        <w:ind w:left="720"/>
        <w:jc w:val="both"/>
        <w:rPr>
          <w:rFonts w:ascii="Times New Roman" w:hAnsi="Times New Roman" w:cs="Times New Roman"/>
          <w:bCs/>
          <w:sz w:val="24"/>
          <w:szCs w:val="24"/>
        </w:rPr>
      </w:pPr>
    </w:p>
    <w:p w14:paraId="583D01BA" w14:textId="77777777" w:rsidR="00551DA6" w:rsidRPr="00B5222E" w:rsidRDefault="00551DA6" w:rsidP="00551DA6">
      <w:pPr>
        <w:jc w:val="both"/>
        <w:rPr>
          <w:rFonts w:ascii="Times New Roman" w:hAnsi="Times New Roman" w:cs="Times New Roman"/>
          <w:b/>
          <w:sz w:val="24"/>
          <w:szCs w:val="24"/>
        </w:rPr>
      </w:pPr>
      <w:r w:rsidRPr="00B5222E">
        <w:rPr>
          <w:rFonts w:ascii="Times New Roman" w:hAnsi="Times New Roman" w:cs="Times New Roman"/>
          <w:b/>
          <w:sz w:val="24"/>
          <w:szCs w:val="24"/>
        </w:rPr>
        <w:t>Financiranje javnih rashoda u 202</w:t>
      </w:r>
      <w:r>
        <w:rPr>
          <w:rFonts w:ascii="Times New Roman" w:hAnsi="Times New Roman" w:cs="Times New Roman"/>
          <w:b/>
          <w:sz w:val="24"/>
          <w:szCs w:val="24"/>
        </w:rPr>
        <w:t>1</w:t>
      </w:r>
      <w:r w:rsidRPr="00B5222E">
        <w:rPr>
          <w:rFonts w:ascii="Times New Roman" w:hAnsi="Times New Roman" w:cs="Times New Roman"/>
          <w:b/>
          <w:sz w:val="24"/>
          <w:szCs w:val="24"/>
        </w:rPr>
        <w:t>. godini izvršeno je na osnovi sljedećih financijsko-planskih dokumenata:</w:t>
      </w:r>
    </w:p>
    <w:p w14:paraId="37781237" w14:textId="77777777" w:rsidR="00551DA6" w:rsidRPr="00B5222E" w:rsidRDefault="00551DA6" w:rsidP="000B7F79">
      <w:pPr>
        <w:numPr>
          <w:ilvl w:val="0"/>
          <w:numId w:val="2"/>
        </w:numPr>
        <w:spacing w:after="0" w:line="240" w:lineRule="auto"/>
        <w:jc w:val="both"/>
        <w:rPr>
          <w:rFonts w:ascii="Times New Roman" w:hAnsi="Times New Roman" w:cs="Times New Roman"/>
          <w:i/>
          <w:sz w:val="24"/>
          <w:szCs w:val="24"/>
        </w:rPr>
      </w:pPr>
      <w:r w:rsidRPr="00B5222E">
        <w:rPr>
          <w:rFonts w:ascii="Times New Roman" w:hAnsi="Times New Roman" w:cs="Times New Roman"/>
          <w:i/>
          <w:sz w:val="24"/>
          <w:szCs w:val="24"/>
        </w:rPr>
        <w:t>Proračun Općine Grožnjan Grisignana za 202</w:t>
      </w:r>
      <w:r>
        <w:rPr>
          <w:rFonts w:ascii="Times New Roman" w:hAnsi="Times New Roman" w:cs="Times New Roman"/>
          <w:i/>
          <w:sz w:val="24"/>
          <w:szCs w:val="24"/>
        </w:rPr>
        <w:t>1</w:t>
      </w:r>
      <w:r w:rsidRPr="00B5222E">
        <w:rPr>
          <w:rFonts w:ascii="Times New Roman" w:hAnsi="Times New Roman" w:cs="Times New Roman"/>
          <w:i/>
          <w:sz w:val="24"/>
          <w:szCs w:val="24"/>
        </w:rPr>
        <w:t>. godinu usvojen 2</w:t>
      </w:r>
      <w:r>
        <w:rPr>
          <w:rFonts w:ascii="Times New Roman" w:hAnsi="Times New Roman" w:cs="Times New Roman"/>
          <w:i/>
          <w:sz w:val="24"/>
          <w:szCs w:val="24"/>
        </w:rPr>
        <w:t>2</w:t>
      </w:r>
      <w:r w:rsidRPr="00B5222E">
        <w:rPr>
          <w:rFonts w:ascii="Times New Roman" w:hAnsi="Times New Roman" w:cs="Times New Roman"/>
          <w:i/>
          <w:sz w:val="24"/>
          <w:szCs w:val="24"/>
        </w:rPr>
        <w:t>. prosinca 20</w:t>
      </w:r>
      <w:r>
        <w:rPr>
          <w:rFonts w:ascii="Times New Roman" w:hAnsi="Times New Roman" w:cs="Times New Roman"/>
          <w:i/>
          <w:sz w:val="24"/>
          <w:szCs w:val="24"/>
        </w:rPr>
        <w:t>20</w:t>
      </w:r>
      <w:r w:rsidRPr="00B5222E">
        <w:rPr>
          <w:rFonts w:ascii="Times New Roman" w:hAnsi="Times New Roman" w:cs="Times New Roman"/>
          <w:i/>
          <w:sz w:val="24"/>
          <w:szCs w:val="24"/>
        </w:rPr>
        <w:t>. godine (Službene novine br. 9/</w:t>
      </w:r>
      <w:r>
        <w:rPr>
          <w:rFonts w:ascii="Times New Roman" w:hAnsi="Times New Roman" w:cs="Times New Roman"/>
          <w:i/>
          <w:sz w:val="24"/>
          <w:szCs w:val="24"/>
        </w:rPr>
        <w:t>20</w:t>
      </w:r>
      <w:r w:rsidRPr="00B5222E">
        <w:rPr>
          <w:rFonts w:ascii="Times New Roman" w:hAnsi="Times New Roman" w:cs="Times New Roman"/>
          <w:i/>
          <w:sz w:val="24"/>
          <w:szCs w:val="24"/>
        </w:rPr>
        <w:t xml:space="preserve"> od </w:t>
      </w:r>
      <w:r w:rsidRPr="00975435">
        <w:rPr>
          <w:rFonts w:ascii="Times New Roman" w:hAnsi="Times New Roman" w:cs="Times New Roman"/>
          <w:i/>
          <w:sz w:val="24"/>
          <w:szCs w:val="24"/>
        </w:rPr>
        <w:t>23. prosinca 2020. godine</w:t>
      </w:r>
      <w:r w:rsidRPr="00B5222E">
        <w:rPr>
          <w:rFonts w:ascii="Times New Roman" w:hAnsi="Times New Roman" w:cs="Times New Roman"/>
          <w:i/>
          <w:sz w:val="24"/>
          <w:szCs w:val="24"/>
        </w:rPr>
        <w:t xml:space="preserve">),  </w:t>
      </w:r>
    </w:p>
    <w:p w14:paraId="145F9310" w14:textId="77777777" w:rsidR="00551DA6" w:rsidRPr="00B5222E" w:rsidRDefault="00551DA6" w:rsidP="000B7F79">
      <w:pPr>
        <w:numPr>
          <w:ilvl w:val="0"/>
          <w:numId w:val="2"/>
        </w:numPr>
        <w:spacing w:after="0" w:line="240" w:lineRule="auto"/>
        <w:jc w:val="both"/>
        <w:rPr>
          <w:rFonts w:ascii="Times New Roman" w:hAnsi="Times New Roman" w:cs="Times New Roman"/>
          <w:i/>
          <w:sz w:val="24"/>
          <w:szCs w:val="24"/>
        </w:rPr>
      </w:pPr>
    </w:p>
    <w:p w14:paraId="31998070" w14:textId="77777777" w:rsidR="00551DA6" w:rsidRPr="00B5222E" w:rsidRDefault="00551DA6" w:rsidP="000B7F79">
      <w:pPr>
        <w:numPr>
          <w:ilvl w:val="0"/>
          <w:numId w:val="2"/>
        </w:numPr>
        <w:spacing w:after="0" w:line="240" w:lineRule="auto"/>
        <w:jc w:val="both"/>
        <w:rPr>
          <w:rFonts w:ascii="Times New Roman" w:hAnsi="Times New Roman" w:cs="Times New Roman"/>
          <w:i/>
          <w:sz w:val="24"/>
          <w:szCs w:val="24"/>
        </w:rPr>
      </w:pPr>
      <w:r w:rsidRPr="00B5222E">
        <w:rPr>
          <w:rFonts w:ascii="Times New Roman" w:hAnsi="Times New Roman" w:cs="Times New Roman"/>
          <w:i/>
          <w:sz w:val="24"/>
          <w:szCs w:val="24"/>
        </w:rPr>
        <w:t>Odluka o izvršavanju Proračuna Općine Grožnjan Grisignana za 202</w:t>
      </w:r>
      <w:r>
        <w:rPr>
          <w:rFonts w:ascii="Times New Roman" w:hAnsi="Times New Roman" w:cs="Times New Roman"/>
          <w:i/>
          <w:sz w:val="24"/>
          <w:szCs w:val="24"/>
        </w:rPr>
        <w:t>1</w:t>
      </w:r>
      <w:r w:rsidRPr="00B5222E">
        <w:rPr>
          <w:rFonts w:ascii="Times New Roman" w:hAnsi="Times New Roman" w:cs="Times New Roman"/>
          <w:i/>
          <w:sz w:val="24"/>
          <w:szCs w:val="24"/>
        </w:rPr>
        <w:t>. godinu usvojena 2</w:t>
      </w:r>
      <w:r>
        <w:rPr>
          <w:rFonts w:ascii="Times New Roman" w:hAnsi="Times New Roman" w:cs="Times New Roman"/>
          <w:i/>
          <w:sz w:val="24"/>
          <w:szCs w:val="24"/>
        </w:rPr>
        <w:t>2</w:t>
      </w:r>
      <w:r w:rsidRPr="00B5222E">
        <w:rPr>
          <w:rFonts w:ascii="Times New Roman" w:hAnsi="Times New Roman" w:cs="Times New Roman"/>
          <w:i/>
          <w:sz w:val="24"/>
          <w:szCs w:val="24"/>
        </w:rPr>
        <w:t>. prosinca 20</w:t>
      </w:r>
      <w:r>
        <w:rPr>
          <w:rFonts w:ascii="Times New Roman" w:hAnsi="Times New Roman" w:cs="Times New Roman"/>
          <w:i/>
          <w:sz w:val="24"/>
          <w:szCs w:val="24"/>
        </w:rPr>
        <w:t>20</w:t>
      </w:r>
      <w:r w:rsidRPr="00B5222E">
        <w:rPr>
          <w:rFonts w:ascii="Times New Roman" w:hAnsi="Times New Roman" w:cs="Times New Roman"/>
          <w:i/>
          <w:sz w:val="24"/>
          <w:szCs w:val="24"/>
        </w:rPr>
        <w:t>. godine (Službene novine br. 9/</w:t>
      </w:r>
      <w:r>
        <w:rPr>
          <w:rFonts w:ascii="Times New Roman" w:hAnsi="Times New Roman" w:cs="Times New Roman"/>
          <w:i/>
          <w:sz w:val="24"/>
          <w:szCs w:val="24"/>
        </w:rPr>
        <w:t>20</w:t>
      </w:r>
      <w:r w:rsidRPr="00B5222E">
        <w:rPr>
          <w:rFonts w:ascii="Times New Roman" w:hAnsi="Times New Roman" w:cs="Times New Roman"/>
          <w:i/>
          <w:sz w:val="24"/>
          <w:szCs w:val="24"/>
        </w:rPr>
        <w:t xml:space="preserve"> od 2</w:t>
      </w:r>
      <w:r>
        <w:rPr>
          <w:rFonts w:ascii="Times New Roman" w:hAnsi="Times New Roman" w:cs="Times New Roman"/>
          <w:i/>
          <w:sz w:val="24"/>
          <w:szCs w:val="24"/>
        </w:rPr>
        <w:t>3</w:t>
      </w:r>
      <w:r w:rsidRPr="00B5222E">
        <w:rPr>
          <w:rFonts w:ascii="Times New Roman" w:hAnsi="Times New Roman" w:cs="Times New Roman"/>
          <w:i/>
          <w:sz w:val="24"/>
          <w:szCs w:val="24"/>
        </w:rPr>
        <w:t>. prosinca 20</w:t>
      </w:r>
      <w:r>
        <w:rPr>
          <w:rFonts w:ascii="Times New Roman" w:hAnsi="Times New Roman" w:cs="Times New Roman"/>
          <w:i/>
          <w:sz w:val="24"/>
          <w:szCs w:val="24"/>
        </w:rPr>
        <w:t>20</w:t>
      </w:r>
      <w:r w:rsidRPr="00B5222E">
        <w:rPr>
          <w:rFonts w:ascii="Times New Roman" w:hAnsi="Times New Roman" w:cs="Times New Roman"/>
          <w:i/>
          <w:sz w:val="24"/>
          <w:szCs w:val="24"/>
        </w:rPr>
        <w:t xml:space="preserve">. godine),  </w:t>
      </w:r>
    </w:p>
    <w:p w14:paraId="68E1284B" w14:textId="77777777" w:rsidR="00551DA6" w:rsidRPr="00B5222E" w:rsidRDefault="00551DA6" w:rsidP="00551DA6">
      <w:pPr>
        <w:spacing w:after="0" w:line="240" w:lineRule="auto"/>
        <w:ind w:left="720"/>
        <w:jc w:val="both"/>
        <w:rPr>
          <w:rFonts w:ascii="Times New Roman" w:hAnsi="Times New Roman" w:cs="Times New Roman"/>
          <w:i/>
          <w:sz w:val="24"/>
          <w:szCs w:val="24"/>
        </w:rPr>
      </w:pPr>
    </w:p>
    <w:p w14:paraId="20D3BCC2" w14:textId="77777777" w:rsidR="00551DA6" w:rsidRPr="001F23EE" w:rsidRDefault="00551DA6" w:rsidP="000B7F79">
      <w:pPr>
        <w:numPr>
          <w:ilvl w:val="0"/>
          <w:numId w:val="2"/>
        </w:numPr>
        <w:spacing w:after="0" w:line="240" w:lineRule="auto"/>
        <w:jc w:val="both"/>
        <w:rPr>
          <w:rFonts w:ascii="Times New Roman" w:hAnsi="Times New Roman" w:cs="Times New Roman"/>
          <w:bCs/>
          <w:sz w:val="24"/>
          <w:szCs w:val="24"/>
        </w:rPr>
      </w:pPr>
      <w:r w:rsidRPr="00B5222E">
        <w:rPr>
          <w:rFonts w:ascii="Times New Roman" w:hAnsi="Times New Roman" w:cs="Times New Roman"/>
          <w:i/>
          <w:sz w:val="24"/>
          <w:szCs w:val="24"/>
        </w:rPr>
        <w:t>Prve izmjene i dopune Proračuna Općine Grožnjan Grisignana za 202</w:t>
      </w:r>
      <w:r>
        <w:rPr>
          <w:rFonts w:ascii="Times New Roman" w:hAnsi="Times New Roman" w:cs="Times New Roman"/>
          <w:i/>
          <w:sz w:val="24"/>
          <w:szCs w:val="24"/>
        </w:rPr>
        <w:t>1</w:t>
      </w:r>
      <w:r w:rsidRPr="00B5222E">
        <w:rPr>
          <w:rFonts w:ascii="Times New Roman" w:hAnsi="Times New Roman" w:cs="Times New Roman"/>
          <w:i/>
          <w:sz w:val="24"/>
          <w:szCs w:val="24"/>
        </w:rPr>
        <w:t xml:space="preserve">. godinu usvojene </w:t>
      </w:r>
      <w:r>
        <w:rPr>
          <w:rFonts w:ascii="Times New Roman" w:hAnsi="Times New Roman" w:cs="Times New Roman"/>
          <w:i/>
          <w:sz w:val="24"/>
          <w:szCs w:val="24"/>
        </w:rPr>
        <w:t>9</w:t>
      </w:r>
      <w:r w:rsidRPr="00B5222E">
        <w:rPr>
          <w:rFonts w:ascii="Times New Roman" w:hAnsi="Times New Roman" w:cs="Times New Roman"/>
          <w:i/>
          <w:sz w:val="24"/>
          <w:szCs w:val="24"/>
        </w:rPr>
        <w:t xml:space="preserve">. </w:t>
      </w:r>
      <w:r>
        <w:rPr>
          <w:rFonts w:ascii="Times New Roman" w:hAnsi="Times New Roman" w:cs="Times New Roman"/>
          <w:i/>
          <w:sz w:val="24"/>
          <w:szCs w:val="24"/>
        </w:rPr>
        <w:t>travnja</w:t>
      </w:r>
      <w:r w:rsidRPr="00B5222E">
        <w:rPr>
          <w:rFonts w:ascii="Times New Roman" w:hAnsi="Times New Roman" w:cs="Times New Roman"/>
          <w:i/>
          <w:sz w:val="24"/>
          <w:szCs w:val="24"/>
        </w:rPr>
        <w:t xml:space="preserve"> 202</w:t>
      </w:r>
      <w:r>
        <w:rPr>
          <w:rFonts w:ascii="Times New Roman" w:hAnsi="Times New Roman" w:cs="Times New Roman"/>
          <w:i/>
          <w:sz w:val="24"/>
          <w:szCs w:val="24"/>
        </w:rPr>
        <w:t>1</w:t>
      </w:r>
      <w:r w:rsidRPr="00B5222E">
        <w:rPr>
          <w:rFonts w:ascii="Times New Roman" w:hAnsi="Times New Roman" w:cs="Times New Roman"/>
          <w:i/>
          <w:sz w:val="24"/>
          <w:szCs w:val="24"/>
        </w:rPr>
        <w:t xml:space="preserve">. godine (Službene novine br. </w:t>
      </w:r>
      <w:r>
        <w:rPr>
          <w:rFonts w:ascii="Times New Roman" w:hAnsi="Times New Roman" w:cs="Times New Roman"/>
          <w:i/>
          <w:sz w:val="24"/>
          <w:szCs w:val="24"/>
        </w:rPr>
        <w:t>7</w:t>
      </w:r>
      <w:r w:rsidRPr="00B5222E">
        <w:rPr>
          <w:rFonts w:ascii="Times New Roman" w:hAnsi="Times New Roman" w:cs="Times New Roman"/>
          <w:i/>
          <w:sz w:val="24"/>
          <w:szCs w:val="24"/>
        </w:rPr>
        <w:t>/2</w:t>
      </w:r>
      <w:r>
        <w:rPr>
          <w:rFonts w:ascii="Times New Roman" w:hAnsi="Times New Roman" w:cs="Times New Roman"/>
          <w:i/>
          <w:sz w:val="24"/>
          <w:szCs w:val="24"/>
        </w:rPr>
        <w:t>1</w:t>
      </w:r>
      <w:r w:rsidRPr="00B5222E">
        <w:rPr>
          <w:rFonts w:ascii="Times New Roman" w:hAnsi="Times New Roman" w:cs="Times New Roman"/>
          <w:i/>
          <w:sz w:val="24"/>
          <w:szCs w:val="24"/>
        </w:rPr>
        <w:t xml:space="preserve"> od </w:t>
      </w:r>
      <w:r>
        <w:rPr>
          <w:rFonts w:ascii="Times New Roman" w:hAnsi="Times New Roman" w:cs="Times New Roman"/>
          <w:i/>
          <w:sz w:val="24"/>
          <w:szCs w:val="24"/>
        </w:rPr>
        <w:t>13</w:t>
      </w:r>
      <w:r w:rsidRPr="00B5222E">
        <w:rPr>
          <w:rFonts w:ascii="Times New Roman" w:hAnsi="Times New Roman" w:cs="Times New Roman"/>
          <w:i/>
          <w:sz w:val="24"/>
          <w:szCs w:val="24"/>
        </w:rPr>
        <w:t xml:space="preserve">. </w:t>
      </w:r>
      <w:r>
        <w:rPr>
          <w:rFonts w:ascii="Times New Roman" w:hAnsi="Times New Roman" w:cs="Times New Roman"/>
          <w:i/>
          <w:sz w:val="24"/>
          <w:szCs w:val="24"/>
        </w:rPr>
        <w:t>travnja</w:t>
      </w:r>
      <w:r w:rsidRPr="00B5222E">
        <w:rPr>
          <w:rFonts w:ascii="Times New Roman" w:hAnsi="Times New Roman" w:cs="Times New Roman"/>
          <w:i/>
          <w:sz w:val="24"/>
          <w:szCs w:val="24"/>
        </w:rPr>
        <w:t xml:space="preserve"> 202</w:t>
      </w:r>
      <w:r>
        <w:rPr>
          <w:rFonts w:ascii="Times New Roman" w:hAnsi="Times New Roman" w:cs="Times New Roman"/>
          <w:i/>
          <w:sz w:val="24"/>
          <w:szCs w:val="24"/>
        </w:rPr>
        <w:t>1</w:t>
      </w:r>
      <w:r w:rsidRPr="00B5222E">
        <w:rPr>
          <w:rFonts w:ascii="Times New Roman" w:hAnsi="Times New Roman" w:cs="Times New Roman"/>
          <w:i/>
          <w:sz w:val="24"/>
          <w:szCs w:val="24"/>
        </w:rPr>
        <w:t>. godine),</w:t>
      </w:r>
      <w:r w:rsidRPr="001F23EE">
        <w:rPr>
          <w:rFonts w:ascii="Times New Roman" w:hAnsi="Times New Roman" w:cs="Times New Roman"/>
          <w:sz w:val="24"/>
          <w:szCs w:val="24"/>
        </w:rPr>
        <w:t xml:space="preserve">  </w:t>
      </w:r>
      <w:r>
        <w:rPr>
          <w:rFonts w:ascii="Times New Roman" w:hAnsi="Times New Roman" w:cs="Times New Roman"/>
          <w:sz w:val="24"/>
          <w:szCs w:val="24"/>
        </w:rPr>
        <w:br/>
      </w:r>
    </w:p>
    <w:p w14:paraId="75FD2D73" w14:textId="77777777" w:rsidR="00551DA6" w:rsidRPr="00B5222E" w:rsidRDefault="00551DA6" w:rsidP="000B7F79">
      <w:pPr>
        <w:numPr>
          <w:ilvl w:val="0"/>
          <w:numId w:val="2"/>
        </w:numPr>
        <w:spacing w:after="0" w:line="240" w:lineRule="auto"/>
        <w:jc w:val="both"/>
        <w:rPr>
          <w:rFonts w:ascii="Times New Roman" w:hAnsi="Times New Roman" w:cs="Times New Roman"/>
          <w:bCs/>
          <w:i/>
          <w:sz w:val="24"/>
          <w:szCs w:val="24"/>
        </w:rPr>
      </w:pPr>
      <w:r w:rsidRPr="00B5222E">
        <w:rPr>
          <w:rFonts w:ascii="Times New Roman" w:hAnsi="Times New Roman" w:cs="Times New Roman"/>
          <w:i/>
          <w:sz w:val="24"/>
          <w:szCs w:val="24"/>
        </w:rPr>
        <w:t>Druge izmjene i dopune Proračuna Općine Grožnjan Grisignana za 202</w:t>
      </w:r>
      <w:r>
        <w:rPr>
          <w:rFonts w:ascii="Times New Roman" w:hAnsi="Times New Roman" w:cs="Times New Roman"/>
          <w:i/>
          <w:sz w:val="24"/>
          <w:szCs w:val="24"/>
        </w:rPr>
        <w:t>1</w:t>
      </w:r>
      <w:r w:rsidRPr="00B5222E">
        <w:rPr>
          <w:rFonts w:ascii="Times New Roman" w:hAnsi="Times New Roman" w:cs="Times New Roman"/>
          <w:i/>
          <w:sz w:val="24"/>
          <w:szCs w:val="24"/>
        </w:rPr>
        <w:t xml:space="preserve">. godinu usvojene </w:t>
      </w:r>
      <w:r>
        <w:rPr>
          <w:rFonts w:ascii="Times New Roman" w:hAnsi="Times New Roman" w:cs="Times New Roman"/>
          <w:i/>
          <w:sz w:val="24"/>
          <w:szCs w:val="24"/>
        </w:rPr>
        <w:t>15</w:t>
      </w:r>
      <w:r w:rsidRPr="00B5222E">
        <w:rPr>
          <w:rFonts w:ascii="Times New Roman" w:hAnsi="Times New Roman" w:cs="Times New Roman"/>
          <w:i/>
          <w:sz w:val="24"/>
          <w:szCs w:val="24"/>
        </w:rPr>
        <w:t xml:space="preserve">. </w:t>
      </w:r>
      <w:r>
        <w:rPr>
          <w:rFonts w:ascii="Times New Roman" w:hAnsi="Times New Roman" w:cs="Times New Roman"/>
          <w:i/>
          <w:sz w:val="24"/>
          <w:szCs w:val="24"/>
        </w:rPr>
        <w:t>rujna</w:t>
      </w:r>
      <w:r w:rsidRPr="00B5222E">
        <w:rPr>
          <w:rFonts w:ascii="Times New Roman" w:hAnsi="Times New Roman" w:cs="Times New Roman"/>
          <w:i/>
          <w:sz w:val="24"/>
          <w:szCs w:val="24"/>
        </w:rPr>
        <w:t xml:space="preserve">  202</w:t>
      </w:r>
      <w:r>
        <w:rPr>
          <w:rFonts w:ascii="Times New Roman" w:hAnsi="Times New Roman" w:cs="Times New Roman"/>
          <w:i/>
          <w:sz w:val="24"/>
          <w:szCs w:val="24"/>
        </w:rPr>
        <w:t>1</w:t>
      </w:r>
      <w:r w:rsidRPr="00B5222E">
        <w:rPr>
          <w:rFonts w:ascii="Times New Roman" w:hAnsi="Times New Roman" w:cs="Times New Roman"/>
          <w:i/>
          <w:sz w:val="24"/>
          <w:szCs w:val="24"/>
        </w:rPr>
        <w:t xml:space="preserve">. godine (Službene novine br. </w:t>
      </w:r>
      <w:r>
        <w:rPr>
          <w:rFonts w:ascii="Times New Roman" w:hAnsi="Times New Roman" w:cs="Times New Roman"/>
          <w:i/>
          <w:sz w:val="24"/>
          <w:szCs w:val="24"/>
        </w:rPr>
        <w:t>13</w:t>
      </w:r>
      <w:r w:rsidRPr="00B5222E">
        <w:rPr>
          <w:rFonts w:ascii="Times New Roman" w:hAnsi="Times New Roman" w:cs="Times New Roman"/>
          <w:i/>
          <w:sz w:val="24"/>
          <w:szCs w:val="24"/>
        </w:rPr>
        <w:t>/2</w:t>
      </w:r>
      <w:r>
        <w:rPr>
          <w:rFonts w:ascii="Times New Roman" w:hAnsi="Times New Roman" w:cs="Times New Roman"/>
          <w:i/>
          <w:sz w:val="24"/>
          <w:szCs w:val="24"/>
        </w:rPr>
        <w:t>1</w:t>
      </w:r>
      <w:r w:rsidRPr="00B5222E">
        <w:rPr>
          <w:rFonts w:ascii="Times New Roman" w:hAnsi="Times New Roman" w:cs="Times New Roman"/>
          <w:i/>
          <w:sz w:val="24"/>
          <w:szCs w:val="24"/>
        </w:rPr>
        <w:t xml:space="preserve"> od </w:t>
      </w:r>
      <w:r>
        <w:rPr>
          <w:rFonts w:ascii="Times New Roman" w:hAnsi="Times New Roman" w:cs="Times New Roman"/>
          <w:i/>
          <w:sz w:val="24"/>
          <w:szCs w:val="24"/>
        </w:rPr>
        <w:t>16</w:t>
      </w:r>
      <w:r w:rsidRPr="00B5222E">
        <w:rPr>
          <w:rFonts w:ascii="Times New Roman" w:hAnsi="Times New Roman" w:cs="Times New Roman"/>
          <w:i/>
          <w:sz w:val="24"/>
          <w:szCs w:val="24"/>
        </w:rPr>
        <w:t xml:space="preserve">. </w:t>
      </w:r>
      <w:r>
        <w:rPr>
          <w:rFonts w:ascii="Times New Roman" w:hAnsi="Times New Roman" w:cs="Times New Roman"/>
          <w:i/>
          <w:sz w:val="24"/>
          <w:szCs w:val="24"/>
        </w:rPr>
        <w:t>rujna</w:t>
      </w:r>
      <w:r w:rsidRPr="00B5222E">
        <w:rPr>
          <w:rFonts w:ascii="Times New Roman" w:hAnsi="Times New Roman" w:cs="Times New Roman"/>
          <w:i/>
          <w:sz w:val="24"/>
          <w:szCs w:val="24"/>
        </w:rPr>
        <w:t xml:space="preserve"> 202</w:t>
      </w:r>
      <w:r>
        <w:rPr>
          <w:rFonts w:ascii="Times New Roman" w:hAnsi="Times New Roman" w:cs="Times New Roman"/>
          <w:i/>
          <w:sz w:val="24"/>
          <w:szCs w:val="24"/>
        </w:rPr>
        <w:t>1</w:t>
      </w:r>
      <w:r w:rsidRPr="00B5222E">
        <w:rPr>
          <w:rFonts w:ascii="Times New Roman" w:hAnsi="Times New Roman" w:cs="Times New Roman"/>
          <w:i/>
          <w:sz w:val="24"/>
          <w:szCs w:val="24"/>
        </w:rPr>
        <w:t xml:space="preserve">. godine),  </w:t>
      </w:r>
    </w:p>
    <w:p w14:paraId="0CC57FDA" w14:textId="77777777" w:rsidR="00551DA6" w:rsidRPr="00B5222E" w:rsidRDefault="00551DA6" w:rsidP="000B7F79">
      <w:pPr>
        <w:numPr>
          <w:ilvl w:val="0"/>
          <w:numId w:val="2"/>
        </w:numPr>
        <w:spacing w:after="0" w:line="240" w:lineRule="auto"/>
        <w:jc w:val="both"/>
        <w:rPr>
          <w:rFonts w:ascii="Times New Roman" w:hAnsi="Times New Roman" w:cs="Times New Roman"/>
          <w:bCs/>
          <w:i/>
          <w:sz w:val="24"/>
          <w:szCs w:val="24"/>
        </w:rPr>
      </w:pPr>
    </w:p>
    <w:p w14:paraId="0FC69767" w14:textId="77777777" w:rsidR="00551DA6" w:rsidRPr="00B5222E" w:rsidRDefault="00551DA6" w:rsidP="000B7F79">
      <w:pPr>
        <w:numPr>
          <w:ilvl w:val="0"/>
          <w:numId w:val="2"/>
        </w:numPr>
        <w:spacing w:after="0" w:line="240" w:lineRule="auto"/>
        <w:jc w:val="both"/>
        <w:rPr>
          <w:rFonts w:ascii="Times New Roman" w:hAnsi="Times New Roman" w:cs="Times New Roman"/>
          <w:bCs/>
          <w:i/>
          <w:sz w:val="24"/>
          <w:szCs w:val="24"/>
        </w:rPr>
      </w:pPr>
      <w:r w:rsidRPr="00B5222E">
        <w:rPr>
          <w:rFonts w:ascii="Times New Roman" w:hAnsi="Times New Roman" w:cs="Times New Roman"/>
          <w:bCs/>
          <w:i/>
          <w:sz w:val="24"/>
          <w:szCs w:val="24"/>
        </w:rPr>
        <w:t>Treće izmjene i dopune</w:t>
      </w:r>
      <w:r w:rsidRPr="00B5222E">
        <w:rPr>
          <w:rFonts w:ascii="Times New Roman" w:hAnsi="Times New Roman" w:cs="Times New Roman"/>
          <w:i/>
          <w:sz w:val="24"/>
          <w:szCs w:val="24"/>
        </w:rPr>
        <w:t xml:space="preserve"> Proračuna Općine Grožnjan Grisignana za 202</w:t>
      </w:r>
      <w:r>
        <w:rPr>
          <w:rFonts w:ascii="Times New Roman" w:hAnsi="Times New Roman" w:cs="Times New Roman"/>
          <w:i/>
          <w:sz w:val="24"/>
          <w:szCs w:val="24"/>
        </w:rPr>
        <w:t>1</w:t>
      </w:r>
      <w:r w:rsidRPr="00B5222E">
        <w:rPr>
          <w:rFonts w:ascii="Times New Roman" w:hAnsi="Times New Roman" w:cs="Times New Roman"/>
          <w:i/>
          <w:sz w:val="24"/>
          <w:szCs w:val="24"/>
        </w:rPr>
        <w:t>. godinu usvojene 2</w:t>
      </w:r>
      <w:r>
        <w:rPr>
          <w:rFonts w:ascii="Times New Roman" w:hAnsi="Times New Roman" w:cs="Times New Roman"/>
          <w:i/>
          <w:sz w:val="24"/>
          <w:szCs w:val="24"/>
        </w:rPr>
        <w:t>3</w:t>
      </w:r>
      <w:r w:rsidRPr="00B5222E">
        <w:rPr>
          <w:rFonts w:ascii="Times New Roman" w:hAnsi="Times New Roman" w:cs="Times New Roman"/>
          <w:i/>
          <w:sz w:val="24"/>
          <w:szCs w:val="24"/>
        </w:rPr>
        <w:t>. prosinca  202</w:t>
      </w:r>
      <w:r>
        <w:rPr>
          <w:rFonts w:ascii="Times New Roman" w:hAnsi="Times New Roman" w:cs="Times New Roman"/>
          <w:i/>
          <w:sz w:val="24"/>
          <w:szCs w:val="24"/>
        </w:rPr>
        <w:t>1</w:t>
      </w:r>
      <w:r w:rsidRPr="00B5222E">
        <w:rPr>
          <w:rFonts w:ascii="Times New Roman" w:hAnsi="Times New Roman" w:cs="Times New Roman"/>
          <w:i/>
          <w:sz w:val="24"/>
          <w:szCs w:val="24"/>
        </w:rPr>
        <w:t xml:space="preserve">. godine (Službene novine br. </w:t>
      </w:r>
      <w:r>
        <w:rPr>
          <w:rFonts w:ascii="Times New Roman" w:hAnsi="Times New Roman" w:cs="Times New Roman"/>
          <w:i/>
          <w:sz w:val="24"/>
          <w:szCs w:val="24"/>
        </w:rPr>
        <w:t>1</w:t>
      </w:r>
      <w:r w:rsidRPr="00B5222E">
        <w:rPr>
          <w:rFonts w:ascii="Times New Roman" w:hAnsi="Times New Roman" w:cs="Times New Roman"/>
          <w:i/>
          <w:sz w:val="24"/>
          <w:szCs w:val="24"/>
        </w:rPr>
        <w:t>9/2</w:t>
      </w:r>
      <w:r>
        <w:rPr>
          <w:rFonts w:ascii="Times New Roman" w:hAnsi="Times New Roman" w:cs="Times New Roman"/>
          <w:i/>
          <w:sz w:val="24"/>
          <w:szCs w:val="24"/>
        </w:rPr>
        <w:t>1</w:t>
      </w:r>
      <w:r w:rsidRPr="00B5222E">
        <w:rPr>
          <w:rFonts w:ascii="Times New Roman" w:hAnsi="Times New Roman" w:cs="Times New Roman"/>
          <w:i/>
          <w:sz w:val="24"/>
          <w:szCs w:val="24"/>
        </w:rPr>
        <w:t xml:space="preserve"> od 2</w:t>
      </w:r>
      <w:r>
        <w:rPr>
          <w:rFonts w:ascii="Times New Roman" w:hAnsi="Times New Roman" w:cs="Times New Roman"/>
          <w:i/>
          <w:sz w:val="24"/>
          <w:szCs w:val="24"/>
        </w:rPr>
        <w:t>7</w:t>
      </w:r>
      <w:r w:rsidRPr="00B5222E">
        <w:rPr>
          <w:rFonts w:ascii="Times New Roman" w:hAnsi="Times New Roman" w:cs="Times New Roman"/>
          <w:i/>
          <w:sz w:val="24"/>
          <w:szCs w:val="24"/>
        </w:rPr>
        <w:t>. prosinca 202</w:t>
      </w:r>
      <w:r>
        <w:rPr>
          <w:rFonts w:ascii="Times New Roman" w:hAnsi="Times New Roman" w:cs="Times New Roman"/>
          <w:i/>
          <w:sz w:val="24"/>
          <w:szCs w:val="24"/>
        </w:rPr>
        <w:t>1</w:t>
      </w:r>
      <w:r w:rsidRPr="00B5222E">
        <w:rPr>
          <w:rFonts w:ascii="Times New Roman" w:hAnsi="Times New Roman" w:cs="Times New Roman"/>
          <w:i/>
          <w:sz w:val="24"/>
          <w:szCs w:val="24"/>
        </w:rPr>
        <w:t>. godine).</w:t>
      </w:r>
    </w:p>
    <w:p w14:paraId="50AB0FA7" w14:textId="77777777" w:rsidR="00551DA6" w:rsidRPr="007B5EE5" w:rsidRDefault="00551DA6" w:rsidP="00551DA6">
      <w:pPr>
        <w:spacing w:after="0" w:line="240" w:lineRule="auto"/>
        <w:jc w:val="both"/>
        <w:rPr>
          <w:rFonts w:ascii="Times New Roman" w:hAnsi="Times New Roman" w:cs="Times New Roman"/>
          <w:bCs/>
          <w:sz w:val="24"/>
          <w:szCs w:val="24"/>
        </w:rPr>
      </w:pPr>
    </w:p>
    <w:p w14:paraId="4D844D36" w14:textId="77777777" w:rsidR="00551DA6" w:rsidRPr="007B5EE5" w:rsidRDefault="00551DA6" w:rsidP="00551DA6">
      <w:pPr>
        <w:jc w:val="both"/>
        <w:rPr>
          <w:rFonts w:ascii="Times New Roman" w:hAnsi="Times New Roman" w:cs="Times New Roman"/>
          <w:bCs/>
          <w:sz w:val="24"/>
          <w:szCs w:val="24"/>
        </w:rPr>
      </w:pPr>
      <w:r>
        <w:rPr>
          <w:rFonts w:ascii="Times New Roman" w:hAnsi="Times New Roman" w:cs="Times New Roman"/>
          <w:bCs/>
          <w:sz w:val="24"/>
          <w:szCs w:val="24"/>
        </w:rPr>
        <w:t>Općina Grožnjan Grisignana</w:t>
      </w:r>
      <w:r w:rsidRPr="007B5EE5">
        <w:rPr>
          <w:rFonts w:ascii="Times New Roman" w:hAnsi="Times New Roman" w:cs="Times New Roman"/>
          <w:bCs/>
          <w:sz w:val="24"/>
          <w:szCs w:val="24"/>
        </w:rPr>
        <w:t xml:space="preserve"> ima </w:t>
      </w:r>
      <w:r>
        <w:rPr>
          <w:rFonts w:ascii="Times New Roman" w:hAnsi="Times New Roman" w:cs="Times New Roman"/>
          <w:bCs/>
          <w:sz w:val="24"/>
          <w:szCs w:val="24"/>
        </w:rPr>
        <w:t>jednog</w:t>
      </w:r>
      <w:r w:rsidRPr="007B5EE5">
        <w:rPr>
          <w:rFonts w:ascii="Times New Roman" w:hAnsi="Times New Roman" w:cs="Times New Roman"/>
          <w:bCs/>
          <w:sz w:val="24"/>
          <w:szCs w:val="24"/>
        </w:rPr>
        <w:t xml:space="preserve"> proračunsk</w:t>
      </w:r>
      <w:r>
        <w:rPr>
          <w:rFonts w:ascii="Times New Roman" w:hAnsi="Times New Roman" w:cs="Times New Roman"/>
          <w:bCs/>
          <w:sz w:val="24"/>
          <w:szCs w:val="24"/>
        </w:rPr>
        <w:t>og</w:t>
      </w:r>
      <w:r w:rsidRPr="007B5EE5">
        <w:rPr>
          <w:rFonts w:ascii="Times New Roman" w:hAnsi="Times New Roman" w:cs="Times New Roman"/>
          <w:bCs/>
          <w:sz w:val="24"/>
          <w:szCs w:val="24"/>
        </w:rPr>
        <w:t xml:space="preserve"> korisnika</w:t>
      </w:r>
      <w:r>
        <w:rPr>
          <w:rFonts w:ascii="Times New Roman" w:hAnsi="Times New Roman" w:cs="Times New Roman"/>
          <w:bCs/>
          <w:sz w:val="24"/>
          <w:szCs w:val="24"/>
        </w:rPr>
        <w:t xml:space="preserve">: Polivalentni kulturni centar Grožnjan </w:t>
      </w:r>
      <w:r w:rsidRPr="007B5EE5">
        <w:rPr>
          <w:rFonts w:ascii="Times New Roman" w:hAnsi="Times New Roman" w:cs="Times New Roman"/>
          <w:bCs/>
          <w:sz w:val="24"/>
          <w:szCs w:val="24"/>
        </w:rPr>
        <w:t xml:space="preserve">koji </w:t>
      </w:r>
      <w:r>
        <w:rPr>
          <w:rFonts w:ascii="Times New Roman" w:hAnsi="Times New Roman" w:cs="Times New Roman"/>
          <w:bCs/>
          <w:sz w:val="24"/>
          <w:szCs w:val="24"/>
        </w:rPr>
        <w:t>je</w:t>
      </w:r>
      <w:r w:rsidRPr="007B5EE5">
        <w:rPr>
          <w:rFonts w:ascii="Times New Roman" w:hAnsi="Times New Roman" w:cs="Times New Roman"/>
          <w:bCs/>
          <w:sz w:val="24"/>
          <w:szCs w:val="24"/>
        </w:rPr>
        <w:t xml:space="preserve"> upisan u Registar proračunskih i izvanproračunskih korisnika. </w:t>
      </w:r>
    </w:p>
    <w:p w14:paraId="6792FEC2" w14:textId="77777777" w:rsidR="00551DA6" w:rsidRPr="007B5EE5" w:rsidRDefault="00551DA6" w:rsidP="00551DA6">
      <w:pPr>
        <w:jc w:val="both"/>
        <w:rPr>
          <w:rFonts w:ascii="Times New Roman" w:hAnsi="Times New Roman" w:cs="Times New Roman"/>
          <w:bCs/>
          <w:sz w:val="24"/>
          <w:szCs w:val="24"/>
        </w:rPr>
      </w:pPr>
      <w:r w:rsidRPr="007B5EE5">
        <w:rPr>
          <w:rFonts w:ascii="Times New Roman" w:hAnsi="Times New Roman" w:cs="Times New Roman"/>
          <w:bCs/>
          <w:sz w:val="24"/>
          <w:szCs w:val="24"/>
        </w:rPr>
        <w:t xml:space="preserve">Nakon donošenja </w:t>
      </w:r>
      <w:r>
        <w:rPr>
          <w:rFonts w:ascii="Times New Roman" w:hAnsi="Times New Roman" w:cs="Times New Roman"/>
          <w:bCs/>
          <w:sz w:val="24"/>
          <w:szCs w:val="24"/>
        </w:rPr>
        <w:t>Trećih</w:t>
      </w:r>
      <w:r w:rsidRPr="007B5EE5">
        <w:rPr>
          <w:rFonts w:ascii="Times New Roman" w:hAnsi="Times New Roman" w:cs="Times New Roman"/>
          <w:bCs/>
          <w:sz w:val="24"/>
          <w:szCs w:val="24"/>
        </w:rPr>
        <w:t xml:space="preserve"> izmjena i dopuna Proračuna </w:t>
      </w:r>
      <w:r>
        <w:rPr>
          <w:rFonts w:ascii="Times New Roman" w:hAnsi="Times New Roman" w:cs="Times New Roman"/>
          <w:bCs/>
          <w:sz w:val="24"/>
          <w:szCs w:val="24"/>
        </w:rPr>
        <w:t>Općine Grožnjan Grisignana</w:t>
      </w:r>
      <w:r w:rsidRPr="007B5EE5">
        <w:rPr>
          <w:rFonts w:ascii="Times New Roman" w:hAnsi="Times New Roman" w:cs="Times New Roman"/>
          <w:bCs/>
          <w:sz w:val="24"/>
          <w:szCs w:val="24"/>
        </w:rPr>
        <w:t xml:space="preserve"> nije bilo izvršenih preraspodjela sredstava planiranih u Proračunu te se u ovom Izvještaju izvornim planom smatraju </w:t>
      </w:r>
      <w:r>
        <w:rPr>
          <w:rFonts w:ascii="Times New Roman" w:hAnsi="Times New Roman" w:cs="Times New Roman"/>
          <w:bCs/>
          <w:sz w:val="24"/>
          <w:szCs w:val="24"/>
        </w:rPr>
        <w:t>Treće</w:t>
      </w:r>
      <w:r w:rsidRPr="007B5EE5">
        <w:rPr>
          <w:rFonts w:ascii="Times New Roman" w:hAnsi="Times New Roman" w:cs="Times New Roman"/>
          <w:bCs/>
          <w:sz w:val="24"/>
          <w:szCs w:val="24"/>
        </w:rPr>
        <w:t xml:space="preserve"> izmjene i dopune Proračuna </w:t>
      </w:r>
      <w:r>
        <w:rPr>
          <w:rFonts w:ascii="Times New Roman" w:hAnsi="Times New Roman" w:cs="Times New Roman"/>
          <w:bCs/>
          <w:sz w:val="24"/>
          <w:szCs w:val="24"/>
        </w:rPr>
        <w:t>Općine Grožnjan Grisignana</w:t>
      </w:r>
      <w:r w:rsidRPr="007B5EE5">
        <w:rPr>
          <w:rFonts w:ascii="Times New Roman" w:hAnsi="Times New Roman" w:cs="Times New Roman"/>
          <w:bCs/>
          <w:sz w:val="24"/>
          <w:szCs w:val="24"/>
        </w:rPr>
        <w:t xml:space="preserve"> za 20</w:t>
      </w:r>
      <w:r>
        <w:rPr>
          <w:rFonts w:ascii="Times New Roman" w:hAnsi="Times New Roman" w:cs="Times New Roman"/>
          <w:bCs/>
          <w:sz w:val="24"/>
          <w:szCs w:val="24"/>
        </w:rPr>
        <w:t>21</w:t>
      </w:r>
      <w:r w:rsidRPr="007B5EE5">
        <w:rPr>
          <w:rFonts w:ascii="Times New Roman" w:hAnsi="Times New Roman" w:cs="Times New Roman"/>
          <w:bCs/>
          <w:sz w:val="24"/>
          <w:szCs w:val="24"/>
        </w:rPr>
        <w:t>. godinu.</w:t>
      </w:r>
    </w:p>
    <w:p w14:paraId="0D445922" w14:textId="77777777" w:rsidR="00551DA6" w:rsidRPr="00446A56" w:rsidRDefault="00551DA6" w:rsidP="00551DA6">
      <w:pPr>
        <w:rPr>
          <w:rFonts w:ascii="Calibri" w:hAnsi="Calibri" w:cs="Tahoma"/>
          <w:sz w:val="20"/>
          <w:szCs w:val="20"/>
        </w:rPr>
      </w:pPr>
    </w:p>
    <w:p w14:paraId="6EC15A48" w14:textId="77777777" w:rsidR="007B71F0" w:rsidRDefault="007B71F0" w:rsidP="005D42F7">
      <w:pPr>
        <w:widowControl w:val="0"/>
        <w:tabs>
          <w:tab w:val="center" w:pos="5182"/>
        </w:tabs>
        <w:autoSpaceDE w:val="0"/>
        <w:autoSpaceDN w:val="0"/>
        <w:adjustRightInd w:val="0"/>
        <w:spacing w:before="121" w:after="0" w:line="240" w:lineRule="auto"/>
        <w:rPr>
          <w:rFonts w:eastAsia="Calibri" w:cs="Arial"/>
          <w:lang w:eastAsia="en-US"/>
        </w:rPr>
      </w:pPr>
    </w:p>
    <w:p w14:paraId="449629D4" w14:textId="4E3F38E4" w:rsidR="00551DA6" w:rsidRPr="00551DA6" w:rsidRDefault="00551DA6" w:rsidP="00551DA6">
      <w:pPr>
        <w:widowControl w:val="0"/>
        <w:tabs>
          <w:tab w:val="left" w:pos="90"/>
        </w:tabs>
        <w:autoSpaceDE w:val="0"/>
        <w:autoSpaceDN w:val="0"/>
        <w:adjustRightInd w:val="0"/>
        <w:spacing w:before="564" w:after="0" w:line="240" w:lineRule="auto"/>
        <w:jc w:val="both"/>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sz w:val="24"/>
          <w:szCs w:val="24"/>
        </w:rPr>
        <w:t>Temeljem odredbi članaka 76., 77., 78., 79., 80., 163. stavak 5. Zakona o proračunu ("Narodne novine" broj 144/21) uz primjenu odredbi čl. 109. Zakona o proračunu ("Narodne novine" broj 87/08, 136/12 i 15/15), čl. 16. Pravilnika o polugodišnjem i godišnjem izvještaju o izvršenju proračuna ("Narodne novine" broj  24/13, 102/17,  01/20 i 147/20) i članka 42. Statuta Općine Grožnjan Grisignana ("Službene novine Općine Grožnjan Grisignana" broj 2/21), Općinsko vijeće Općine Grožnjan Grisignana na svojoj 9. sjednici od 14.7.2022. godine ("Službene novine Općine Grožnjan Grisignana" broj 9/22), donijelo je:</w:t>
      </w:r>
    </w:p>
    <w:p w14:paraId="4FCF7F95" w14:textId="77777777" w:rsidR="00551DA6" w:rsidRPr="00551DA6" w:rsidRDefault="00551DA6" w:rsidP="00551DA6">
      <w:pPr>
        <w:widowControl w:val="0"/>
        <w:tabs>
          <w:tab w:val="center" w:pos="5244"/>
        </w:tabs>
        <w:autoSpaceDE w:val="0"/>
        <w:autoSpaceDN w:val="0"/>
        <w:adjustRightInd w:val="0"/>
        <w:spacing w:before="66" w:after="0" w:line="240" w:lineRule="auto"/>
        <w:rPr>
          <w:rFonts w:ascii="Times New Roman" w:eastAsia="Times New Roman" w:hAnsi="Times New Roman" w:cs="Times New Roman"/>
          <w:sz w:val="32"/>
          <w:szCs w:val="32"/>
        </w:rPr>
      </w:pPr>
      <w:r w:rsidRPr="00551DA6">
        <w:rPr>
          <w:rFonts w:ascii="Times New Roman" w:eastAsia="Times New Roman" w:hAnsi="Times New Roman" w:cs="Times New Roman"/>
          <w:sz w:val="32"/>
          <w:szCs w:val="32"/>
        </w:rPr>
        <w:tab/>
      </w:r>
    </w:p>
    <w:p w14:paraId="4DD32F0E" w14:textId="32DDFC8A" w:rsidR="00551DA6" w:rsidRPr="00551DA6" w:rsidRDefault="00551DA6" w:rsidP="00551DA6">
      <w:pPr>
        <w:widowControl w:val="0"/>
        <w:tabs>
          <w:tab w:val="center" w:pos="5244"/>
        </w:tabs>
        <w:autoSpaceDE w:val="0"/>
        <w:autoSpaceDN w:val="0"/>
        <w:adjustRightInd w:val="0"/>
        <w:spacing w:before="66" w:after="0" w:line="240" w:lineRule="auto"/>
        <w:jc w:val="center"/>
        <w:rPr>
          <w:rFonts w:ascii="Times New Roman" w:eastAsia="Times New Roman" w:hAnsi="Times New Roman" w:cs="Times New Roman"/>
          <w:b/>
          <w:bCs/>
          <w:color w:val="000000"/>
          <w:sz w:val="48"/>
          <w:szCs w:val="48"/>
        </w:rPr>
      </w:pPr>
      <w:r w:rsidRPr="00551DA6">
        <w:rPr>
          <w:rFonts w:ascii="Times New Roman" w:eastAsia="Times New Roman" w:hAnsi="Times New Roman" w:cs="Times New Roman"/>
          <w:b/>
          <w:bCs/>
          <w:color w:val="000000"/>
          <w:sz w:val="40"/>
          <w:szCs w:val="40"/>
        </w:rPr>
        <w:t xml:space="preserve">GODIŠNJI IZVJEŠTAJ O IZVRŠENJU PRORAČUNA </w:t>
      </w:r>
      <w:r w:rsidRPr="00551DA6">
        <w:rPr>
          <w:rFonts w:ascii="Times New Roman" w:eastAsia="Times New Roman" w:hAnsi="Times New Roman" w:cs="Times New Roman"/>
          <w:sz w:val="28"/>
          <w:szCs w:val="28"/>
        </w:rPr>
        <w:tab/>
      </w:r>
      <w:r w:rsidRPr="00551DA6">
        <w:rPr>
          <w:rFonts w:ascii="Times New Roman" w:eastAsia="Times New Roman" w:hAnsi="Times New Roman" w:cs="Times New Roman"/>
          <w:b/>
          <w:bCs/>
          <w:color w:val="000000"/>
          <w:sz w:val="40"/>
          <w:szCs w:val="40"/>
        </w:rPr>
        <w:t>OPĆINE GROŽNJAN GRISIGNANA</w:t>
      </w:r>
      <w:r>
        <w:rPr>
          <w:rFonts w:ascii="Times New Roman" w:eastAsia="Times New Roman" w:hAnsi="Times New Roman" w:cs="Times New Roman"/>
          <w:b/>
          <w:bCs/>
          <w:color w:val="000000"/>
          <w:sz w:val="40"/>
          <w:szCs w:val="40"/>
        </w:rPr>
        <w:br/>
      </w:r>
      <w:r w:rsidRPr="00551DA6">
        <w:rPr>
          <w:rFonts w:ascii="Times New Roman" w:eastAsia="Times New Roman" w:hAnsi="Times New Roman" w:cs="Times New Roman"/>
          <w:b/>
          <w:bCs/>
          <w:color w:val="000000"/>
          <w:sz w:val="40"/>
          <w:szCs w:val="40"/>
        </w:rPr>
        <w:t xml:space="preserve"> ZA 2021. GODINU</w:t>
      </w:r>
    </w:p>
    <w:p w14:paraId="39C10B52" w14:textId="77777777" w:rsidR="00551DA6" w:rsidRPr="00551DA6" w:rsidRDefault="00551DA6" w:rsidP="00551DA6">
      <w:pPr>
        <w:widowControl w:val="0"/>
        <w:tabs>
          <w:tab w:val="center" w:pos="5187"/>
        </w:tabs>
        <w:autoSpaceDE w:val="0"/>
        <w:autoSpaceDN w:val="0"/>
        <w:adjustRightInd w:val="0"/>
        <w:spacing w:before="365" w:after="0" w:line="240" w:lineRule="auto"/>
        <w:rPr>
          <w:rFonts w:ascii="Times New Roman" w:eastAsia="Times New Roman" w:hAnsi="Times New Roman" w:cs="Times New Roman"/>
          <w:b/>
          <w:bCs/>
          <w:color w:val="000000"/>
          <w:sz w:val="44"/>
          <w:szCs w:val="44"/>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36"/>
          <w:szCs w:val="36"/>
        </w:rPr>
        <w:t xml:space="preserve">I. OPĆI </w:t>
      </w:r>
    </w:p>
    <w:p w14:paraId="3DDC1D75" w14:textId="77777777" w:rsidR="00551DA6" w:rsidRPr="00551DA6" w:rsidRDefault="00551DA6" w:rsidP="00551DA6">
      <w:pPr>
        <w:widowControl w:val="0"/>
        <w:tabs>
          <w:tab w:val="center" w:pos="5215"/>
        </w:tabs>
        <w:autoSpaceDE w:val="0"/>
        <w:autoSpaceDN w:val="0"/>
        <w:adjustRightInd w:val="0"/>
        <w:spacing w:after="0" w:line="240" w:lineRule="auto"/>
        <w:rPr>
          <w:rFonts w:ascii="Times New Roman" w:eastAsia="Times New Roman" w:hAnsi="Times New Roman" w:cs="Times New Roman"/>
          <w:b/>
          <w:bCs/>
          <w:color w:val="000000"/>
          <w:sz w:val="36"/>
          <w:szCs w:val="36"/>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28"/>
          <w:szCs w:val="28"/>
        </w:rPr>
        <w:t>Članak 1.</w:t>
      </w:r>
    </w:p>
    <w:p w14:paraId="4062F515" w14:textId="77777777" w:rsidR="00551DA6" w:rsidRPr="00551DA6" w:rsidRDefault="00551DA6" w:rsidP="00551DA6">
      <w:pPr>
        <w:widowControl w:val="0"/>
        <w:tabs>
          <w:tab w:val="left" w:pos="90"/>
        </w:tabs>
        <w:autoSpaceDE w:val="0"/>
        <w:autoSpaceDN w:val="0"/>
        <w:adjustRightInd w:val="0"/>
        <w:spacing w:before="14"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Utvrđuje se izvršenje Proračuna Općine Grožnjan Grisignana za 2021. godinu kako slijedi:</w:t>
      </w:r>
    </w:p>
    <w:p w14:paraId="2F610FD4" w14:textId="77777777" w:rsidR="00551DA6" w:rsidRPr="00551DA6" w:rsidRDefault="00551DA6" w:rsidP="00551DA6">
      <w:pPr>
        <w:widowControl w:val="0"/>
        <w:tabs>
          <w:tab w:val="center" w:pos="4733"/>
          <w:tab w:val="center" w:pos="6377"/>
          <w:tab w:val="center" w:pos="8078"/>
          <w:tab w:val="center" w:pos="9354"/>
          <w:tab w:val="center" w:pos="10147"/>
        </w:tabs>
        <w:autoSpaceDE w:val="0"/>
        <w:autoSpaceDN w:val="0"/>
        <w:adjustRightInd w:val="0"/>
        <w:spacing w:before="589" w:after="0" w:line="240" w:lineRule="auto"/>
        <w:rPr>
          <w:rFonts w:ascii="Times New Roman" w:eastAsia="Times New Roman" w:hAnsi="Times New Roman" w:cs="Times New Roman"/>
          <w:color w:val="000000"/>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IZVRŠENJE 2020.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IZVORNI PLAN 2021.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IZVRŠENJE 2021.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Indeks</w:t>
      </w:r>
      <w:r w:rsidRPr="00551DA6">
        <w:rPr>
          <w:rFonts w:ascii="Times New Roman" w:eastAsia="Times New Roman" w:hAnsi="Times New Roman" w:cs="Times New Roman"/>
          <w:sz w:val="32"/>
          <w:szCs w:val="32"/>
        </w:rPr>
        <w:tab/>
      </w:r>
      <w:proofErr w:type="spellStart"/>
      <w:r w:rsidRPr="00551DA6">
        <w:rPr>
          <w:rFonts w:ascii="Times New Roman" w:eastAsia="Times New Roman" w:hAnsi="Times New Roman" w:cs="Times New Roman"/>
          <w:color w:val="000000"/>
          <w:sz w:val="18"/>
          <w:szCs w:val="18"/>
        </w:rPr>
        <w:t>Indeks</w:t>
      </w:r>
      <w:proofErr w:type="spellEnd"/>
    </w:p>
    <w:p w14:paraId="39A912C1" w14:textId="77777777" w:rsidR="00551DA6" w:rsidRPr="00551DA6" w:rsidRDefault="00551DA6" w:rsidP="00551DA6">
      <w:pPr>
        <w:widowControl w:val="0"/>
        <w:tabs>
          <w:tab w:val="center" w:pos="9354"/>
          <w:tab w:val="center" w:pos="10147"/>
        </w:tabs>
        <w:autoSpaceDE w:val="0"/>
        <w:autoSpaceDN w:val="0"/>
        <w:adjustRightInd w:val="0"/>
        <w:spacing w:after="0" w:line="240" w:lineRule="auto"/>
        <w:rPr>
          <w:rFonts w:ascii="Times New Roman" w:eastAsia="Times New Roman" w:hAnsi="Times New Roman" w:cs="Times New Roman"/>
          <w:color w:val="000000"/>
          <w:sz w:val="20"/>
          <w:szCs w:val="20"/>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3/1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3/2</w:t>
      </w:r>
    </w:p>
    <w:p w14:paraId="26414EAE" w14:textId="77777777" w:rsidR="00551DA6" w:rsidRPr="00551DA6" w:rsidRDefault="00551DA6" w:rsidP="00551DA6">
      <w:pPr>
        <w:widowControl w:val="0"/>
        <w:tabs>
          <w:tab w:val="left" w:pos="90"/>
          <w:tab w:val="center" w:pos="4733"/>
          <w:tab w:val="center" w:pos="6377"/>
          <w:tab w:val="center" w:pos="8078"/>
          <w:tab w:val="center" w:pos="9354"/>
          <w:tab w:val="center" w:pos="10147"/>
        </w:tabs>
        <w:autoSpaceDE w:val="0"/>
        <w:autoSpaceDN w:val="0"/>
        <w:adjustRightInd w:val="0"/>
        <w:spacing w:before="48" w:after="0" w:line="240" w:lineRule="auto"/>
        <w:rPr>
          <w:rFonts w:ascii="Times New Roman" w:eastAsia="Times New Roman" w:hAnsi="Times New Roman" w:cs="Times New Roman"/>
          <w:color w:val="000000"/>
          <w:sz w:val="40"/>
          <w:szCs w:val="40"/>
        </w:rPr>
      </w:pPr>
      <w:r w:rsidRPr="00551DA6">
        <w:rPr>
          <w:rFonts w:ascii="Times New Roman" w:eastAsia="Times New Roman" w:hAnsi="Times New Roman" w:cs="Times New Roman"/>
          <w:b/>
          <w:bCs/>
          <w:color w:val="000000"/>
          <w:sz w:val="32"/>
          <w:szCs w:val="32"/>
        </w:rPr>
        <w:t>RAČUN PRIHODA I RASHODA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2</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4</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5</w:t>
      </w:r>
    </w:p>
    <w:p w14:paraId="32743783" w14:textId="77777777" w:rsidR="00551DA6" w:rsidRPr="00551DA6" w:rsidRDefault="00551DA6" w:rsidP="00551DA6">
      <w:pPr>
        <w:widowControl w:val="0"/>
        <w:tabs>
          <w:tab w:val="left" w:pos="90"/>
          <w:tab w:val="right" w:pos="5555"/>
          <w:tab w:val="right" w:pos="7200"/>
          <w:tab w:val="right" w:pos="8957"/>
          <w:tab w:val="center" w:pos="9354"/>
          <w:tab w:val="center" w:pos="10147"/>
        </w:tabs>
        <w:autoSpaceDE w:val="0"/>
        <w:autoSpaceDN w:val="0"/>
        <w:adjustRightInd w:val="0"/>
        <w:spacing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Prihodi poslovanja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4.874.932,93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7.174.568,23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6.294.774,60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1,29</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0,88</w:t>
      </w:r>
    </w:p>
    <w:p w14:paraId="2F826F50" w14:textId="77777777" w:rsidR="00551DA6" w:rsidRPr="00551DA6" w:rsidRDefault="00551DA6" w:rsidP="00551DA6">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Prihodi od prodaje nefinancijske imovine</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240.082,37</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2.090.000,00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1.922.149,47</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8,01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0,92</w:t>
      </w:r>
    </w:p>
    <w:p w14:paraId="39F517EB" w14:textId="77777777" w:rsidR="00551DA6" w:rsidRPr="00551DA6" w:rsidRDefault="00551DA6" w:rsidP="00551DA6">
      <w:pPr>
        <w:widowControl w:val="0"/>
        <w:tabs>
          <w:tab w:val="right" w:pos="3911"/>
          <w:tab w:val="right" w:pos="5555"/>
          <w:tab w:val="right" w:pos="7200"/>
          <w:tab w:val="right" w:pos="8957"/>
          <w:tab w:val="center" w:pos="9354"/>
          <w:tab w:val="center" w:pos="10147"/>
        </w:tabs>
        <w:autoSpaceDE w:val="0"/>
        <w:autoSpaceDN w:val="0"/>
        <w:adjustRightInd w:val="0"/>
        <w:spacing w:before="136"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rPr>
        <w:t>UKUPNO PRIHODA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5.115.015,30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9.264.568,23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8.216.924,07</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1,61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0,89</w:t>
      </w:r>
    </w:p>
    <w:p w14:paraId="0AA373A2" w14:textId="77777777" w:rsidR="00551DA6" w:rsidRPr="00551DA6" w:rsidRDefault="00551DA6" w:rsidP="00551DA6">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Rashodi poslovanja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5.595.948,79</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6.557.880,66</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6.225.422,62</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1,11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0,95</w:t>
      </w:r>
    </w:p>
    <w:p w14:paraId="3B97B87D" w14:textId="77777777" w:rsidR="00551DA6" w:rsidRPr="00551DA6" w:rsidRDefault="00551DA6" w:rsidP="00551DA6">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Rashodi za nabavu nefinancijske imovine</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3.432.704,84</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2.270.219,34</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2.172.288,02</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0,63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0,96</w:t>
      </w:r>
    </w:p>
    <w:p w14:paraId="468D5473" w14:textId="77777777" w:rsidR="00551DA6" w:rsidRPr="00551DA6" w:rsidRDefault="00551DA6" w:rsidP="00551DA6">
      <w:pPr>
        <w:widowControl w:val="0"/>
        <w:tabs>
          <w:tab w:val="right" w:pos="3911"/>
          <w:tab w:val="right" w:pos="5555"/>
          <w:tab w:val="right" w:pos="7200"/>
          <w:tab w:val="right" w:pos="8957"/>
          <w:tab w:val="center" w:pos="9354"/>
          <w:tab w:val="center" w:pos="10147"/>
        </w:tabs>
        <w:autoSpaceDE w:val="0"/>
        <w:autoSpaceDN w:val="0"/>
        <w:adjustRightInd w:val="0"/>
        <w:spacing w:before="135"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rPr>
        <w:t>UKUPNO RASHODA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9.028.653,63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8.828.100,00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8.397.710,64</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0,93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0,95</w:t>
      </w:r>
    </w:p>
    <w:p w14:paraId="36ED8CBB" w14:textId="77777777" w:rsidR="00551DA6" w:rsidRPr="00551DA6" w:rsidRDefault="00551DA6" w:rsidP="00551DA6">
      <w:pPr>
        <w:widowControl w:val="0"/>
        <w:tabs>
          <w:tab w:val="right" w:pos="3911"/>
          <w:tab w:val="right" w:pos="5555"/>
          <w:tab w:val="right" w:pos="7200"/>
          <w:tab w:val="right" w:pos="8957"/>
          <w:tab w:val="center" w:pos="9354"/>
          <w:tab w:val="center" w:pos="10147"/>
        </w:tabs>
        <w:autoSpaceDE w:val="0"/>
        <w:autoSpaceDN w:val="0"/>
        <w:adjustRightInd w:val="0"/>
        <w:spacing w:before="136"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rPr>
        <w:t>RAZLIKA VIŠAK/MANJAK</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-3.913.638,33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436.468,23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-180.786,57</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0,05</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-0,41</w:t>
      </w:r>
    </w:p>
    <w:p w14:paraId="523CAA50" w14:textId="77777777" w:rsidR="00551DA6" w:rsidRPr="00551DA6" w:rsidRDefault="00551DA6" w:rsidP="00551DA6">
      <w:pPr>
        <w:widowControl w:val="0"/>
        <w:tabs>
          <w:tab w:val="left" w:pos="90"/>
        </w:tabs>
        <w:autoSpaceDE w:val="0"/>
        <w:autoSpaceDN w:val="0"/>
        <w:adjustRightInd w:val="0"/>
        <w:spacing w:before="210" w:after="0" w:line="240" w:lineRule="auto"/>
        <w:rPr>
          <w:rFonts w:ascii="Times New Roman" w:eastAsia="Times New Roman" w:hAnsi="Times New Roman" w:cs="Times New Roman"/>
          <w:b/>
          <w:bCs/>
          <w:color w:val="000000"/>
          <w:sz w:val="40"/>
          <w:szCs w:val="40"/>
        </w:rPr>
      </w:pPr>
      <w:r w:rsidRPr="00551DA6">
        <w:rPr>
          <w:rFonts w:ascii="Times New Roman" w:eastAsia="Times New Roman" w:hAnsi="Times New Roman" w:cs="Times New Roman"/>
          <w:b/>
          <w:bCs/>
          <w:color w:val="000000"/>
          <w:sz w:val="32"/>
          <w:szCs w:val="32"/>
        </w:rPr>
        <w:t>RASPOLOŽIVA SREDSTAVA IZ PRETHODNIH GODINA</w:t>
      </w:r>
    </w:p>
    <w:p w14:paraId="7C5EAABB" w14:textId="77777777" w:rsidR="00551DA6" w:rsidRPr="00551DA6" w:rsidRDefault="00551DA6" w:rsidP="00551DA6">
      <w:pPr>
        <w:widowControl w:val="0"/>
        <w:tabs>
          <w:tab w:val="left" w:pos="90"/>
          <w:tab w:val="right" w:pos="5555"/>
          <w:tab w:val="right" w:pos="7200"/>
          <w:tab w:val="right" w:pos="8957"/>
        </w:tabs>
        <w:autoSpaceDE w:val="0"/>
        <w:autoSpaceDN w:val="0"/>
        <w:adjustRightInd w:val="0"/>
        <w:spacing w:after="0" w:line="240" w:lineRule="auto"/>
        <w:rPr>
          <w:rFonts w:ascii="Times New Roman" w:eastAsia="Times New Roman" w:hAnsi="Times New Roman" w:cs="Times New Roman"/>
          <w:b/>
          <w:bCs/>
          <w:color w:val="000000"/>
          <w:sz w:val="32"/>
          <w:szCs w:val="32"/>
        </w:rPr>
      </w:pPr>
      <w:r w:rsidRPr="00551DA6">
        <w:rPr>
          <w:rFonts w:ascii="Times New Roman" w:eastAsia="Times New Roman" w:hAnsi="Times New Roman" w:cs="Times New Roman"/>
          <w:color w:val="000000"/>
        </w:rPr>
        <w:t>Ukupan donos viška/manjka iz prethodnih godina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2.463.562,76</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-424.568,23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-401.710,55</w:t>
      </w:r>
    </w:p>
    <w:p w14:paraId="56C8C8CF" w14:textId="77777777" w:rsidR="00551DA6" w:rsidRPr="00551DA6" w:rsidRDefault="00551DA6" w:rsidP="00551DA6">
      <w:pPr>
        <w:widowControl w:val="0"/>
        <w:tabs>
          <w:tab w:val="left" w:pos="90"/>
          <w:tab w:val="right" w:pos="5555"/>
          <w:tab w:val="right" w:pos="7200"/>
          <w:tab w:val="right" w:pos="8957"/>
        </w:tabs>
        <w:autoSpaceDE w:val="0"/>
        <w:autoSpaceDN w:val="0"/>
        <w:adjustRightInd w:val="0"/>
        <w:spacing w:before="36"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Dio koji će se rasporediti/pokriti u razdoblju</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2.463.562,76</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-424.568,23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-401.710,55</w:t>
      </w:r>
    </w:p>
    <w:p w14:paraId="6FCC9738" w14:textId="77777777" w:rsidR="00551DA6" w:rsidRPr="00551DA6" w:rsidRDefault="00551DA6" w:rsidP="00551DA6">
      <w:pPr>
        <w:widowControl w:val="0"/>
        <w:tabs>
          <w:tab w:val="left" w:pos="90"/>
        </w:tabs>
        <w:autoSpaceDE w:val="0"/>
        <w:autoSpaceDN w:val="0"/>
        <w:adjustRightInd w:val="0"/>
        <w:spacing w:before="360" w:after="0" w:line="240" w:lineRule="auto"/>
        <w:rPr>
          <w:rFonts w:ascii="Times New Roman" w:eastAsia="Times New Roman" w:hAnsi="Times New Roman" w:cs="Times New Roman"/>
          <w:b/>
          <w:bCs/>
          <w:color w:val="000000"/>
          <w:sz w:val="40"/>
          <w:szCs w:val="40"/>
        </w:rPr>
      </w:pPr>
      <w:r w:rsidRPr="00551DA6">
        <w:rPr>
          <w:rFonts w:ascii="Times New Roman" w:eastAsia="Times New Roman" w:hAnsi="Times New Roman" w:cs="Times New Roman"/>
          <w:b/>
          <w:bCs/>
          <w:color w:val="000000"/>
          <w:sz w:val="32"/>
          <w:szCs w:val="32"/>
        </w:rPr>
        <w:t>RAČUN FINANCIRANJA</w:t>
      </w:r>
    </w:p>
    <w:p w14:paraId="16D24060" w14:textId="77777777" w:rsidR="00551DA6" w:rsidRPr="00551DA6" w:rsidRDefault="00551DA6" w:rsidP="00551DA6">
      <w:pPr>
        <w:widowControl w:val="0"/>
        <w:tabs>
          <w:tab w:val="left" w:pos="90"/>
          <w:tab w:val="right" w:pos="5555"/>
          <w:tab w:val="right" w:pos="7200"/>
          <w:tab w:val="right" w:pos="8957"/>
          <w:tab w:val="center" w:pos="9354"/>
        </w:tabs>
        <w:autoSpaceDE w:val="0"/>
        <w:autoSpaceDN w:val="0"/>
        <w:adjustRightInd w:val="0"/>
        <w:spacing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Primici od financijske imovine i zaduživanja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2.500.000,00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0,00</w:t>
      </w:r>
    </w:p>
    <w:p w14:paraId="1AFC4E43" w14:textId="77777777" w:rsidR="00551DA6" w:rsidRPr="00551DA6" w:rsidRDefault="00551DA6" w:rsidP="00551DA6">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color w:val="000000"/>
        </w:rPr>
        <w:t>Izdaci za financijsku imovinu i otplate zajmova</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1.445.798,86</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11.900,00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11.887,12</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0,01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1,00</w:t>
      </w:r>
    </w:p>
    <w:p w14:paraId="5C531A55" w14:textId="77777777" w:rsidR="00551DA6" w:rsidRPr="00551DA6" w:rsidRDefault="00551DA6" w:rsidP="00551DA6">
      <w:pPr>
        <w:widowControl w:val="0"/>
        <w:tabs>
          <w:tab w:val="right" w:pos="3911"/>
          <w:tab w:val="right" w:pos="5555"/>
          <w:tab w:val="right" w:pos="7200"/>
          <w:tab w:val="right" w:pos="8957"/>
          <w:tab w:val="center" w:pos="9354"/>
          <w:tab w:val="center" w:pos="10147"/>
        </w:tabs>
        <w:autoSpaceDE w:val="0"/>
        <w:autoSpaceDN w:val="0"/>
        <w:adjustRightInd w:val="0"/>
        <w:spacing w:before="135" w:after="0" w:line="240" w:lineRule="auto"/>
        <w:rPr>
          <w:rFonts w:ascii="Times New Roman" w:eastAsia="Times New Roman" w:hAnsi="Times New Roman" w:cs="Times New Roman"/>
          <w:color w:val="000000"/>
          <w:sz w:val="32"/>
          <w:szCs w:val="32"/>
        </w:rPr>
      </w:pP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rPr>
        <w:t>NETO FINANCIRANJE</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1.054.201,14</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-11.900,00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-11.887,12</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-0,01</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color w:val="000000"/>
          <w:sz w:val="18"/>
          <w:szCs w:val="18"/>
        </w:rPr>
        <w:t>1,00</w:t>
      </w:r>
    </w:p>
    <w:p w14:paraId="7B261F58" w14:textId="77777777" w:rsidR="00551DA6" w:rsidRPr="00551DA6" w:rsidRDefault="00551DA6" w:rsidP="00551DA6">
      <w:pPr>
        <w:widowControl w:val="0"/>
        <w:tabs>
          <w:tab w:val="left" w:pos="90"/>
          <w:tab w:val="right" w:pos="5555"/>
          <w:tab w:val="right" w:pos="7200"/>
          <w:tab w:val="right" w:pos="8957"/>
        </w:tabs>
        <w:autoSpaceDE w:val="0"/>
        <w:autoSpaceDN w:val="0"/>
        <w:adjustRightInd w:val="0"/>
        <w:spacing w:before="305" w:after="0" w:line="240" w:lineRule="auto"/>
        <w:rPr>
          <w:rFonts w:ascii="Times New Roman" w:eastAsia="Times New Roman" w:hAnsi="Times New Roman" w:cs="Times New Roman"/>
          <w:b/>
          <w:bCs/>
          <w:color w:val="000000"/>
          <w:sz w:val="32"/>
          <w:szCs w:val="32"/>
        </w:rPr>
      </w:pPr>
      <w:r w:rsidRPr="00551DA6">
        <w:rPr>
          <w:rFonts w:ascii="Times New Roman" w:eastAsia="Times New Roman" w:hAnsi="Times New Roman" w:cs="Times New Roman"/>
          <w:b/>
          <w:bCs/>
          <w:color w:val="000000"/>
        </w:rPr>
        <w:t xml:space="preserve">VIŠAK/MANJAK + NETO FINANCIRANJE + </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-395.874,43</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0,00</w:t>
      </w:r>
      <w:r w:rsidRPr="00551DA6">
        <w:rPr>
          <w:rFonts w:ascii="Times New Roman" w:eastAsia="Times New Roman" w:hAnsi="Times New Roman" w:cs="Times New Roman"/>
          <w:sz w:val="32"/>
          <w:szCs w:val="32"/>
        </w:rPr>
        <w:tab/>
      </w:r>
      <w:r w:rsidRPr="00551DA6">
        <w:rPr>
          <w:rFonts w:ascii="Times New Roman" w:eastAsia="Times New Roman" w:hAnsi="Times New Roman" w:cs="Times New Roman"/>
          <w:b/>
          <w:bCs/>
          <w:color w:val="000000"/>
          <w:sz w:val="18"/>
          <w:szCs w:val="18"/>
        </w:rPr>
        <w:t>-594.384,24</w:t>
      </w:r>
    </w:p>
    <w:p w14:paraId="4B7A2853" w14:textId="5D86AF35" w:rsidR="00551DA6" w:rsidRPr="00551DA6" w:rsidRDefault="00551DA6" w:rsidP="00551DA6">
      <w:pPr>
        <w:widowControl w:val="0"/>
        <w:tabs>
          <w:tab w:val="left" w:pos="90"/>
        </w:tabs>
        <w:autoSpaceDE w:val="0"/>
        <w:autoSpaceDN w:val="0"/>
        <w:adjustRightInd w:val="0"/>
        <w:spacing w:after="0" w:line="240" w:lineRule="auto"/>
        <w:rPr>
          <w:rFonts w:ascii="Times New Roman" w:eastAsia="Times New Roman" w:hAnsi="Times New Roman" w:cs="Times New Roman"/>
          <w:b/>
          <w:bCs/>
          <w:color w:val="000000"/>
          <w:sz w:val="24"/>
          <w:szCs w:val="24"/>
        </w:rPr>
      </w:pPr>
      <w:r w:rsidRPr="00551DA6">
        <w:rPr>
          <w:rFonts w:ascii="Times New Roman" w:eastAsia="Times New Roman" w:hAnsi="Times New Roman" w:cs="Times New Roman"/>
          <w:b/>
          <w:bCs/>
          <w:color w:val="000000"/>
        </w:rPr>
        <w:t xml:space="preserve">RASPOLOŽIVA SREDSTVA IZ PRETHODNIH GODINA </w:t>
      </w:r>
    </w:p>
    <w:p w14:paraId="77E3DFA4" w14:textId="77777777" w:rsidR="005D42F7" w:rsidRPr="00551DA6" w:rsidRDefault="005D42F7" w:rsidP="005D42F7">
      <w:pPr>
        <w:widowControl w:val="0"/>
        <w:tabs>
          <w:tab w:val="center" w:pos="5260"/>
        </w:tabs>
        <w:autoSpaceDE w:val="0"/>
        <w:autoSpaceDN w:val="0"/>
        <w:adjustRightInd w:val="0"/>
        <w:spacing w:before="250" w:after="0" w:line="240" w:lineRule="auto"/>
        <w:rPr>
          <w:rFonts w:ascii="Times New Roman" w:eastAsia="Calibri" w:hAnsi="Times New Roman" w:cs="Times New Roman"/>
          <w:b/>
          <w:color w:val="000000"/>
          <w:sz w:val="28"/>
          <w:szCs w:val="28"/>
          <w:lang w:eastAsia="en-US"/>
        </w:rPr>
      </w:pPr>
      <w:r w:rsidRPr="00551DA6">
        <w:rPr>
          <w:rFonts w:ascii="Times New Roman" w:eastAsia="Calibri" w:hAnsi="Times New Roman" w:cs="Times New Roman"/>
          <w:sz w:val="28"/>
          <w:szCs w:val="28"/>
          <w:lang w:eastAsia="en-US"/>
        </w:rPr>
        <w:tab/>
      </w:r>
    </w:p>
    <w:p w14:paraId="0919E7E2" w14:textId="77777777" w:rsidR="00770028" w:rsidRPr="00415E86" w:rsidRDefault="00770028" w:rsidP="00331E2B">
      <w:pPr>
        <w:widowControl w:val="0"/>
        <w:autoSpaceDE w:val="0"/>
        <w:autoSpaceDN w:val="0"/>
        <w:adjustRightInd w:val="0"/>
        <w:spacing w:after="0" w:line="240" w:lineRule="auto"/>
        <w:ind w:hanging="567"/>
        <w:jc w:val="center"/>
        <w:rPr>
          <w:rFonts w:ascii="Times New Roman" w:hAnsi="Times New Roman" w:cs="Times New Roman"/>
          <w:b/>
          <w:sz w:val="24"/>
          <w:szCs w:val="24"/>
        </w:rPr>
      </w:pPr>
    </w:p>
    <w:p w14:paraId="20F1E59F" w14:textId="6A7653F9" w:rsidR="00E50714" w:rsidRDefault="00E50714" w:rsidP="00E50714">
      <w:pPr>
        <w:widowControl w:val="0"/>
        <w:tabs>
          <w:tab w:val="center" w:pos="5260"/>
        </w:tabs>
        <w:autoSpaceDE w:val="0"/>
        <w:autoSpaceDN w:val="0"/>
        <w:adjustRightInd w:val="0"/>
        <w:spacing w:before="250" w:after="0" w:line="240" w:lineRule="auto"/>
        <w:rPr>
          <w:rFonts w:ascii="Times New Roman" w:hAnsi="Times New Roman" w:cs="Times New Roman"/>
          <w:sz w:val="24"/>
          <w:szCs w:val="24"/>
        </w:rPr>
      </w:pPr>
      <w:r w:rsidRPr="00415E86">
        <w:rPr>
          <w:rFonts w:ascii="Times New Roman" w:hAnsi="Times New Roman" w:cs="Times New Roman"/>
          <w:sz w:val="24"/>
          <w:szCs w:val="24"/>
        </w:rPr>
        <w:tab/>
      </w:r>
    </w:p>
    <w:p w14:paraId="36B85BEA" w14:textId="77777777" w:rsidR="00770028" w:rsidRPr="00415E86" w:rsidRDefault="00FC4BF8" w:rsidP="00671F7C">
      <w:pPr>
        <w:widowControl w:val="0"/>
        <w:tabs>
          <w:tab w:val="left" w:pos="90"/>
        </w:tabs>
        <w:autoSpaceDE w:val="0"/>
        <w:autoSpaceDN w:val="0"/>
        <w:adjustRightInd w:val="0"/>
        <w:spacing w:after="0" w:line="240" w:lineRule="auto"/>
        <w:ind w:hanging="567"/>
        <w:rPr>
          <w:rFonts w:ascii="Times New Roman" w:hAnsi="Times New Roman" w:cs="Times New Roman"/>
          <w:b/>
          <w:sz w:val="24"/>
          <w:szCs w:val="24"/>
        </w:rPr>
      </w:pPr>
      <w:r w:rsidRPr="00415E86">
        <w:rPr>
          <w:rFonts w:ascii="Times New Roman" w:hAnsi="Times New Roman" w:cs="Times New Roman"/>
          <w:b/>
          <w:sz w:val="24"/>
          <w:szCs w:val="24"/>
        </w:rPr>
        <w:tab/>
      </w:r>
    </w:p>
    <w:p w14:paraId="59AAE790" w14:textId="77777777" w:rsidR="00671F7C" w:rsidRPr="00415E86" w:rsidRDefault="00671F7C" w:rsidP="00671F7C">
      <w:pPr>
        <w:widowControl w:val="0"/>
        <w:tabs>
          <w:tab w:val="left" w:pos="90"/>
        </w:tabs>
        <w:autoSpaceDE w:val="0"/>
        <w:autoSpaceDN w:val="0"/>
        <w:adjustRightInd w:val="0"/>
        <w:spacing w:after="0" w:line="240" w:lineRule="auto"/>
        <w:ind w:hanging="567"/>
        <w:rPr>
          <w:rFonts w:ascii="Times New Roman" w:hAnsi="Times New Roman" w:cs="Times New Roman"/>
          <w:b/>
          <w:sz w:val="24"/>
          <w:szCs w:val="24"/>
        </w:rPr>
      </w:pPr>
    </w:p>
    <w:p w14:paraId="45EE110C" w14:textId="77777777" w:rsidR="009056AE" w:rsidRDefault="009056AE" w:rsidP="00331E2B">
      <w:pPr>
        <w:widowControl w:val="0"/>
        <w:autoSpaceDE w:val="0"/>
        <w:autoSpaceDN w:val="0"/>
        <w:adjustRightInd w:val="0"/>
        <w:spacing w:after="0" w:line="240" w:lineRule="auto"/>
        <w:ind w:hanging="567"/>
        <w:jc w:val="center"/>
        <w:rPr>
          <w:rFonts w:ascii="Times New Roman" w:hAnsi="Times New Roman" w:cs="Times New Roman"/>
          <w:b/>
          <w:sz w:val="24"/>
          <w:szCs w:val="24"/>
        </w:rPr>
      </w:pPr>
    </w:p>
    <w:p w14:paraId="1245A000" w14:textId="77777777" w:rsidR="00DB1556" w:rsidRPr="00DB1556" w:rsidRDefault="00DB1556" w:rsidP="00DB1556">
      <w:pPr>
        <w:widowControl w:val="0"/>
        <w:tabs>
          <w:tab w:val="center" w:pos="5272"/>
        </w:tabs>
        <w:autoSpaceDE w:val="0"/>
        <w:autoSpaceDN w:val="0"/>
        <w:adjustRightInd w:val="0"/>
        <w:spacing w:before="124" w:after="0" w:line="240" w:lineRule="auto"/>
        <w:jc w:val="center"/>
        <w:rPr>
          <w:rFonts w:ascii="Times New Roman" w:hAnsi="Times New Roman" w:cs="Times New Roman"/>
          <w:b/>
          <w:bCs/>
          <w:color w:val="000000"/>
          <w:sz w:val="24"/>
          <w:szCs w:val="24"/>
        </w:rPr>
      </w:pPr>
      <w:r w:rsidRPr="00DB1556">
        <w:rPr>
          <w:rFonts w:ascii="Times New Roman" w:hAnsi="Times New Roman" w:cs="Times New Roman"/>
          <w:b/>
          <w:bCs/>
          <w:color w:val="000000"/>
          <w:sz w:val="24"/>
          <w:szCs w:val="24"/>
        </w:rPr>
        <w:t>Članak 2.</w:t>
      </w:r>
    </w:p>
    <w:p w14:paraId="1417E935" w14:textId="77777777" w:rsidR="00DB1556" w:rsidRPr="00DB1556" w:rsidRDefault="00DB1556" w:rsidP="00DB1556">
      <w:pPr>
        <w:widowControl w:val="0"/>
        <w:autoSpaceDE w:val="0"/>
        <w:autoSpaceDN w:val="0"/>
        <w:adjustRightInd w:val="0"/>
        <w:spacing w:after="0" w:line="240" w:lineRule="auto"/>
        <w:ind w:hanging="567"/>
        <w:jc w:val="center"/>
        <w:rPr>
          <w:rFonts w:ascii="Times New Roman" w:hAnsi="Times New Roman" w:cs="Times New Roman"/>
          <w:b/>
          <w:sz w:val="24"/>
          <w:szCs w:val="24"/>
        </w:rPr>
      </w:pPr>
    </w:p>
    <w:p w14:paraId="745A5B7C" w14:textId="77777777" w:rsidR="00DB1556" w:rsidRPr="00DB1556" w:rsidRDefault="00DB1556" w:rsidP="00DB1556">
      <w:pPr>
        <w:widowControl w:val="0"/>
        <w:tabs>
          <w:tab w:val="left" w:pos="90"/>
        </w:tabs>
        <w:autoSpaceDE w:val="0"/>
        <w:autoSpaceDN w:val="0"/>
        <w:adjustRightInd w:val="0"/>
        <w:spacing w:after="0" w:line="240" w:lineRule="auto"/>
        <w:ind w:hanging="567"/>
        <w:rPr>
          <w:rFonts w:ascii="Times New Roman" w:hAnsi="Times New Roman" w:cs="Times New Roman"/>
          <w:sz w:val="24"/>
          <w:szCs w:val="24"/>
        </w:rPr>
      </w:pPr>
      <w:r w:rsidRPr="00DB1556">
        <w:rPr>
          <w:rFonts w:ascii="Times New Roman" w:hAnsi="Times New Roman" w:cs="Times New Roman"/>
          <w:b/>
          <w:sz w:val="24"/>
          <w:szCs w:val="24"/>
        </w:rPr>
        <w:tab/>
      </w:r>
      <w:r w:rsidRPr="00DB1556">
        <w:rPr>
          <w:rFonts w:ascii="Times New Roman" w:hAnsi="Times New Roman" w:cs="Times New Roman"/>
          <w:sz w:val="24"/>
          <w:szCs w:val="24"/>
        </w:rPr>
        <w:t>Godišnjim obračunom utvrđuje se poslovni rezultat koji proizlazi iz ostvarenja:</w:t>
      </w:r>
    </w:p>
    <w:p w14:paraId="49749DF4"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p>
    <w:p w14:paraId="19DC87DD"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r w:rsidRPr="00DB1556">
        <w:rPr>
          <w:rFonts w:ascii="Times New Roman" w:hAnsi="Times New Roman" w:cs="Times New Roman"/>
          <w:sz w:val="24"/>
          <w:szCs w:val="24"/>
        </w:rPr>
        <w:t>- prihodi poslovanja                                                                                            6.294.774,60</w:t>
      </w:r>
    </w:p>
    <w:p w14:paraId="3C54E42E"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r w:rsidRPr="00DB1556">
        <w:rPr>
          <w:rFonts w:ascii="Times New Roman" w:hAnsi="Times New Roman" w:cs="Times New Roman"/>
          <w:sz w:val="24"/>
          <w:szCs w:val="24"/>
          <w:u w:val="single"/>
        </w:rPr>
        <w:t>- rashodi poslovanja                                                                                            6.225.422,62</w:t>
      </w:r>
    </w:p>
    <w:p w14:paraId="1FC289B6"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r w:rsidRPr="00DB1556">
        <w:rPr>
          <w:rFonts w:ascii="Times New Roman" w:hAnsi="Times New Roman" w:cs="Times New Roman"/>
          <w:sz w:val="24"/>
          <w:szCs w:val="24"/>
          <w:u w:val="single"/>
        </w:rPr>
        <w:t>Rezultat: manjak prihoda poslovanja                                                                   +  69.351,98</w:t>
      </w:r>
    </w:p>
    <w:p w14:paraId="0529CC29"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p>
    <w:p w14:paraId="2F89E77C"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p>
    <w:p w14:paraId="5882486D"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r w:rsidRPr="00DB1556">
        <w:rPr>
          <w:rFonts w:ascii="Times New Roman" w:hAnsi="Times New Roman" w:cs="Times New Roman"/>
          <w:sz w:val="24"/>
          <w:szCs w:val="24"/>
        </w:rPr>
        <w:t>- prihodi od prodaje nefinancijske imovine                                                        1.922.149,47</w:t>
      </w:r>
    </w:p>
    <w:p w14:paraId="19216946"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r w:rsidRPr="00DB1556">
        <w:rPr>
          <w:rFonts w:ascii="Times New Roman" w:hAnsi="Times New Roman" w:cs="Times New Roman"/>
          <w:sz w:val="24"/>
          <w:szCs w:val="24"/>
          <w:u w:val="single"/>
        </w:rPr>
        <w:t>- rashodi za nabavu nefinancijske imovine                                                         2.172.288,02</w:t>
      </w:r>
    </w:p>
    <w:p w14:paraId="31D05695"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r w:rsidRPr="00DB1556">
        <w:rPr>
          <w:rFonts w:ascii="Times New Roman" w:hAnsi="Times New Roman" w:cs="Times New Roman"/>
          <w:sz w:val="24"/>
          <w:szCs w:val="24"/>
          <w:u w:val="single"/>
        </w:rPr>
        <w:t>Rezultat: manjak prihoda od nefinancijske imovine                                          -  250.138,55</w:t>
      </w:r>
    </w:p>
    <w:p w14:paraId="209655CB"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p>
    <w:p w14:paraId="4266010C"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p>
    <w:p w14:paraId="5E42FAF4"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rPr>
      </w:pPr>
      <w:r w:rsidRPr="00DB1556">
        <w:rPr>
          <w:rFonts w:ascii="Times New Roman" w:hAnsi="Times New Roman" w:cs="Times New Roman"/>
          <w:sz w:val="24"/>
          <w:szCs w:val="24"/>
        </w:rPr>
        <w:t>-primici od financijske imovine                                                                                          0,00</w:t>
      </w:r>
    </w:p>
    <w:p w14:paraId="4AA25B6D"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r w:rsidRPr="00DB1556">
        <w:rPr>
          <w:rFonts w:ascii="Times New Roman" w:hAnsi="Times New Roman" w:cs="Times New Roman"/>
          <w:sz w:val="24"/>
          <w:szCs w:val="24"/>
          <w:u w:val="single"/>
        </w:rPr>
        <w:t>-izdaci za financijsku imovinu i otplate zajmova                                                       11.887,12</w:t>
      </w:r>
    </w:p>
    <w:p w14:paraId="519A36F1"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r w:rsidRPr="00DB1556">
        <w:rPr>
          <w:rFonts w:ascii="Times New Roman" w:hAnsi="Times New Roman" w:cs="Times New Roman"/>
          <w:sz w:val="24"/>
          <w:szCs w:val="24"/>
          <w:u w:val="single"/>
        </w:rPr>
        <w:t>Rezultat: višak primitaka od financijske imovine                                                   -  11.887,12</w:t>
      </w:r>
    </w:p>
    <w:p w14:paraId="243AAD4B"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p>
    <w:p w14:paraId="7A16E5BE" w14:textId="77777777" w:rsidR="00DB1556" w:rsidRPr="00DB1556" w:rsidRDefault="00DB1556" w:rsidP="00DB1556">
      <w:pPr>
        <w:widowControl w:val="0"/>
        <w:tabs>
          <w:tab w:val="center" w:pos="3022"/>
        </w:tabs>
        <w:autoSpaceDE w:val="0"/>
        <w:autoSpaceDN w:val="0"/>
        <w:adjustRightInd w:val="0"/>
        <w:spacing w:after="0" w:line="240" w:lineRule="auto"/>
        <w:rPr>
          <w:rFonts w:ascii="Times New Roman" w:hAnsi="Times New Roman" w:cs="Times New Roman"/>
          <w:sz w:val="24"/>
          <w:szCs w:val="24"/>
          <w:u w:val="single"/>
        </w:rPr>
      </w:pPr>
    </w:p>
    <w:p w14:paraId="5B789F82" w14:textId="77777777" w:rsidR="00DB1556" w:rsidRPr="00DB1556" w:rsidRDefault="00DB1556" w:rsidP="000B7F79">
      <w:pPr>
        <w:widowControl w:val="0"/>
        <w:numPr>
          <w:ilvl w:val="0"/>
          <w:numId w:val="1"/>
        </w:numPr>
        <w:tabs>
          <w:tab w:val="center" w:pos="0"/>
        </w:tabs>
        <w:autoSpaceDE w:val="0"/>
        <w:autoSpaceDN w:val="0"/>
        <w:adjustRightInd w:val="0"/>
        <w:spacing w:after="0" w:line="240" w:lineRule="auto"/>
        <w:ind w:left="142" w:hanging="284"/>
        <w:rPr>
          <w:rFonts w:ascii="Times New Roman" w:hAnsi="Times New Roman" w:cs="Times New Roman"/>
          <w:sz w:val="24"/>
          <w:szCs w:val="24"/>
        </w:rPr>
      </w:pPr>
      <w:r w:rsidRPr="00DB1556">
        <w:rPr>
          <w:rFonts w:ascii="Times New Roman" w:hAnsi="Times New Roman" w:cs="Times New Roman"/>
          <w:sz w:val="24"/>
          <w:szCs w:val="24"/>
        </w:rPr>
        <w:t>Rezultat tekuće godine: manjak prihoda i primitaka                                           -  192.673,69</w:t>
      </w:r>
      <w:r w:rsidRPr="00DB1556">
        <w:rPr>
          <w:rFonts w:ascii="Times New Roman" w:hAnsi="Times New Roman" w:cs="Times New Roman"/>
          <w:sz w:val="24"/>
          <w:szCs w:val="24"/>
        </w:rPr>
        <w:br/>
      </w:r>
    </w:p>
    <w:p w14:paraId="3D8C373C" w14:textId="77777777" w:rsidR="00DB1556" w:rsidRPr="00DB1556" w:rsidRDefault="00DB1556" w:rsidP="000B7F79">
      <w:pPr>
        <w:widowControl w:val="0"/>
        <w:numPr>
          <w:ilvl w:val="0"/>
          <w:numId w:val="1"/>
        </w:numPr>
        <w:tabs>
          <w:tab w:val="center" w:pos="-142"/>
        </w:tabs>
        <w:autoSpaceDE w:val="0"/>
        <w:autoSpaceDN w:val="0"/>
        <w:adjustRightInd w:val="0"/>
        <w:spacing w:after="0" w:line="240" w:lineRule="auto"/>
        <w:ind w:left="142" w:hanging="284"/>
        <w:rPr>
          <w:rFonts w:ascii="Times New Roman" w:hAnsi="Times New Roman" w:cs="Times New Roman"/>
          <w:sz w:val="24"/>
          <w:szCs w:val="24"/>
        </w:rPr>
      </w:pPr>
      <w:r w:rsidRPr="00DB1556">
        <w:rPr>
          <w:rFonts w:ascii="Times New Roman" w:hAnsi="Times New Roman" w:cs="Times New Roman"/>
          <w:sz w:val="24"/>
          <w:szCs w:val="24"/>
        </w:rPr>
        <w:t>Preneseni manjak iz prethodnih godina                                                                -  401.710,55</w:t>
      </w:r>
      <w:r w:rsidRPr="00DB1556">
        <w:rPr>
          <w:rFonts w:ascii="Times New Roman" w:hAnsi="Times New Roman" w:cs="Times New Roman"/>
          <w:sz w:val="24"/>
          <w:szCs w:val="24"/>
        </w:rPr>
        <w:br/>
      </w:r>
    </w:p>
    <w:p w14:paraId="472FE00C" w14:textId="77777777" w:rsidR="00DB1556" w:rsidRPr="00DB1556" w:rsidRDefault="00DB1556" w:rsidP="000B7F79">
      <w:pPr>
        <w:widowControl w:val="0"/>
        <w:numPr>
          <w:ilvl w:val="0"/>
          <w:numId w:val="1"/>
        </w:numPr>
        <w:tabs>
          <w:tab w:val="center" w:pos="-142"/>
        </w:tabs>
        <w:autoSpaceDE w:val="0"/>
        <w:autoSpaceDN w:val="0"/>
        <w:adjustRightInd w:val="0"/>
        <w:spacing w:after="0" w:line="240" w:lineRule="auto"/>
        <w:ind w:left="142" w:hanging="284"/>
        <w:rPr>
          <w:rFonts w:ascii="Times New Roman" w:hAnsi="Times New Roman" w:cs="Times New Roman"/>
          <w:b/>
          <w:bCs/>
          <w:sz w:val="24"/>
          <w:szCs w:val="24"/>
        </w:rPr>
      </w:pPr>
      <w:r w:rsidRPr="00DB1556">
        <w:rPr>
          <w:rFonts w:ascii="Times New Roman" w:hAnsi="Times New Roman" w:cs="Times New Roman"/>
          <w:b/>
          <w:bCs/>
          <w:sz w:val="24"/>
          <w:szCs w:val="24"/>
        </w:rPr>
        <w:t>(1+2) Rezultat poslovanja:                                                                                 -  594.384,24</w:t>
      </w:r>
    </w:p>
    <w:p w14:paraId="12B311BE" w14:textId="77777777" w:rsidR="00DB1556" w:rsidRPr="00DB1556" w:rsidRDefault="00DB1556" w:rsidP="00DB1556">
      <w:pPr>
        <w:widowControl w:val="0"/>
        <w:tabs>
          <w:tab w:val="center" w:pos="-142"/>
        </w:tabs>
        <w:autoSpaceDE w:val="0"/>
        <w:autoSpaceDN w:val="0"/>
        <w:adjustRightInd w:val="0"/>
        <w:spacing w:after="0" w:line="240" w:lineRule="auto"/>
        <w:rPr>
          <w:rFonts w:ascii="Times New Roman" w:hAnsi="Times New Roman" w:cs="Times New Roman"/>
          <w:sz w:val="24"/>
          <w:szCs w:val="24"/>
        </w:rPr>
      </w:pPr>
      <w:r w:rsidRPr="00DB1556">
        <w:rPr>
          <w:rFonts w:ascii="Times New Roman" w:hAnsi="Times New Roman" w:cs="Times New Roman"/>
          <w:sz w:val="24"/>
          <w:szCs w:val="24"/>
        </w:rPr>
        <w:t xml:space="preserve">  Općina Grožnjan Grisignana                                                                                  - 589.763,77</w:t>
      </w:r>
    </w:p>
    <w:p w14:paraId="7ABC5048" w14:textId="77777777" w:rsidR="00DB1556" w:rsidRPr="00DB1556" w:rsidRDefault="00DB1556" w:rsidP="00DB1556">
      <w:pPr>
        <w:widowControl w:val="0"/>
        <w:tabs>
          <w:tab w:val="center" w:pos="-142"/>
        </w:tabs>
        <w:autoSpaceDE w:val="0"/>
        <w:autoSpaceDN w:val="0"/>
        <w:adjustRightInd w:val="0"/>
        <w:spacing w:after="0" w:line="240" w:lineRule="auto"/>
        <w:rPr>
          <w:rFonts w:ascii="Times New Roman" w:hAnsi="Times New Roman" w:cs="Times New Roman"/>
          <w:sz w:val="24"/>
          <w:szCs w:val="24"/>
        </w:rPr>
      </w:pPr>
      <w:r w:rsidRPr="00DB1556">
        <w:rPr>
          <w:rFonts w:ascii="Times New Roman" w:hAnsi="Times New Roman" w:cs="Times New Roman"/>
          <w:sz w:val="24"/>
          <w:szCs w:val="24"/>
        </w:rPr>
        <w:t xml:space="preserve">  Polivalentni kulturni centar Grožnjan                                                                        - 4.620,47                                     </w:t>
      </w:r>
    </w:p>
    <w:p w14:paraId="2560C515" w14:textId="77777777" w:rsidR="00DB1556" w:rsidRPr="00DB1556" w:rsidRDefault="00DB1556" w:rsidP="00DB1556">
      <w:pPr>
        <w:widowControl w:val="0"/>
        <w:tabs>
          <w:tab w:val="center" w:pos="-142"/>
        </w:tabs>
        <w:autoSpaceDE w:val="0"/>
        <w:autoSpaceDN w:val="0"/>
        <w:adjustRightInd w:val="0"/>
        <w:spacing w:after="0" w:line="240" w:lineRule="auto"/>
        <w:rPr>
          <w:rFonts w:ascii="Times New Roman" w:hAnsi="Times New Roman" w:cs="Times New Roman"/>
          <w:sz w:val="24"/>
          <w:szCs w:val="24"/>
        </w:rPr>
      </w:pPr>
      <w:r w:rsidRPr="00DB1556">
        <w:rPr>
          <w:rFonts w:ascii="Times New Roman" w:hAnsi="Times New Roman" w:cs="Times New Roman"/>
          <w:sz w:val="24"/>
          <w:szCs w:val="24"/>
        </w:rPr>
        <w:t xml:space="preserve">  </w:t>
      </w:r>
    </w:p>
    <w:p w14:paraId="0C7571E7" w14:textId="77777777" w:rsidR="00DB1556" w:rsidRPr="00DB1556" w:rsidRDefault="00DB1556" w:rsidP="00DB1556">
      <w:pPr>
        <w:widowControl w:val="0"/>
        <w:tabs>
          <w:tab w:val="left" w:pos="90"/>
        </w:tabs>
        <w:autoSpaceDE w:val="0"/>
        <w:autoSpaceDN w:val="0"/>
        <w:adjustRightInd w:val="0"/>
        <w:spacing w:before="14" w:after="0" w:line="240" w:lineRule="auto"/>
        <w:rPr>
          <w:rFonts w:ascii="Times New Roman" w:hAnsi="Times New Roman" w:cs="Times New Roman"/>
          <w:color w:val="000000"/>
          <w:sz w:val="24"/>
          <w:szCs w:val="24"/>
        </w:rPr>
      </w:pPr>
      <w:r w:rsidRPr="00DB1556">
        <w:rPr>
          <w:rFonts w:ascii="Times New Roman" w:hAnsi="Times New Roman" w:cs="Times New Roman"/>
          <w:color w:val="000000"/>
          <w:sz w:val="24"/>
          <w:szCs w:val="24"/>
        </w:rPr>
        <w:t>Utvrđuje se da je u 2021. godini ostvaren ukupan manjak prihoda i primitaka u iznosu od 594.384,24 kune.</w:t>
      </w:r>
    </w:p>
    <w:p w14:paraId="109F5209" w14:textId="77777777" w:rsidR="00DB1556" w:rsidRPr="00DB1556" w:rsidRDefault="00DB1556" w:rsidP="00DB1556">
      <w:pPr>
        <w:widowControl w:val="0"/>
        <w:tabs>
          <w:tab w:val="center" w:pos="-142"/>
        </w:tabs>
        <w:autoSpaceDE w:val="0"/>
        <w:autoSpaceDN w:val="0"/>
        <w:adjustRightInd w:val="0"/>
        <w:spacing w:after="0" w:line="240" w:lineRule="auto"/>
        <w:rPr>
          <w:rFonts w:ascii="Times New Roman" w:hAnsi="Times New Roman" w:cs="Times New Roman"/>
          <w:sz w:val="24"/>
          <w:szCs w:val="24"/>
        </w:rPr>
      </w:pPr>
      <w:r w:rsidRPr="00DB1556">
        <w:rPr>
          <w:rFonts w:ascii="Times New Roman" w:hAnsi="Times New Roman" w:cs="Times New Roman"/>
          <w:sz w:val="24"/>
          <w:szCs w:val="24"/>
        </w:rPr>
        <w:t xml:space="preserve">   </w:t>
      </w:r>
    </w:p>
    <w:p w14:paraId="4B1ACFB4" w14:textId="77777777" w:rsidR="00DB1556" w:rsidRPr="00DB1556" w:rsidRDefault="00DB1556" w:rsidP="00DB1556">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6725E583"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33E2C8AE"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1E3978E1"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1DDF1606"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125CA632"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0760809E"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1C32E692"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67C43937"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6DD3EC70"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76226F62" w14:textId="77777777" w:rsidR="00EC0C73" w:rsidRDefault="00EC0C73" w:rsidP="00783C10">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p>
    <w:p w14:paraId="0B38820B" w14:textId="77777777" w:rsidR="00DB1556" w:rsidRPr="00DB1556" w:rsidRDefault="00DB1556" w:rsidP="00DB1556">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r w:rsidRPr="00DB1556">
        <w:rPr>
          <w:rFonts w:ascii="Times New Roman" w:hAnsi="Times New Roman" w:cs="Times New Roman"/>
          <w:b/>
          <w:bCs/>
          <w:color w:val="000000"/>
          <w:sz w:val="24"/>
          <w:szCs w:val="24"/>
        </w:rPr>
        <w:t>Članak 3.</w:t>
      </w:r>
    </w:p>
    <w:p w14:paraId="11E19CB1" w14:textId="77777777" w:rsidR="00DB1556" w:rsidRPr="00DB1556" w:rsidRDefault="00DB1556" w:rsidP="00DB1556">
      <w:pPr>
        <w:widowControl w:val="0"/>
        <w:tabs>
          <w:tab w:val="left" w:pos="90"/>
        </w:tabs>
        <w:autoSpaceDE w:val="0"/>
        <w:autoSpaceDN w:val="0"/>
        <w:adjustRightInd w:val="0"/>
        <w:spacing w:before="14" w:after="0" w:line="240" w:lineRule="auto"/>
        <w:rPr>
          <w:rFonts w:ascii="Tahoma" w:hAnsi="Tahoma" w:cs="Tahoma"/>
          <w:color w:val="000000"/>
          <w:sz w:val="20"/>
          <w:szCs w:val="20"/>
        </w:rPr>
      </w:pPr>
    </w:p>
    <w:p w14:paraId="1744EAB9" w14:textId="77777777" w:rsidR="00DB1556" w:rsidRPr="00DB1556" w:rsidRDefault="00DB1556" w:rsidP="00DB1556">
      <w:pPr>
        <w:widowControl w:val="0"/>
        <w:tabs>
          <w:tab w:val="left" w:pos="90"/>
        </w:tabs>
        <w:autoSpaceDE w:val="0"/>
        <w:autoSpaceDN w:val="0"/>
        <w:adjustRightInd w:val="0"/>
        <w:spacing w:before="14" w:after="0" w:line="240" w:lineRule="auto"/>
        <w:jc w:val="both"/>
        <w:rPr>
          <w:rFonts w:ascii="Times New Roman" w:hAnsi="Times New Roman" w:cs="Times New Roman"/>
          <w:color w:val="000000"/>
          <w:sz w:val="24"/>
          <w:szCs w:val="24"/>
        </w:rPr>
      </w:pPr>
      <w:r w:rsidRPr="00DB1556">
        <w:rPr>
          <w:rFonts w:ascii="Times New Roman" w:hAnsi="Times New Roman" w:cs="Times New Roman"/>
          <w:color w:val="000000"/>
          <w:sz w:val="24"/>
          <w:szCs w:val="24"/>
        </w:rPr>
        <w:t>Izvršenje prihoda i rashoda, odnosno primitaka i izdataka, po proračunskim klasifikacijama, utvrđen u Računu prihoda i rashoda i Računu financiranja za 2021. godinu, utvrđuje se kako slijedi:</w:t>
      </w:r>
    </w:p>
    <w:p w14:paraId="49ED8C6E" w14:textId="77777777" w:rsidR="00DB1556" w:rsidRPr="00DB1556" w:rsidRDefault="00DB1556" w:rsidP="00DB1556">
      <w:pPr>
        <w:widowControl w:val="0"/>
        <w:tabs>
          <w:tab w:val="center" w:pos="0"/>
        </w:tabs>
        <w:autoSpaceDE w:val="0"/>
        <w:autoSpaceDN w:val="0"/>
        <w:adjustRightInd w:val="0"/>
        <w:spacing w:after="0" w:line="240" w:lineRule="auto"/>
        <w:jc w:val="both"/>
        <w:rPr>
          <w:rFonts w:ascii="Times New Roman" w:hAnsi="Times New Roman" w:cs="Times New Roman"/>
          <w:sz w:val="24"/>
          <w:szCs w:val="24"/>
          <w:u w:val="single"/>
        </w:rPr>
      </w:pPr>
    </w:p>
    <w:p w14:paraId="39312DE8" w14:textId="77777777" w:rsidR="00DB1556" w:rsidRPr="00DB1556" w:rsidRDefault="00DB1556" w:rsidP="00DB1556">
      <w:pPr>
        <w:jc w:val="both"/>
        <w:rPr>
          <w:rFonts w:ascii="Times New Roman" w:eastAsia="Times New Roman" w:hAnsi="Times New Roman" w:cs="Times New Roman"/>
          <w:sz w:val="24"/>
          <w:szCs w:val="24"/>
        </w:rPr>
      </w:pPr>
      <w:r w:rsidRPr="00DB1556">
        <w:rPr>
          <w:rFonts w:ascii="Times New Roman" w:eastAsia="Times New Roman" w:hAnsi="Times New Roman" w:cs="Times New Roman"/>
          <w:sz w:val="24"/>
          <w:szCs w:val="24"/>
        </w:rPr>
        <w:t xml:space="preserve">Godišnji izvještaj o izvršenju Proračuna </w:t>
      </w:r>
      <w:r w:rsidRPr="00DB1556">
        <w:rPr>
          <w:rFonts w:ascii="Times New Roman" w:hAnsi="Times New Roman" w:cs="Times New Roman"/>
          <w:sz w:val="24"/>
          <w:szCs w:val="24"/>
        </w:rPr>
        <w:t>Općine Grožnjan Grisignana</w:t>
      </w:r>
      <w:r w:rsidRPr="00DB1556">
        <w:rPr>
          <w:rFonts w:ascii="Times New Roman" w:eastAsia="Times New Roman" w:hAnsi="Times New Roman" w:cs="Times New Roman"/>
          <w:sz w:val="24"/>
          <w:szCs w:val="24"/>
        </w:rPr>
        <w:t xml:space="preserve"> za 2021. godinu sadrži:</w:t>
      </w:r>
    </w:p>
    <w:p w14:paraId="2EBADDDF" w14:textId="77777777" w:rsidR="00DB1556" w:rsidRPr="00DB1556" w:rsidRDefault="00DB1556" w:rsidP="000B7F79">
      <w:pPr>
        <w:numPr>
          <w:ilvl w:val="0"/>
          <w:numId w:val="5"/>
        </w:numPr>
        <w:spacing w:after="0" w:line="240" w:lineRule="auto"/>
        <w:contextualSpacing/>
        <w:jc w:val="both"/>
        <w:rPr>
          <w:rFonts w:ascii="Times New Roman" w:eastAsia="Times New Roman" w:hAnsi="Times New Roman" w:cs="Times New Roman"/>
          <w:sz w:val="24"/>
          <w:szCs w:val="24"/>
        </w:rPr>
      </w:pPr>
      <w:r w:rsidRPr="00DB1556">
        <w:rPr>
          <w:rFonts w:ascii="Times New Roman" w:eastAsia="Times New Roman" w:hAnsi="Times New Roman" w:cs="Times New Roman"/>
          <w:sz w:val="24"/>
          <w:szCs w:val="24"/>
        </w:rPr>
        <w:t>Opći dio proračuna</w:t>
      </w:r>
      <w:r w:rsidRPr="00DB1556">
        <w:rPr>
          <w:rFonts w:ascii="Times New Roman" w:hAnsi="Times New Roman" w:cs="Times New Roman"/>
          <w:sz w:val="24"/>
          <w:szCs w:val="24"/>
        </w:rPr>
        <w:t>: S</w:t>
      </w:r>
      <w:r w:rsidRPr="00DB1556">
        <w:rPr>
          <w:rFonts w:ascii="Times New Roman" w:eastAsia="Times New Roman" w:hAnsi="Times New Roman" w:cs="Times New Roman"/>
          <w:sz w:val="24"/>
          <w:szCs w:val="24"/>
        </w:rPr>
        <w:t xml:space="preserve">ažetak računa prihoda, rashoda i računa financiranja, Račun prihoda </w:t>
      </w:r>
      <w:r w:rsidRPr="00DB1556">
        <w:rPr>
          <w:rFonts w:ascii="Times New Roman" w:hAnsi="Times New Roman" w:cs="Times New Roman"/>
          <w:sz w:val="24"/>
          <w:szCs w:val="24"/>
        </w:rPr>
        <w:t>i rashoda te Račun financiranja na razini odjeljka ekonomske klasifikacije</w:t>
      </w:r>
    </w:p>
    <w:p w14:paraId="51DE7D84" w14:textId="77777777" w:rsidR="00DB1556" w:rsidRPr="00DB1556" w:rsidRDefault="00DB1556" w:rsidP="000B7F79">
      <w:pPr>
        <w:numPr>
          <w:ilvl w:val="0"/>
          <w:numId w:val="5"/>
        </w:numPr>
        <w:spacing w:after="0" w:line="240" w:lineRule="auto"/>
        <w:jc w:val="both"/>
        <w:rPr>
          <w:rFonts w:ascii="Times New Roman" w:eastAsia="Times New Roman" w:hAnsi="Times New Roman" w:cs="Times New Roman"/>
          <w:sz w:val="24"/>
          <w:szCs w:val="24"/>
        </w:rPr>
      </w:pPr>
      <w:r w:rsidRPr="00DB1556">
        <w:rPr>
          <w:rFonts w:ascii="Times New Roman" w:eastAsia="Times New Roman" w:hAnsi="Times New Roman" w:cs="Times New Roman"/>
          <w:sz w:val="24"/>
          <w:szCs w:val="24"/>
        </w:rPr>
        <w:t>Posebni dio proračuna</w:t>
      </w:r>
      <w:r w:rsidRPr="00DB1556">
        <w:rPr>
          <w:rFonts w:ascii="Times New Roman" w:hAnsi="Times New Roman" w:cs="Times New Roman"/>
          <w:sz w:val="24"/>
          <w:szCs w:val="24"/>
        </w:rPr>
        <w:t xml:space="preserve"> </w:t>
      </w:r>
      <w:r w:rsidRPr="00DB1556">
        <w:rPr>
          <w:rFonts w:ascii="Times New Roman" w:eastAsia="Times New Roman" w:hAnsi="Times New Roman" w:cs="Times New Roman"/>
          <w:sz w:val="24"/>
          <w:szCs w:val="24"/>
        </w:rPr>
        <w:t>po organizacijskoj i programskoj klasifikaciji</w:t>
      </w:r>
      <w:r w:rsidRPr="00DB1556">
        <w:rPr>
          <w:rFonts w:ascii="Times New Roman" w:hAnsi="Times New Roman" w:cs="Times New Roman"/>
          <w:sz w:val="24"/>
          <w:szCs w:val="24"/>
        </w:rPr>
        <w:t>,</w:t>
      </w:r>
    </w:p>
    <w:p w14:paraId="5F82120F" w14:textId="77777777" w:rsidR="00DB1556" w:rsidRPr="00DB1556" w:rsidRDefault="00DB1556" w:rsidP="000B7F79">
      <w:pPr>
        <w:numPr>
          <w:ilvl w:val="0"/>
          <w:numId w:val="5"/>
        </w:numPr>
        <w:spacing w:after="0" w:line="240" w:lineRule="auto"/>
        <w:jc w:val="both"/>
        <w:rPr>
          <w:rFonts w:ascii="Times New Roman" w:eastAsia="Times New Roman" w:hAnsi="Times New Roman" w:cs="Times New Roman"/>
          <w:sz w:val="24"/>
          <w:szCs w:val="24"/>
        </w:rPr>
      </w:pPr>
      <w:r w:rsidRPr="00DB1556">
        <w:rPr>
          <w:rFonts w:ascii="Times New Roman" w:eastAsia="Times New Roman" w:hAnsi="Times New Roman" w:cs="Times New Roman"/>
          <w:sz w:val="24"/>
          <w:szCs w:val="24"/>
        </w:rPr>
        <w:t>Izvještaj o zaduživanju na domaćem i stranom tržištu novca i kapitala</w:t>
      </w:r>
      <w:r w:rsidRPr="00DB1556">
        <w:rPr>
          <w:rFonts w:ascii="Times New Roman" w:hAnsi="Times New Roman" w:cs="Times New Roman"/>
          <w:sz w:val="24"/>
          <w:szCs w:val="24"/>
        </w:rPr>
        <w:t>,</w:t>
      </w:r>
    </w:p>
    <w:p w14:paraId="1BFBB2E0" w14:textId="77777777" w:rsidR="00DB1556" w:rsidRPr="00DB1556" w:rsidRDefault="00DB1556" w:rsidP="000B7F79">
      <w:pPr>
        <w:numPr>
          <w:ilvl w:val="0"/>
          <w:numId w:val="5"/>
        </w:numPr>
        <w:spacing w:after="0" w:line="240" w:lineRule="auto"/>
        <w:jc w:val="both"/>
        <w:rPr>
          <w:rFonts w:ascii="Times New Roman" w:eastAsia="Times New Roman" w:hAnsi="Times New Roman" w:cs="Times New Roman"/>
          <w:sz w:val="24"/>
          <w:szCs w:val="24"/>
        </w:rPr>
      </w:pPr>
      <w:r w:rsidRPr="00DB1556">
        <w:rPr>
          <w:rFonts w:ascii="Times New Roman" w:eastAsia="Times New Roman" w:hAnsi="Times New Roman" w:cs="Times New Roman"/>
          <w:sz w:val="24"/>
          <w:szCs w:val="24"/>
        </w:rPr>
        <w:t>Izvještaj o korištenju proračunske zalihe</w:t>
      </w:r>
      <w:r w:rsidRPr="00DB1556">
        <w:rPr>
          <w:rFonts w:ascii="Times New Roman" w:hAnsi="Times New Roman" w:cs="Times New Roman"/>
          <w:sz w:val="24"/>
          <w:szCs w:val="24"/>
        </w:rPr>
        <w:t>,</w:t>
      </w:r>
    </w:p>
    <w:p w14:paraId="220A04A8" w14:textId="77777777" w:rsidR="00DB1556" w:rsidRPr="00DB1556" w:rsidRDefault="00DB1556" w:rsidP="000B7F79">
      <w:pPr>
        <w:numPr>
          <w:ilvl w:val="0"/>
          <w:numId w:val="5"/>
        </w:numPr>
        <w:spacing w:after="0" w:line="240" w:lineRule="auto"/>
        <w:jc w:val="both"/>
        <w:rPr>
          <w:rFonts w:ascii="Times New Roman" w:eastAsia="Times New Roman" w:hAnsi="Times New Roman" w:cs="Times New Roman"/>
          <w:sz w:val="24"/>
          <w:szCs w:val="24"/>
        </w:rPr>
      </w:pPr>
      <w:r w:rsidRPr="00DB1556">
        <w:rPr>
          <w:rFonts w:ascii="Times New Roman" w:eastAsia="Times New Roman" w:hAnsi="Times New Roman" w:cs="Times New Roman"/>
          <w:sz w:val="24"/>
          <w:szCs w:val="24"/>
        </w:rPr>
        <w:t>Izvještaj o danim jamstvima i izdacima po jamstvima</w:t>
      </w:r>
      <w:r w:rsidRPr="00DB1556">
        <w:rPr>
          <w:rFonts w:ascii="Times New Roman" w:hAnsi="Times New Roman" w:cs="Times New Roman"/>
          <w:sz w:val="24"/>
          <w:szCs w:val="24"/>
        </w:rPr>
        <w:t>,</w:t>
      </w:r>
    </w:p>
    <w:p w14:paraId="75616D3B" w14:textId="77777777" w:rsidR="00DB1556" w:rsidRPr="00DB1556" w:rsidRDefault="00DB1556" w:rsidP="000B7F79">
      <w:pPr>
        <w:numPr>
          <w:ilvl w:val="0"/>
          <w:numId w:val="5"/>
        </w:numPr>
        <w:spacing w:after="0" w:line="240" w:lineRule="auto"/>
        <w:jc w:val="both"/>
        <w:rPr>
          <w:rFonts w:ascii="Times New Roman" w:eastAsia="Times New Roman" w:hAnsi="Times New Roman" w:cs="Times New Roman"/>
          <w:sz w:val="24"/>
          <w:szCs w:val="24"/>
        </w:rPr>
      </w:pPr>
      <w:r w:rsidRPr="00DB1556">
        <w:rPr>
          <w:rFonts w:ascii="Times New Roman" w:eastAsia="Times New Roman" w:hAnsi="Times New Roman" w:cs="Times New Roman"/>
          <w:sz w:val="24"/>
          <w:szCs w:val="24"/>
        </w:rPr>
        <w:t>Obrazloženje ostvarenja prihoda i primitaka, rashoda i izdataka</w:t>
      </w:r>
      <w:r w:rsidRPr="00DB1556">
        <w:rPr>
          <w:rFonts w:ascii="Times New Roman" w:hAnsi="Times New Roman" w:cs="Times New Roman"/>
          <w:sz w:val="24"/>
          <w:szCs w:val="24"/>
        </w:rPr>
        <w:t>, te</w:t>
      </w:r>
    </w:p>
    <w:p w14:paraId="35A86639" w14:textId="77777777" w:rsidR="00DB1556" w:rsidRPr="00DB1556" w:rsidRDefault="00DB1556" w:rsidP="000B7F79">
      <w:pPr>
        <w:numPr>
          <w:ilvl w:val="0"/>
          <w:numId w:val="5"/>
        </w:numPr>
        <w:spacing w:after="0" w:line="240" w:lineRule="auto"/>
        <w:jc w:val="both"/>
        <w:rPr>
          <w:rFonts w:ascii="Times New Roman" w:hAnsi="Times New Roman" w:cs="Times New Roman"/>
          <w:sz w:val="24"/>
          <w:szCs w:val="24"/>
        </w:rPr>
      </w:pPr>
      <w:r w:rsidRPr="00DB1556">
        <w:rPr>
          <w:rFonts w:ascii="Times New Roman" w:eastAsia="Times New Roman" w:hAnsi="Times New Roman" w:cs="Times New Roman"/>
          <w:sz w:val="24"/>
          <w:szCs w:val="24"/>
        </w:rPr>
        <w:t>Izvještaj o provedbi razvojnih programa</w:t>
      </w:r>
    </w:p>
    <w:p w14:paraId="0FBF01FB" w14:textId="77777777" w:rsidR="00EC0C73" w:rsidRDefault="00EC0C73" w:rsidP="00EC0C73">
      <w:pPr>
        <w:spacing w:after="0" w:line="240" w:lineRule="auto"/>
        <w:rPr>
          <w:rFonts w:ascii="Times New Roman" w:eastAsia="Times New Roman" w:hAnsi="Times New Roman" w:cs="Times New Roman"/>
          <w:sz w:val="24"/>
          <w:szCs w:val="24"/>
        </w:rPr>
      </w:pPr>
    </w:p>
    <w:p w14:paraId="2DBBBFA5" w14:textId="77777777" w:rsidR="00EC0C73" w:rsidRDefault="00EC0C73" w:rsidP="00EC0C73">
      <w:pPr>
        <w:spacing w:after="0" w:line="240" w:lineRule="auto"/>
        <w:rPr>
          <w:rFonts w:ascii="Times New Roman" w:eastAsia="Times New Roman" w:hAnsi="Times New Roman" w:cs="Times New Roman"/>
          <w:sz w:val="24"/>
          <w:szCs w:val="24"/>
        </w:rPr>
      </w:pPr>
    </w:p>
    <w:p w14:paraId="16B3DF08" w14:textId="77777777" w:rsidR="00EC0C73" w:rsidRDefault="00EC0C73" w:rsidP="00EC0C73">
      <w:pPr>
        <w:spacing w:after="0" w:line="240" w:lineRule="auto"/>
        <w:rPr>
          <w:rFonts w:ascii="Times New Roman" w:eastAsia="Times New Roman" w:hAnsi="Times New Roman" w:cs="Times New Roman"/>
          <w:sz w:val="24"/>
          <w:szCs w:val="24"/>
        </w:rPr>
      </w:pPr>
    </w:p>
    <w:p w14:paraId="0059D892" w14:textId="77777777" w:rsidR="00EC0C73" w:rsidRDefault="00EC0C73" w:rsidP="00EC0C73">
      <w:pPr>
        <w:spacing w:after="0" w:line="240" w:lineRule="auto"/>
        <w:rPr>
          <w:rFonts w:ascii="Times New Roman" w:eastAsia="Times New Roman" w:hAnsi="Times New Roman" w:cs="Times New Roman"/>
          <w:sz w:val="24"/>
          <w:szCs w:val="24"/>
        </w:rPr>
      </w:pPr>
    </w:p>
    <w:p w14:paraId="11D5FD3C" w14:textId="77777777" w:rsidR="00EC0C73" w:rsidRDefault="00EC0C73" w:rsidP="00EC0C73">
      <w:pPr>
        <w:spacing w:after="0" w:line="240" w:lineRule="auto"/>
        <w:rPr>
          <w:rFonts w:ascii="Times New Roman" w:eastAsia="Times New Roman" w:hAnsi="Times New Roman" w:cs="Times New Roman"/>
          <w:sz w:val="24"/>
          <w:szCs w:val="24"/>
        </w:rPr>
      </w:pPr>
    </w:p>
    <w:p w14:paraId="59609002" w14:textId="77777777" w:rsidR="00EC0C73" w:rsidRDefault="00EC0C73" w:rsidP="00EC0C73">
      <w:pPr>
        <w:spacing w:after="0" w:line="240" w:lineRule="auto"/>
        <w:rPr>
          <w:rFonts w:ascii="Times New Roman" w:eastAsia="Times New Roman" w:hAnsi="Times New Roman" w:cs="Times New Roman"/>
          <w:sz w:val="24"/>
          <w:szCs w:val="24"/>
        </w:rPr>
      </w:pPr>
    </w:p>
    <w:p w14:paraId="5BB17E59" w14:textId="77777777" w:rsidR="00DB1556" w:rsidRPr="00DB1556" w:rsidRDefault="00DB1556" w:rsidP="00DB1556">
      <w:pPr>
        <w:widowControl w:val="0"/>
        <w:tabs>
          <w:tab w:val="center" w:pos="5260"/>
        </w:tabs>
        <w:autoSpaceDE w:val="0"/>
        <w:autoSpaceDN w:val="0"/>
        <w:adjustRightInd w:val="0"/>
        <w:spacing w:before="250" w:after="0" w:line="240" w:lineRule="auto"/>
        <w:jc w:val="center"/>
        <w:rPr>
          <w:rFonts w:ascii="Times New Roman" w:hAnsi="Times New Roman" w:cs="Times New Roman"/>
          <w:b/>
          <w:bCs/>
          <w:color w:val="000000"/>
          <w:sz w:val="24"/>
          <w:szCs w:val="24"/>
        </w:rPr>
      </w:pPr>
      <w:r w:rsidRPr="00DB1556">
        <w:rPr>
          <w:rFonts w:ascii="Times New Roman" w:hAnsi="Times New Roman" w:cs="Times New Roman"/>
          <w:b/>
          <w:bCs/>
          <w:color w:val="000000"/>
          <w:sz w:val="24"/>
          <w:szCs w:val="24"/>
        </w:rPr>
        <w:t>Članak 4.</w:t>
      </w:r>
    </w:p>
    <w:p w14:paraId="434905FB" w14:textId="77777777" w:rsidR="00DB1556" w:rsidRPr="00DB1556" w:rsidRDefault="00DB1556" w:rsidP="00DB1556"/>
    <w:p w14:paraId="63774C5E" w14:textId="77777777" w:rsidR="00DB1556" w:rsidRPr="00DB1556" w:rsidRDefault="00DB1556" w:rsidP="00DB1556">
      <w:pPr>
        <w:jc w:val="both"/>
        <w:rPr>
          <w:rFonts w:ascii="Times New Roman" w:hAnsi="Times New Roman" w:cs="Times New Roman"/>
          <w:sz w:val="24"/>
          <w:szCs w:val="24"/>
        </w:rPr>
      </w:pPr>
      <w:r w:rsidRPr="00DB1556">
        <w:rPr>
          <w:rFonts w:ascii="Times New Roman" w:hAnsi="Times New Roman" w:cs="Times New Roman"/>
          <w:sz w:val="24"/>
          <w:szCs w:val="24"/>
        </w:rPr>
        <w:t>Prema odredbama članka 19. Pravilnika o polugodišnjem i godišnjem izvještaju o izvršenju proračuna („Narodne novine“ broj 24/13, 102/17, 1/20 i 147/20), Godišnji izvještaj o izvršenju proračuna Općine Grožnjan Grisignana za 2021. godinu objavit će se na internetskim stranicama Općine Grožnjan Grisignana, a opći i posebni dio Godišnjeg izvještaja o izvršenju proračuna objavit će se u „Službenim novinama Općine Grožnjan Grisignana“.</w:t>
      </w:r>
    </w:p>
    <w:p w14:paraId="72B99859" w14:textId="77777777" w:rsidR="00DB1556" w:rsidRPr="00DB1556" w:rsidRDefault="00DB1556" w:rsidP="00DB1556"/>
    <w:p w14:paraId="5516853E" w14:textId="77777777" w:rsidR="00DB1556" w:rsidRPr="00DB1556" w:rsidRDefault="00DB1556" w:rsidP="00DB1556">
      <w:pPr>
        <w:rPr>
          <w:rFonts w:ascii="Times New Roman" w:hAnsi="Times New Roman" w:cs="Times New Roman"/>
          <w:sz w:val="24"/>
          <w:szCs w:val="24"/>
        </w:rPr>
      </w:pPr>
      <w:r w:rsidRPr="00DB1556">
        <w:rPr>
          <w:rFonts w:ascii="Times New Roman" w:hAnsi="Times New Roman" w:cs="Times New Roman"/>
          <w:sz w:val="24"/>
          <w:szCs w:val="24"/>
        </w:rPr>
        <w:t xml:space="preserve">KLASA: 400-06/20-01/2 </w:t>
      </w:r>
    </w:p>
    <w:p w14:paraId="5C027F8D" w14:textId="77777777" w:rsidR="00DB1556" w:rsidRPr="00DB1556" w:rsidRDefault="00DB1556" w:rsidP="00DB1556">
      <w:pPr>
        <w:rPr>
          <w:rFonts w:ascii="Times New Roman" w:hAnsi="Times New Roman" w:cs="Times New Roman"/>
          <w:sz w:val="24"/>
          <w:szCs w:val="24"/>
        </w:rPr>
      </w:pPr>
      <w:r w:rsidRPr="00DB1556">
        <w:rPr>
          <w:rFonts w:ascii="Times New Roman" w:hAnsi="Times New Roman" w:cs="Times New Roman"/>
          <w:sz w:val="24"/>
          <w:szCs w:val="24"/>
        </w:rPr>
        <w:t>URBROJ: 2163-18-01/1-22-82</w:t>
      </w:r>
    </w:p>
    <w:p w14:paraId="66E430DE" w14:textId="77777777" w:rsidR="00DB1556" w:rsidRPr="00DB1556" w:rsidRDefault="00DB1556" w:rsidP="00DB1556">
      <w:pPr>
        <w:rPr>
          <w:rFonts w:ascii="Times New Roman" w:hAnsi="Times New Roman" w:cs="Times New Roman"/>
          <w:sz w:val="24"/>
          <w:szCs w:val="24"/>
        </w:rPr>
      </w:pPr>
      <w:r w:rsidRPr="00DB1556">
        <w:rPr>
          <w:rFonts w:ascii="Times New Roman" w:hAnsi="Times New Roman" w:cs="Times New Roman"/>
          <w:sz w:val="24"/>
          <w:szCs w:val="24"/>
        </w:rPr>
        <w:t xml:space="preserve">Grožnjan, 14.7.2022. </w:t>
      </w:r>
    </w:p>
    <w:p w14:paraId="5B339D06" w14:textId="77777777" w:rsidR="00DB1556" w:rsidRPr="00DB1556" w:rsidRDefault="00DB1556" w:rsidP="00DB1556">
      <w:pPr>
        <w:rPr>
          <w:rFonts w:ascii="Times New Roman" w:hAnsi="Times New Roman" w:cs="Times New Roman"/>
          <w:sz w:val="24"/>
          <w:szCs w:val="24"/>
        </w:rPr>
      </w:pPr>
      <w:r w:rsidRPr="00DB1556">
        <w:rPr>
          <w:rFonts w:ascii="Times New Roman" w:hAnsi="Times New Roman" w:cs="Times New Roman"/>
          <w:sz w:val="24"/>
          <w:szCs w:val="24"/>
        </w:rPr>
        <w:t xml:space="preserve">                                                                        OPĆINSKO VIJEĆE  OPĆINE GROŽNJAN</w:t>
      </w:r>
    </w:p>
    <w:p w14:paraId="661BC9FE" w14:textId="77777777" w:rsidR="00DB1556" w:rsidRPr="00DB1556" w:rsidRDefault="00DB1556" w:rsidP="00DB1556">
      <w:pPr>
        <w:rPr>
          <w:rFonts w:ascii="Times New Roman" w:hAnsi="Times New Roman" w:cs="Times New Roman"/>
          <w:sz w:val="24"/>
          <w:szCs w:val="24"/>
        </w:rPr>
      </w:pPr>
      <w:r w:rsidRPr="00DB1556">
        <w:rPr>
          <w:rFonts w:ascii="Times New Roman" w:hAnsi="Times New Roman" w:cs="Times New Roman"/>
          <w:sz w:val="24"/>
          <w:szCs w:val="24"/>
        </w:rPr>
        <w:t xml:space="preserve">                                                                            PREDSJEDNICA OPĆINSKOG VIJEĆA</w:t>
      </w:r>
    </w:p>
    <w:p w14:paraId="41C4122A" w14:textId="417F158A" w:rsidR="00204C9E" w:rsidRDefault="00DB1556" w:rsidP="00EC0C73">
      <w:pPr>
        <w:spacing w:after="0" w:line="240" w:lineRule="auto"/>
        <w:rPr>
          <w:rFonts w:ascii="Times New Roman" w:eastAsia="Times New Roman" w:hAnsi="Times New Roman" w:cs="Times New Roman"/>
          <w:sz w:val="24"/>
          <w:szCs w:val="24"/>
        </w:rPr>
      </w:pPr>
      <w:r w:rsidRPr="00DB1556">
        <w:rPr>
          <w:rFonts w:ascii="Times New Roman" w:hAnsi="Times New Roman" w:cs="Times New Roman"/>
          <w:sz w:val="24"/>
          <w:szCs w:val="24"/>
        </w:rPr>
        <w:t xml:space="preserve">                                                                                              Roberta </w:t>
      </w:r>
      <w:proofErr w:type="spellStart"/>
      <w:r w:rsidRPr="00DB1556">
        <w:rPr>
          <w:rFonts w:ascii="Times New Roman" w:hAnsi="Times New Roman" w:cs="Times New Roman"/>
          <w:sz w:val="24"/>
          <w:szCs w:val="24"/>
        </w:rPr>
        <w:t>Veroneze</w:t>
      </w:r>
      <w:proofErr w:type="spellEnd"/>
      <w:r w:rsidRPr="00DB1556">
        <w:rPr>
          <w:rFonts w:ascii="Times New Roman" w:hAnsi="Times New Roman" w:cs="Times New Roman"/>
          <w:sz w:val="24"/>
          <w:szCs w:val="24"/>
        </w:rPr>
        <w:t>, v.r.</w:t>
      </w:r>
    </w:p>
    <w:p w14:paraId="75641973" w14:textId="77777777" w:rsidR="001F2611" w:rsidRDefault="001F2611" w:rsidP="00EC0C73">
      <w:pPr>
        <w:spacing w:after="0" w:line="240" w:lineRule="auto"/>
        <w:rPr>
          <w:rFonts w:ascii="Times New Roman" w:eastAsia="Times New Roman" w:hAnsi="Times New Roman" w:cs="Times New Roman"/>
          <w:sz w:val="24"/>
          <w:szCs w:val="24"/>
        </w:rPr>
        <w:sectPr w:rsidR="001F2611" w:rsidSect="00770028">
          <w:footerReference w:type="default" r:id="rId10"/>
          <w:pgSz w:w="11906" w:h="16838"/>
          <w:pgMar w:top="993" w:right="849" w:bottom="993" w:left="851" w:header="709" w:footer="709" w:gutter="0"/>
          <w:cols w:space="708"/>
          <w:docGrid w:linePitch="360"/>
        </w:sectPr>
      </w:pPr>
    </w:p>
    <w:p w14:paraId="324F63C1" w14:textId="77777777" w:rsidR="00204C9E" w:rsidRDefault="00204C9E" w:rsidP="00331E2B">
      <w:pPr>
        <w:widowControl w:val="0"/>
        <w:tabs>
          <w:tab w:val="left" w:pos="4545"/>
        </w:tabs>
        <w:autoSpaceDE w:val="0"/>
        <w:autoSpaceDN w:val="0"/>
        <w:adjustRightInd w:val="0"/>
        <w:spacing w:after="0" w:line="240" w:lineRule="auto"/>
        <w:jc w:val="center"/>
        <w:rPr>
          <w:rFonts w:ascii="Times New Roman" w:hAnsi="Times New Roman" w:cs="Times New Roman"/>
          <w:b/>
          <w:sz w:val="24"/>
          <w:szCs w:val="24"/>
        </w:rPr>
      </w:pPr>
    </w:p>
    <w:p w14:paraId="47EF6D83" w14:textId="77777777" w:rsidR="00E24867" w:rsidRPr="00E24867" w:rsidRDefault="00E24867" w:rsidP="00E24867">
      <w:pPr>
        <w:rPr>
          <w:rFonts w:ascii="Times New Roman" w:hAnsi="Times New Roman" w:cs="Times New Roman"/>
          <w:sz w:val="24"/>
          <w:szCs w:val="24"/>
        </w:rPr>
      </w:pPr>
    </w:p>
    <w:p w14:paraId="4FC2DFDD" w14:textId="1BF92400" w:rsidR="00E24867" w:rsidRPr="001F2611" w:rsidRDefault="00E24867" w:rsidP="001F2611">
      <w:pPr>
        <w:pStyle w:val="Naslov1"/>
        <w:numPr>
          <w:ilvl w:val="0"/>
          <w:numId w:val="4"/>
        </w:numPr>
        <w:jc w:val="center"/>
        <w:rPr>
          <w:rFonts w:eastAsia="Times New Roman"/>
          <w:color w:val="auto"/>
        </w:rPr>
      </w:pPr>
      <w:bookmarkStart w:id="1" w:name="_Toc109760099"/>
      <w:r w:rsidRPr="001F2611">
        <w:rPr>
          <w:rFonts w:eastAsia="Times New Roman"/>
          <w:color w:val="auto"/>
        </w:rPr>
        <w:t xml:space="preserve">OPĆI DIO PRORAČUNA </w:t>
      </w:r>
      <w:r w:rsidR="001F2611" w:rsidRPr="001F2611">
        <w:rPr>
          <w:rFonts w:eastAsia="Times New Roman"/>
          <w:color w:val="auto"/>
        </w:rPr>
        <w:t>- SAŽETAK</w:t>
      </w:r>
      <w:bookmarkEnd w:id="1"/>
    </w:p>
    <w:p w14:paraId="02130CE3" w14:textId="77777777" w:rsidR="00E24867" w:rsidRPr="00E24867" w:rsidRDefault="00E24867" w:rsidP="00E24867">
      <w:pPr>
        <w:widowControl w:val="0"/>
        <w:tabs>
          <w:tab w:val="center" w:pos="7650"/>
        </w:tabs>
        <w:autoSpaceDE w:val="0"/>
        <w:autoSpaceDN w:val="0"/>
        <w:adjustRightInd w:val="0"/>
        <w:spacing w:before="19" w:after="0" w:line="240" w:lineRule="auto"/>
        <w:rPr>
          <w:rFonts w:ascii="Times New Roman" w:eastAsia="Times New Roman" w:hAnsi="Times New Roman" w:cs="Times New Roman"/>
          <w:color w:val="000000"/>
          <w:sz w:val="28"/>
          <w:szCs w:val="28"/>
        </w:rPr>
      </w:pPr>
    </w:p>
    <w:p w14:paraId="2FE20DA6" w14:textId="77777777" w:rsidR="00E24867" w:rsidRPr="00E24867" w:rsidRDefault="00E24867" w:rsidP="00E24867">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after="0" w:line="240" w:lineRule="auto"/>
        <w:rPr>
          <w:rFonts w:ascii="Tahoma" w:eastAsia="Times New Roman" w:hAnsi="Tahoma" w:cs="Tahoma"/>
          <w:color w:val="000000"/>
          <w:sz w:val="27"/>
          <w:szCs w:val="27"/>
        </w:rPr>
      </w:pPr>
      <w:r w:rsidRPr="00E24867">
        <w:rPr>
          <w:rFonts w:ascii="Arial" w:eastAsia="Times New Roman" w:hAnsi="Arial" w:cs="Arial"/>
          <w:sz w:val="24"/>
          <w:szCs w:val="24"/>
        </w:rPr>
        <w:tab/>
      </w:r>
      <w:r w:rsidRPr="00E24867">
        <w:rPr>
          <w:rFonts w:ascii="Tahoma" w:eastAsia="Times New Roman" w:hAnsi="Tahoma" w:cs="Tahoma"/>
          <w:color w:val="000000"/>
          <w:sz w:val="20"/>
          <w:szCs w:val="20"/>
        </w:rPr>
        <w:t>Račun/ Pozicija</w:t>
      </w:r>
      <w:r w:rsidRPr="00E24867">
        <w:rPr>
          <w:rFonts w:ascii="Arial" w:eastAsia="Times New Roman" w:hAnsi="Arial" w:cs="Arial"/>
          <w:sz w:val="24"/>
          <w:szCs w:val="24"/>
        </w:rPr>
        <w:tab/>
      </w:r>
      <w:r w:rsidRPr="00E24867">
        <w:rPr>
          <w:rFonts w:ascii="Tahoma" w:eastAsia="Times New Roman" w:hAnsi="Tahoma" w:cs="Tahoma"/>
          <w:color w:val="000000"/>
          <w:sz w:val="20"/>
          <w:szCs w:val="20"/>
        </w:rPr>
        <w:t>Opis</w:t>
      </w:r>
      <w:r w:rsidRPr="00E24867">
        <w:rPr>
          <w:rFonts w:ascii="Arial" w:eastAsia="Times New Roman" w:hAnsi="Arial" w:cs="Arial"/>
          <w:sz w:val="24"/>
          <w:szCs w:val="24"/>
        </w:rPr>
        <w:tab/>
      </w:r>
      <w:r w:rsidRPr="00E24867">
        <w:rPr>
          <w:rFonts w:ascii="Tahoma" w:eastAsia="Times New Roman" w:hAnsi="Tahoma" w:cs="Tahoma"/>
          <w:color w:val="000000"/>
          <w:sz w:val="20"/>
          <w:szCs w:val="20"/>
        </w:rPr>
        <w:t>IZVRŠENJE 2020</w:t>
      </w:r>
      <w:r w:rsidRPr="00E24867">
        <w:rPr>
          <w:rFonts w:ascii="Arial" w:eastAsia="Times New Roman" w:hAnsi="Arial" w:cs="Arial"/>
          <w:sz w:val="24"/>
          <w:szCs w:val="24"/>
        </w:rPr>
        <w:tab/>
      </w:r>
      <w:r w:rsidRPr="00E24867">
        <w:rPr>
          <w:rFonts w:ascii="Tahoma" w:eastAsia="Times New Roman" w:hAnsi="Tahoma" w:cs="Tahoma"/>
          <w:color w:val="000000"/>
          <w:sz w:val="20"/>
          <w:szCs w:val="20"/>
        </w:rPr>
        <w:t xml:space="preserve">IZVORNI PLAN </w:t>
      </w:r>
      <w:r w:rsidRPr="00E24867">
        <w:rPr>
          <w:rFonts w:ascii="Arial" w:eastAsia="Times New Roman" w:hAnsi="Arial" w:cs="Arial"/>
          <w:sz w:val="24"/>
          <w:szCs w:val="24"/>
        </w:rPr>
        <w:tab/>
      </w:r>
      <w:r w:rsidRPr="00E24867">
        <w:rPr>
          <w:rFonts w:ascii="Tahoma" w:eastAsia="Times New Roman" w:hAnsi="Tahoma" w:cs="Tahoma"/>
          <w:color w:val="000000"/>
          <w:sz w:val="20"/>
          <w:szCs w:val="20"/>
        </w:rPr>
        <w:t>IZVRŠENJE 2021</w:t>
      </w:r>
      <w:r w:rsidRPr="00E24867">
        <w:rPr>
          <w:rFonts w:ascii="Arial" w:eastAsia="Times New Roman" w:hAnsi="Arial" w:cs="Arial"/>
          <w:sz w:val="24"/>
          <w:szCs w:val="24"/>
        </w:rPr>
        <w:tab/>
      </w:r>
      <w:r w:rsidRPr="00E24867">
        <w:rPr>
          <w:rFonts w:ascii="Tahoma" w:eastAsia="Times New Roman" w:hAnsi="Tahoma" w:cs="Tahoma"/>
          <w:color w:val="000000"/>
          <w:sz w:val="20"/>
          <w:szCs w:val="20"/>
        </w:rPr>
        <w:t>Indeks</w:t>
      </w:r>
      <w:r w:rsidRPr="00E24867">
        <w:rPr>
          <w:rFonts w:ascii="Arial" w:eastAsia="Times New Roman" w:hAnsi="Arial" w:cs="Arial"/>
          <w:sz w:val="24"/>
          <w:szCs w:val="24"/>
        </w:rPr>
        <w:tab/>
      </w:r>
      <w:proofErr w:type="spellStart"/>
      <w:r w:rsidRPr="00E24867">
        <w:rPr>
          <w:rFonts w:ascii="Tahoma" w:eastAsia="Times New Roman" w:hAnsi="Tahoma" w:cs="Tahoma"/>
          <w:color w:val="000000"/>
          <w:sz w:val="20"/>
          <w:szCs w:val="20"/>
        </w:rPr>
        <w:t>Indeks</w:t>
      </w:r>
      <w:proofErr w:type="spellEnd"/>
    </w:p>
    <w:p w14:paraId="0E326117" w14:textId="77777777" w:rsidR="00E24867" w:rsidRPr="00E24867" w:rsidRDefault="00E24867" w:rsidP="00E24867">
      <w:pPr>
        <w:widowControl w:val="0"/>
        <w:tabs>
          <w:tab w:val="center" w:pos="10414"/>
          <w:tab w:val="center" w:pos="13702"/>
          <w:tab w:val="center" w:pos="14797"/>
        </w:tabs>
        <w:autoSpaceDE w:val="0"/>
        <w:autoSpaceDN w:val="0"/>
        <w:adjustRightInd w:val="0"/>
        <w:spacing w:after="0" w:line="240" w:lineRule="auto"/>
        <w:rPr>
          <w:rFonts w:ascii="Tahoma" w:eastAsia="Times New Roman" w:hAnsi="Tahoma" w:cs="Tahoma"/>
          <w:color w:val="000000"/>
          <w:sz w:val="24"/>
          <w:szCs w:val="24"/>
        </w:rPr>
      </w:pPr>
      <w:r w:rsidRPr="00E24867">
        <w:rPr>
          <w:rFonts w:ascii="Arial" w:eastAsia="Times New Roman" w:hAnsi="Arial" w:cs="Arial"/>
          <w:sz w:val="24"/>
          <w:szCs w:val="24"/>
        </w:rPr>
        <w:tab/>
      </w:r>
      <w:r w:rsidRPr="00E24867">
        <w:rPr>
          <w:rFonts w:ascii="Tahoma" w:eastAsia="Times New Roman" w:hAnsi="Tahoma" w:cs="Tahoma"/>
          <w:color w:val="000000"/>
          <w:sz w:val="20"/>
          <w:szCs w:val="20"/>
        </w:rPr>
        <w:t>2021</w:t>
      </w:r>
      <w:r w:rsidRPr="00E24867">
        <w:rPr>
          <w:rFonts w:ascii="Arial" w:eastAsia="Times New Roman" w:hAnsi="Arial" w:cs="Arial"/>
          <w:sz w:val="24"/>
          <w:szCs w:val="24"/>
        </w:rPr>
        <w:tab/>
      </w:r>
      <w:r w:rsidRPr="00E24867">
        <w:rPr>
          <w:rFonts w:ascii="Tahoma" w:eastAsia="Times New Roman" w:hAnsi="Tahoma" w:cs="Tahoma"/>
          <w:color w:val="000000"/>
          <w:sz w:val="20"/>
          <w:szCs w:val="20"/>
        </w:rPr>
        <w:t>5/3</w:t>
      </w:r>
      <w:r w:rsidRPr="00E24867">
        <w:rPr>
          <w:rFonts w:ascii="Arial" w:eastAsia="Times New Roman" w:hAnsi="Arial" w:cs="Arial"/>
          <w:sz w:val="24"/>
          <w:szCs w:val="24"/>
        </w:rPr>
        <w:tab/>
      </w:r>
      <w:r w:rsidRPr="00E24867">
        <w:rPr>
          <w:rFonts w:ascii="Tahoma" w:eastAsia="Times New Roman" w:hAnsi="Tahoma" w:cs="Tahoma"/>
          <w:color w:val="000000"/>
          <w:sz w:val="20"/>
          <w:szCs w:val="20"/>
        </w:rPr>
        <w:t>5/4</w:t>
      </w:r>
    </w:p>
    <w:p w14:paraId="3DC37A49" w14:textId="77777777" w:rsidR="00E24867" w:rsidRPr="00E24867" w:rsidRDefault="00E24867" w:rsidP="00E24867">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after="0" w:line="240" w:lineRule="auto"/>
        <w:rPr>
          <w:rFonts w:ascii="Tahoma" w:eastAsia="Times New Roman" w:hAnsi="Tahoma" w:cs="Tahoma"/>
          <w:color w:val="000000"/>
          <w:sz w:val="26"/>
          <w:szCs w:val="26"/>
        </w:rPr>
      </w:pPr>
      <w:r w:rsidRPr="00E24867">
        <w:rPr>
          <w:rFonts w:ascii="Arial" w:eastAsia="Times New Roman" w:hAnsi="Arial" w:cs="Arial"/>
          <w:sz w:val="24"/>
          <w:szCs w:val="24"/>
        </w:rPr>
        <w:tab/>
      </w:r>
      <w:r w:rsidRPr="00E24867">
        <w:rPr>
          <w:rFonts w:ascii="Tahoma" w:eastAsia="Times New Roman" w:hAnsi="Tahoma" w:cs="Tahoma"/>
          <w:color w:val="000000"/>
          <w:sz w:val="18"/>
          <w:szCs w:val="18"/>
        </w:rPr>
        <w:t>1</w:t>
      </w:r>
      <w:r w:rsidRPr="00E24867">
        <w:rPr>
          <w:rFonts w:ascii="Arial" w:eastAsia="Times New Roman" w:hAnsi="Arial" w:cs="Arial"/>
          <w:sz w:val="24"/>
          <w:szCs w:val="24"/>
        </w:rPr>
        <w:tab/>
      </w:r>
      <w:r w:rsidRPr="00E24867">
        <w:rPr>
          <w:rFonts w:ascii="Tahoma" w:eastAsia="Times New Roman" w:hAnsi="Tahoma" w:cs="Tahoma"/>
          <w:color w:val="000000"/>
          <w:sz w:val="18"/>
          <w:szCs w:val="18"/>
        </w:rPr>
        <w:t>2</w:t>
      </w:r>
      <w:r w:rsidRPr="00E24867">
        <w:rPr>
          <w:rFonts w:ascii="Arial" w:eastAsia="Times New Roman" w:hAnsi="Arial" w:cs="Arial"/>
          <w:sz w:val="24"/>
          <w:szCs w:val="24"/>
        </w:rPr>
        <w:tab/>
      </w:r>
      <w:r w:rsidRPr="00E24867">
        <w:rPr>
          <w:rFonts w:ascii="Tahoma" w:eastAsia="Times New Roman" w:hAnsi="Tahoma" w:cs="Tahoma"/>
          <w:color w:val="000000"/>
          <w:sz w:val="18"/>
          <w:szCs w:val="18"/>
        </w:rPr>
        <w:t>3</w:t>
      </w:r>
      <w:r w:rsidRPr="00E24867">
        <w:rPr>
          <w:rFonts w:ascii="Arial" w:eastAsia="Times New Roman" w:hAnsi="Arial" w:cs="Arial"/>
          <w:sz w:val="24"/>
          <w:szCs w:val="24"/>
        </w:rPr>
        <w:tab/>
      </w:r>
      <w:r w:rsidRPr="00E24867">
        <w:rPr>
          <w:rFonts w:ascii="Tahoma" w:eastAsia="Times New Roman" w:hAnsi="Tahoma" w:cs="Tahoma"/>
          <w:color w:val="000000"/>
          <w:sz w:val="18"/>
          <w:szCs w:val="18"/>
        </w:rPr>
        <w:t>4</w:t>
      </w:r>
      <w:r w:rsidRPr="00E24867">
        <w:rPr>
          <w:rFonts w:ascii="Arial" w:eastAsia="Times New Roman" w:hAnsi="Arial" w:cs="Arial"/>
          <w:sz w:val="24"/>
          <w:szCs w:val="24"/>
        </w:rPr>
        <w:tab/>
      </w:r>
      <w:r w:rsidRPr="00E24867">
        <w:rPr>
          <w:rFonts w:ascii="Tahoma" w:eastAsia="Times New Roman" w:hAnsi="Tahoma" w:cs="Tahoma"/>
          <w:color w:val="000000"/>
          <w:sz w:val="18"/>
          <w:szCs w:val="18"/>
        </w:rPr>
        <w:t>5</w:t>
      </w:r>
      <w:r w:rsidRPr="00E24867">
        <w:rPr>
          <w:rFonts w:ascii="Arial" w:eastAsia="Times New Roman" w:hAnsi="Arial" w:cs="Arial"/>
          <w:sz w:val="24"/>
          <w:szCs w:val="24"/>
        </w:rPr>
        <w:tab/>
      </w:r>
      <w:r w:rsidRPr="00E24867">
        <w:rPr>
          <w:rFonts w:ascii="Tahoma" w:eastAsia="Times New Roman" w:hAnsi="Tahoma" w:cs="Tahoma"/>
          <w:color w:val="000000"/>
          <w:sz w:val="18"/>
          <w:szCs w:val="18"/>
        </w:rPr>
        <w:t>6</w:t>
      </w:r>
      <w:r w:rsidRPr="00E24867">
        <w:rPr>
          <w:rFonts w:ascii="Arial" w:eastAsia="Times New Roman" w:hAnsi="Arial" w:cs="Arial"/>
          <w:sz w:val="24"/>
          <w:szCs w:val="24"/>
        </w:rPr>
        <w:tab/>
      </w:r>
      <w:r w:rsidRPr="00E24867">
        <w:rPr>
          <w:rFonts w:ascii="Tahoma" w:eastAsia="Times New Roman" w:hAnsi="Tahoma" w:cs="Tahoma"/>
          <w:color w:val="000000"/>
          <w:sz w:val="18"/>
          <w:szCs w:val="18"/>
        </w:rPr>
        <w:t>7</w:t>
      </w:r>
    </w:p>
    <w:p w14:paraId="0F370E93"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Times New Roman" w:hAnsi="Tahoma" w:cs="Tahoma"/>
          <w:b/>
          <w:bCs/>
          <w:color w:val="000000"/>
          <w:sz w:val="27"/>
          <w:szCs w:val="27"/>
        </w:rPr>
      </w:pP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3</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Rashodi poslovanja</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-5.595.948,79</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-6.557.880,66</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-6.225.422,62</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111,25%</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94,93%</w:t>
      </w:r>
    </w:p>
    <w:p w14:paraId="4E36DEE4"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40" w:after="0" w:line="240" w:lineRule="auto"/>
        <w:rPr>
          <w:rFonts w:ascii="Tahoma" w:eastAsia="Times New Roman" w:hAnsi="Tahoma" w:cs="Tahoma"/>
          <w:b/>
          <w:bCs/>
          <w:color w:val="000000"/>
          <w:sz w:val="27"/>
          <w:szCs w:val="27"/>
        </w:rPr>
      </w:pP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4</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Rashodi za nabavu nefinancijske imovine</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-3.432.704,84</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-2.270.219,34</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-2.172.288,02</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63,28%</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95,69%</w:t>
      </w:r>
    </w:p>
    <w:p w14:paraId="2A11A13A"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40" w:after="0" w:line="240" w:lineRule="auto"/>
        <w:rPr>
          <w:rFonts w:ascii="Tahoma" w:eastAsia="Times New Roman" w:hAnsi="Tahoma" w:cs="Tahoma"/>
          <w:b/>
          <w:bCs/>
          <w:color w:val="000000"/>
          <w:sz w:val="27"/>
          <w:szCs w:val="27"/>
        </w:rPr>
      </w:pP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5</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Izdaci za financijsku imovinu i otplate zajmova</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-1.445.798,86</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-11.900,00</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-11.887,12</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0,82%</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99,89%</w:t>
      </w:r>
    </w:p>
    <w:p w14:paraId="01630418"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40" w:after="0" w:line="240" w:lineRule="auto"/>
        <w:rPr>
          <w:rFonts w:ascii="Tahoma" w:eastAsia="Times New Roman" w:hAnsi="Tahoma" w:cs="Tahoma"/>
          <w:b/>
          <w:bCs/>
          <w:color w:val="000000"/>
          <w:sz w:val="27"/>
          <w:szCs w:val="27"/>
        </w:rPr>
      </w:pP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6</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Prihodi poslovanja</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4.874.932,93</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7.174.568,23</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6.294.774,60</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129,13%</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87,74%</w:t>
      </w:r>
    </w:p>
    <w:p w14:paraId="4EA0ADE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40" w:after="0" w:line="240" w:lineRule="auto"/>
        <w:rPr>
          <w:rFonts w:ascii="Tahoma" w:eastAsia="Times New Roman" w:hAnsi="Tahoma" w:cs="Tahoma"/>
          <w:b/>
          <w:bCs/>
          <w:color w:val="000000"/>
          <w:sz w:val="27"/>
          <w:szCs w:val="27"/>
        </w:rPr>
      </w:pP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7</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Prihodi od prodaje nefinancijske imovine</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240.082,37</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2.090.000,00</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1.922.149,47</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800,62%</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91,97%</w:t>
      </w:r>
    </w:p>
    <w:p w14:paraId="053CAF66"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440" w:after="0" w:line="240" w:lineRule="auto"/>
        <w:rPr>
          <w:rFonts w:ascii="Tahoma" w:eastAsia="Times New Roman" w:hAnsi="Tahoma" w:cs="Tahoma"/>
          <w:b/>
          <w:bCs/>
          <w:color w:val="000000"/>
          <w:sz w:val="27"/>
          <w:szCs w:val="27"/>
        </w:rPr>
      </w:pP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8</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Primici od financijske imovine i zaduživanja</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2.500.000,00</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0,00</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0,00</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0,00%</w:t>
      </w:r>
    </w:p>
    <w:p w14:paraId="04217C47"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40" w:after="0" w:line="240" w:lineRule="auto"/>
        <w:rPr>
          <w:rFonts w:ascii="Tahoma" w:eastAsia="Times New Roman" w:hAnsi="Tahoma" w:cs="Tahoma"/>
          <w:b/>
          <w:bCs/>
          <w:color w:val="000000"/>
          <w:sz w:val="27"/>
          <w:szCs w:val="27"/>
        </w:rPr>
      </w:pP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9</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Vlastiti izvori</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2.463.562,76</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-424.568,23</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-401.710,55</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-16,31%</w:t>
      </w:r>
      <w:r w:rsidRPr="00E24867">
        <w:rPr>
          <w:rFonts w:ascii="Arial" w:eastAsia="Times New Roman" w:hAnsi="Arial" w:cs="Arial"/>
          <w:sz w:val="24"/>
          <w:szCs w:val="24"/>
        </w:rPr>
        <w:tab/>
      </w:r>
      <w:r w:rsidRPr="00E24867">
        <w:rPr>
          <w:rFonts w:ascii="Tahoma" w:eastAsia="Times New Roman" w:hAnsi="Tahoma" w:cs="Tahoma"/>
          <w:b/>
          <w:bCs/>
          <w:color w:val="000000"/>
          <w:sz w:val="20"/>
          <w:szCs w:val="20"/>
        </w:rPr>
        <w:t>94,62%</w:t>
      </w:r>
    </w:p>
    <w:p w14:paraId="13A96751" w14:textId="77777777" w:rsidR="00E24867" w:rsidRPr="00E24867" w:rsidRDefault="00E24867" w:rsidP="00E24867">
      <w:pPr>
        <w:widowControl w:val="0"/>
        <w:tabs>
          <w:tab w:val="left" w:pos="1259"/>
          <w:tab w:val="right" w:pos="9405"/>
          <w:tab w:val="right" w:pos="11240"/>
          <w:tab w:val="right" w:pos="13080"/>
          <w:tab w:val="right" w:pos="14225"/>
          <w:tab w:val="right" w:pos="15356"/>
        </w:tabs>
        <w:autoSpaceDE w:val="0"/>
        <w:autoSpaceDN w:val="0"/>
        <w:adjustRightInd w:val="0"/>
        <w:spacing w:before="496" w:after="0" w:line="240" w:lineRule="auto"/>
        <w:rPr>
          <w:rFonts w:ascii="Arial" w:eastAsia="Times New Roman" w:hAnsi="Arial" w:cs="Arial"/>
          <w:sz w:val="24"/>
          <w:szCs w:val="24"/>
        </w:rPr>
      </w:pPr>
      <w:r w:rsidRPr="00E24867">
        <w:rPr>
          <w:rFonts w:ascii="Arial" w:eastAsia="Times New Roman" w:hAnsi="Arial" w:cs="Arial"/>
          <w:sz w:val="24"/>
          <w:szCs w:val="24"/>
        </w:rPr>
        <w:tab/>
      </w:r>
      <w:r w:rsidRPr="00E24867">
        <w:rPr>
          <w:rFonts w:ascii="Times New Roman" w:eastAsia="Times New Roman" w:hAnsi="Times New Roman" w:cs="Times New Roman"/>
          <w:b/>
          <w:bCs/>
          <w:color w:val="000000"/>
        </w:rPr>
        <w:t>UKUPNO</w:t>
      </w:r>
      <w:r w:rsidRPr="00E24867">
        <w:rPr>
          <w:rFonts w:ascii="Arial" w:eastAsia="Times New Roman" w:hAnsi="Arial" w:cs="Arial"/>
          <w:sz w:val="24"/>
          <w:szCs w:val="24"/>
        </w:rPr>
        <w:tab/>
      </w:r>
      <w:r w:rsidRPr="00E24867">
        <w:rPr>
          <w:rFonts w:ascii="Times New Roman" w:eastAsia="Times New Roman" w:hAnsi="Times New Roman" w:cs="Times New Roman"/>
          <w:b/>
          <w:bCs/>
          <w:color w:val="000000"/>
        </w:rPr>
        <w:t>-395.874,43</w:t>
      </w:r>
      <w:r w:rsidRPr="00E24867">
        <w:rPr>
          <w:rFonts w:ascii="Arial" w:eastAsia="Times New Roman" w:hAnsi="Arial" w:cs="Arial"/>
          <w:sz w:val="24"/>
          <w:szCs w:val="24"/>
        </w:rPr>
        <w:tab/>
      </w:r>
      <w:r w:rsidRPr="00E24867">
        <w:rPr>
          <w:rFonts w:ascii="Times New Roman" w:eastAsia="Times New Roman" w:hAnsi="Times New Roman" w:cs="Times New Roman"/>
          <w:b/>
          <w:bCs/>
          <w:color w:val="000000"/>
        </w:rPr>
        <w:t>0,00</w:t>
      </w:r>
      <w:r w:rsidRPr="00E24867">
        <w:rPr>
          <w:rFonts w:ascii="Arial" w:eastAsia="Times New Roman" w:hAnsi="Arial" w:cs="Arial"/>
          <w:sz w:val="24"/>
          <w:szCs w:val="24"/>
        </w:rPr>
        <w:tab/>
      </w:r>
      <w:r w:rsidRPr="00E24867">
        <w:rPr>
          <w:rFonts w:ascii="Times New Roman" w:eastAsia="Times New Roman" w:hAnsi="Times New Roman" w:cs="Times New Roman"/>
          <w:b/>
          <w:bCs/>
          <w:color w:val="000000"/>
        </w:rPr>
        <w:t>-594.384,24</w:t>
      </w:r>
      <w:r w:rsidRPr="00E24867">
        <w:rPr>
          <w:rFonts w:ascii="Arial" w:eastAsia="Times New Roman" w:hAnsi="Arial" w:cs="Arial"/>
          <w:sz w:val="24"/>
          <w:szCs w:val="24"/>
        </w:rPr>
        <w:tab/>
      </w:r>
      <w:r w:rsidRPr="00E24867">
        <w:rPr>
          <w:rFonts w:ascii="Times New Roman" w:eastAsia="Times New Roman" w:hAnsi="Times New Roman" w:cs="Times New Roman"/>
          <w:b/>
          <w:bCs/>
          <w:color w:val="000000"/>
        </w:rPr>
        <w:t>150,14%</w:t>
      </w:r>
      <w:r w:rsidRPr="00E24867">
        <w:rPr>
          <w:rFonts w:ascii="Arial" w:eastAsia="Times New Roman" w:hAnsi="Arial" w:cs="Arial"/>
          <w:sz w:val="24"/>
          <w:szCs w:val="24"/>
        </w:rPr>
        <w:tab/>
      </w:r>
    </w:p>
    <w:p w14:paraId="64ED58C1" w14:textId="68CE2575" w:rsidR="00E24867" w:rsidRDefault="00E24867" w:rsidP="00E24867">
      <w:pPr>
        <w:widowControl w:val="0"/>
        <w:tabs>
          <w:tab w:val="left" w:pos="1259"/>
          <w:tab w:val="right" w:pos="9405"/>
          <w:tab w:val="right" w:pos="11240"/>
          <w:tab w:val="right" w:pos="13080"/>
          <w:tab w:val="right" w:pos="14225"/>
          <w:tab w:val="right" w:pos="15356"/>
        </w:tabs>
        <w:autoSpaceDE w:val="0"/>
        <w:autoSpaceDN w:val="0"/>
        <w:adjustRightInd w:val="0"/>
        <w:spacing w:before="496" w:after="0" w:line="240" w:lineRule="auto"/>
        <w:rPr>
          <w:rFonts w:ascii="Arial" w:eastAsia="Times New Roman" w:hAnsi="Arial" w:cs="Arial"/>
          <w:sz w:val="24"/>
          <w:szCs w:val="24"/>
        </w:rPr>
      </w:pPr>
    </w:p>
    <w:p w14:paraId="477FEF4B" w14:textId="77777777" w:rsidR="001F2611" w:rsidRPr="00E24867" w:rsidRDefault="001F2611" w:rsidP="00E24867">
      <w:pPr>
        <w:widowControl w:val="0"/>
        <w:tabs>
          <w:tab w:val="left" w:pos="1259"/>
          <w:tab w:val="right" w:pos="9405"/>
          <w:tab w:val="right" w:pos="11240"/>
          <w:tab w:val="right" w:pos="13080"/>
          <w:tab w:val="right" w:pos="14225"/>
          <w:tab w:val="right" w:pos="15356"/>
        </w:tabs>
        <w:autoSpaceDE w:val="0"/>
        <w:autoSpaceDN w:val="0"/>
        <w:adjustRightInd w:val="0"/>
        <w:spacing w:before="496" w:after="0" w:line="240" w:lineRule="auto"/>
        <w:rPr>
          <w:rFonts w:ascii="Arial" w:eastAsia="Times New Roman" w:hAnsi="Arial" w:cs="Arial"/>
          <w:sz w:val="24"/>
          <w:szCs w:val="24"/>
        </w:rPr>
      </w:pPr>
    </w:p>
    <w:p w14:paraId="0072C526" w14:textId="77777777" w:rsidR="00E24867" w:rsidRPr="00E24867" w:rsidRDefault="00E24867" w:rsidP="00E24867">
      <w:pPr>
        <w:widowControl w:val="0"/>
        <w:tabs>
          <w:tab w:val="left" w:pos="1259"/>
          <w:tab w:val="right" w:pos="9405"/>
          <w:tab w:val="right" w:pos="11240"/>
          <w:tab w:val="right" w:pos="13080"/>
          <w:tab w:val="right" w:pos="14225"/>
          <w:tab w:val="right" w:pos="15356"/>
        </w:tabs>
        <w:autoSpaceDE w:val="0"/>
        <w:autoSpaceDN w:val="0"/>
        <w:adjustRightInd w:val="0"/>
        <w:spacing w:before="496" w:after="0" w:line="240" w:lineRule="auto"/>
        <w:rPr>
          <w:rFonts w:ascii="Times New Roman" w:eastAsia="Times New Roman" w:hAnsi="Times New Roman" w:cs="Times New Roman"/>
          <w:b/>
          <w:bCs/>
          <w:color w:val="000000"/>
          <w:sz w:val="28"/>
          <w:szCs w:val="28"/>
        </w:rPr>
      </w:pPr>
    </w:p>
    <w:p w14:paraId="4E01FEE6" w14:textId="55EB8E23" w:rsidR="00E24867" w:rsidRPr="001F2611" w:rsidRDefault="00E24867" w:rsidP="001F2611">
      <w:pPr>
        <w:pStyle w:val="Naslov3"/>
        <w:numPr>
          <w:ilvl w:val="1"/>
          <w:numId w:val="4"/>
        </w:numPr>
        <w:rPr>
          <w:rFonts w:eastAsia="Calibri"/>
          <w:color w:val="auto"/>
          <w:lang w:eastAsia="en-US"/>
        </w:rPr>
      </w:pPr>
      <w:bookmarkStart w:id="2" w:name="_Toc109760100"/>
      <w:r w:rsidRPr="001F2611">
        <w:rPr>
          <w:rFonts w:eastAsia="Calibri"/>
          <w:color w:val="auto"/>
          <w:lang w:eastAsia="en-US"/>
        </w:rPr>
        <w:t>OPĆI DIO PRORAČUNA - PRIHODI PO EKONOMSKOJ KLASIFIKACIJI [T-2]</w:t>
      </w:r>
      <w:bookmarkEnd w:id="2"/>
    </w:p>
    <w:p w14:paraId="3D9C8AF5" w14:textId="77777777" w:rsidR="00E24867" w:rsidRPr="00E24867" w:rsidRDefault="00E24867" w:rsidP="00E24867">
      <w:pPr>
        <w:widowControl w:val="0"/>
        <w:tabs>
          <w:tab w:val="left" w:pos="12492"/>
        </w:tabs>
        <w:autoSpaceDE w:val="0"/>
        <w:autoSpaceDN w:val="0"/>
        <w:adjustRightInd w:val="0"/>
        <w:spacing w:before="19" w:after="0" w:line="240" w:lineRule="auto"/>
        <w:rPr>
          <w:rFonts w:ascii="Times New Roman" w:eastAsia="Calibri" w:hAnsi="Times New Roman" w:cs="Times New Roman"/>
          <w:color w:val="000000"/>
          <w:sz w:val="28"/>
          <w:szCs w:val="28"/>
          <w:lang w:eastAsia="en-US"/>
        </w:rPr>
      </w:pPr>
      <w:r w:rsidRPr="00E24867">
        <w:rPr>
          <w:rFonts w:ascii="Times New Roman" w:eastAsia="Calibri" w:hAnsi="Times New Roman" w:cs="Times New Roman"/>
          <w:color w:val="000000"/>
          <w:sz w:val="28"/>
          <w:szCs w:val="28"/>
          <w:lang w:eastAsia="en-US"/>
        </w:rPr>
        <w:t xml:space="preserve">                                                                                                                                                                </w:t>
      </w:r>
      <w:r w:rsidRPr="00E24867">
        <w:rPr>
          <w:rFonts w:ascii="Segoe UI" w:eastAsia="Calibri" w:hAnsi="Segoe UI" w:cs="Segoe UI"/>
          <w:color w:val="000000"/>
          <w:sz w:val="16"/>
          <w:szCs w:val="16"/>
          <w:lang w:eastAsia="en-US"/>
        </w:rPr>
        <w:t>Navedeni iznosi su izraženi u HRK valuti</w:t>
      </w:r>
    </w:p>
    <w:p w14:paraId="398BB04C" w14:textId="77777777" w:rsidR="00E24867" w:rsidRPr="00E24867" w:rsidRDefault="00E24867" w:rsidP="00E24867">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Račun/ Pozicija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3EF71E8A" w14:textId="77777777" w:rsidR="00E24867" w:rsidRPr="00E24867" w:rsidRDefault="00E24867" w:rsidP="00E24867">
      <w:pPr>
        <w:widowControl w:val="0"/>
        <w:tabs>
          <w:tab w:val="center" w:pos="10414"/>
          <w:tab w:val="center" w:pos="13702"/>
          <w:tab w:val="center" w:pos="14797"/>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295B6030" w14:textId="77777777" w:rsidR="00E24867" w:rsidRPr="00E24867" w:rsidRDefault="00E24867" w:rsidP="00E24867">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after="0" w:line="240" w:lineRule="auto"/>
        <w:rPr>
          <w:rFonts w:ascii="Tahoma" w:eastAsia="Calibri" w:hAnsi="Tahoma" w:cs="Tahoma"/>
          <w:color w:val="000000"/>
          <w:sz w:val="26"/>
          <w:szCs w:val="26"/>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3185D2ED"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6</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Prihodi poslovanja</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4.874.932,93</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7.174.568,23</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6.294.774,60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129,13%</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87,74%</w:t>
      </w:r>
    </w:p>
    <w:p w14:paraId="75F99E7E"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od poreza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1.655.574,37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3.586.673,66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2.957.258,25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178,62%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82,45%</w:t>
      </w:r>
    </w:p>
    <w:p w14:paraId="0442442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Porez i prirez na dohodak</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1.150.250,52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1.850.846,23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1.367.595,41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118,90%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73,89%</w:t>
      </w:r>
    </w:p>
    <w:p w14:paraId="7D3D7A16"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Porez i prirez na dohodak od nesamostalnog rada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978.262,37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1.228.518,15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125,58%</w:t>
      </w:r>
    </w:p>
    <w:p w14:paraId="3A8189BD"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Porez i prirez na dohodak od samostalnih djelatnosti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205.185,74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256.598,05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125,06%</w:t>
      </w:r>
    </w:p>
    <w:p w14:paraId="168DF94B"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Porez i prirez na dohodak od imovine i imovinskih prava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65.212,80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85.841,94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131,63%</w:t>
      </w:r>
    </w:p>
    <w:p w14:paraId="5FA17FB8"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6114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Porez i prirez na dohodak od kapitala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13.101,90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49.761,95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379,81%</w:t>
      </w:r>
    </w:p>
    <w:p w14:paraId="51ADAF01"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6117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Povrat poreza i prireza na dohodak po godišnjoj prijavi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-111.512,29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-253.124,68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226,99%</w:t>
      </w:r>
    </w:p>
    <w:p w14:paraId="0F1F8831"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Porezi na imovinu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488.202,62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1.697.827,43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1.552.475,52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318,00%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91,44%</w:t>
      </w:r>
    </w:p>
    <w:p w14:paraId="47B87693"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Stalni porezi na nepokretnu imovinu (zemlju, zgrade, kuće i ostalo)</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115.438,12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114.899,45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99,53%</w:t>
      </w:r>
    </w:p>
    <w:p w14:paraId="0AA9B6C7"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Povremeni porezi na imovinu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372.764,50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1.437.576,07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385,65%</w:t>
      </w:r>
    </w:p>
    <w:p w14:paraId="2BD5ADD0"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Porezi na robu i usluge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17.121,23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37.187,32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217,20%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97,86%</w:t>
      </w:r>
    </w:p>
    <w:p w14:paraId="3F79BCE9"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Porez na promet</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17.121,23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37.187,32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217,20%</w:t>
      </w:r>
    </w:p>
    <w:p w14:paraId="3C5100E6"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Pomoći iz inozemstva (darovnice) i od subjekata unutar općeg </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2.162.234,59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1.222.776,33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1.206.844,71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55,81%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98,70%</w:t>
      </w:r>
    </w:p>
    <w:p w14:paraId="0A9C519F"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b/>
          <w:bCs/>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proračuna</w:t>
      </w:r>
    </w:p>
    <w:p w14:paraId="29F400FA" w14:textId="77777777" w:rsidR="00E24867" w:rsidRPr="00E24867" w:rsidRDefault="00E24867" w:rsidP="00E24867">
      <w:pPr>
        <w:widowControl w:val="0"/>
        <w:tabs>
          <w:tab w:val="right" w:pos="735"/>
          <w:tab w:val="left" w:pos="1470"/>
          <w:tab w:val="right" w:pos="9420"/>
          <w:tab w:val="right" w:pos="11255"/>
          <w:tab w:val="right" w:pos="13095"/>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Pomoći od inozemnih vlada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10D643DA"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pomoći od inozemnih vlada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06F5AB2F"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Pomoći od međunarodnih organizacija te institucija i tijela EU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112.824,87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19B4EB44"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6324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pomoći od institucija i tijela EU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112.824,87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4CB2443A"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Pomoći iz proračuna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348.821,77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977.466,25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967.002,63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277,22%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98,93%</w:t>
      </w:r>
    </w:p>
    <w:p w14:paraId="6DF04B92"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pomoći iz proračuna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348.821,77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967.002,63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277,22%</w:t>
      </w:r>
    </w:p>
    <w:p w14:paraId="36900C76"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Kapitalne pomoći iz proračuna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4F3ADE6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Pomoći izravnanja za decentralizirane funkcije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104.391,50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104.532,00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100,13%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95,03%</w:t>
      </w:r>
    </w:p>
    <w:p w14:paraId="2073504B"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6351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pomoći izravnanja za decentralizirane funkcije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104.391,50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104.532,00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100,13%</w:t>
      </w:r>
    </w:p>
    <w:p w14:paraId="02DC012D"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Pomoći iz državnog proračuna temeljem prijenosa sredstava EU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1.596.196,45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135.310,08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135.310,08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8,48%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4D25CA1A"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6382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pomoći iz državnog proračuna temeljem prijenosa sredstava EU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1.596.196,45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135.310,08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8,48%</w:t>
      </w:r>
    </w:p>
    <w:p w14:paraId="3DC72E7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od imovine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664.065,75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1.157.947,77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1.021.430,38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153,81%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88,21%</w:t>
      </w:r>
    </w:p>
    <w:p w14:paraId="1D4EBF6F"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641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Prihodi od financijske imovine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5.517,61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42,20%</w:t>
      </w:r>
    </w:p>
    <w:p w14:paraId="7112D93E"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6413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Kamate na oročena sredstva i depozite po viđenju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5.517,61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0,04%</w:t>
      </w:r>
    </w:p>
    <w:p w14:paraId="7B250A25"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Prihodi od nefinancijske imovine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658.548,14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1.157.942,77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1.021.428,27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155,10%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88,21%</w:t>
      </w:r>
    </w:p>
    <w:p w14:paraId="57031990"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6422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Prihodi od zakupa i iznajmljivanja imovine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574.831,58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937.711,71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163,13%</w:t>
      </w:r>
    </w:p>
    <w:p w14:paraId="2CF88759"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6423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Naknada za korištenje nefinancijske imovine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83.716,56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83.716,56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556D399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upravnih i administrativnih pristojbi, pristojbi po </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356.430,78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1.181.206,47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1.081.827,49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303,52%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91,59%</w:t>
      </w:r>
    </w:p>
    <w:p w14:paraId="5A477B5F"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b/>
          <w:bCs/>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posebnim propisima i naknada</w:t>
      </w:r>
    </w:p>
    <w:p w14:paraId="0354CEB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Upravne i administrativne pristojbe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82.809,96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134.306,14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139.034,56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167,90%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103,52%</w:t>
      </w:r>
    </w:p>
    <w:p w14:paraId="678B2F33"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Županijske, gradske i općinske pristojbe i naknade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65.180,24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138.986,98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213,23%</w:t>
      </w:r>
    </w:p>
    <w:p w14:paraId="619EA6DF"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Ostale upravne pristojbe i naknade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81,28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47,58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58,54%</w:t>
      </w:r>
    </w:p>
    <w:p w14:paraId="1E74A6B6"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6514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Ostale pristojbe i naknade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17.548,44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7C2C4498"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Prihodi po posebnim propisima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811,56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6.900,33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6.784,72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836,01%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98,32%</w:t>
      </w:r>
    </w:p>
    <w:p w14:paraId="49506910"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Prihodi vodnog gospodarstva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811,56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384,39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47,36%</w:t>
      </w:r>
    </w:p>
    <w:p w14:paraId="2CDB6FBE"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6524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Doprinosi za šume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2.417,45</w:t>
      </w:r>
    </w:p>
    <w:p w14:paraId="795A9932"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6526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Ostali nespomenuti prihodi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3.982,88</w:t>
      </w:r>
    </w:p>
    <w:p w14:paraId="23B416D1"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Komunalni doprinosi i naknade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272.809,26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936.008,21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343,10%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90,00%</w:t>
      </w:r>
    </w:p>
    <w:p w14:paraId="4EDC08F2"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Komunalni doprinosi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127.107,45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703.812,77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553,71%</w:t>
      </w:r>
    </w:p>
    <w:p w14:paraId="6A500E84"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6532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Komunalne naknade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145.701,81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232.195,44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159,36%</w:t>
      </w:r>
    </w:p>
    <w:p w14:paraId="1C49DFA8"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prodaje proizvoda i robe te pruženih usluga i prihodi od </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22.400,00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5915F39E"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b/>
          <w:bCs/>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donacija</w:t>
      </w:r>
    </w:p>
    <w:p w14:paraId="3A2FC818"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663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Donacije od pravnih i fizičkih osoba izvan opće države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22.400,00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561C1670"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6631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donacije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22.400,00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0E9598BD"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Kazne, upravne mjere i ostali prihodi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14.227,44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25.964,00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27.413,77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192,68%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105,58%</w:t>
      </w:r>
    </w:p>
    <w:p w14:paraId="1C113A2B"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681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Kazne i upravne mjere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9.316,84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4.332,95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46,51%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86,66%</w:t>
      </w:r>
    </w:p>
    <w:p w14:paraId="5BF13D3D"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6819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Ostale kazne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9.316,84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4.332,95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46,51%</w:t>
      </w:r>
    </w:p>
    <w:p w14:paraId="50C74126"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683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prihodi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4.910,60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20.964,00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23.080,82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470,02%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110,10%</w:t>
      </w:r>
    </w:p>
    <w:p w14:paraId="071B2F8A"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6831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prihodi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4.910,60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23.080,82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470,02%</w:t>
      </w:r>
    </w:p>
    <w:p w14:paraId="38FB87B7"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65"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7</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Prihodi od prodaje nefinancijske imovine</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240.082,37</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2.090.000,00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1.922.149,47</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800,62%</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91,97%</w:t>
      </w:r>
    </w:p>
    <w:p w14:paraId="2492555E"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prodaje </w:t>
      </w:r>
      <w:proofErr w:type="spellStart"/>
      <w:r w:rsidRPr="00E24867">
        <w:rPr>
          <w:rFonts w:ascii="Tahoma" w:eastAsia="Calibri" w:hAnsi="Tahoma" w:cs="Tahoma"/>
          <w:b/>
          <w:bCs/>
          <w:color w:val="000000"/>
          <w:sz w:val="18"/>
          <w:szCs w:val="18"/>
          <w:lang w:eastAsia="en-US"/>
        </w:rPr>
        <w:t>neproizvedene</w:t>
      </w:r>
      <w:proofErr w:type="spellEnd"/>
      <w:r w:rsidRPr="00E24867">
        <w:rPr>
          <w:rFonts w:ascii="Tahoma" w:eastAsia="Calibri" w:hAnsi="Tahoma" w:cs="Tahoma"/>
          <w:b/>
          <w:bCs/>
          <w:color w:val="000000"/>
          <w:sz w:val="18"/>
          <w:szCs w:val="18"/>
          <w:lang w:eastAsia="en-US"/>
        </w:rPr>
        <w:t xml:space="preserve"> imovine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240.082,37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2.090.000,00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1.922.149,47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800,62%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91,97%</w:t>
      </w:r>
    </w:p>
    <w:p w14:paraId="1CE1C17B"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Prihodi od prodaje materijalne imovine - prirodnih bogatstava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240.082,37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2.090.000,00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1.922.149,47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800,62%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91,97%</w:t>
      </w:r>
    </w:p>
    <w:p w14:paraId="1BC8465B"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7111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Zemljište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55.971,31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46.990,86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83,96%</w:t>
      </w:r>
    </w:p>
    <w:p w14:paraId="6D3FCD26"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7113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Prihodi od prodaje ostale prirodne materijalne imovine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184.111,06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1.875.158,61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1018,49%</w:t>
      </w:r>
    </w:p>
    <w:p w14:paraId="43AE1E92" w14:textId="77777777" w:rsidR="00E24867" w:rsidRPr="00E24867" w:rsidRDefault="00E24867" w:rsidP="00E24867">
      <w:pPr>
        <w:widowControl w:val="0"/>
        <w:tabs>
          <w:tab w:val="left" w:pos="1259"/>
          <w:tab w:val="right" w:pos="9405"/>
          <w:tab w:val="right" w:pos="11240"/>
          <w:tab w:val="right" w:pos="13080"/>
          <w:tab w:val="right" w:pos="14225"/>
          <w:tab w:val="right" w:pos="15356"/>
        </w:tabs>
        <w:autoSpaceDE w:val="0"/>
        <w:autoSpaceDN w:val="0"/>
        <w:adjustRightInd w:val="0"/>
        <w:spacing w:before="521" w:after="0" w:line="240" w:lineRule="auto"/>
        <w:rPr>
          <w:rFonts w:ascii="Times New Roman" w:eastAsia="Calibri" w:hAnsi="Times New Roman" w:cs="Times New Roman"/>
          <w:b/>
          <w:bCs/>
          <w:color w:val="000000"/>
          <w:sz w:val="28"/>
          <w:szCs w:val="28"/>
          <w:lang w:eastAsia="en-US"/>
        </w:rPr>
      </w:pP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UKUPNO</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5.115.015,30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9.264.568,23</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8.216.924,07</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160,64%</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88,69%</w:t>
      </w:r>
    </w:p>
    <w:p w14:paraId="09D792F2" w14:textId="77777777" w:rsidR="00E24867" w:rsidRPr="00E24867" w:rsidRDefault="00E24867" w:rsidP="00E24867">
      <w:pPr>
        <w:rPr>
          <w:rFonts w:ascii="Times New Roman" w:hAnsi="Times New Roman" w:cs="Times New Roman"/>
          <w:sz w:val="24"/>
          <w:szCs w:val="24"/>
        </w:rPr>
      </w:pPr>
    </w:p>
    <w:p w14:paraId="2E2D0177" w14:textId="77777777" w:rsidR="00E24867" w:rsidRPr="00E24867" w:rsidRDefault="00E24867" w:rsidP="00E24867">
      <w:pPr>
        <w:rPr>
          <w:rFonts w:ascii="Times New Roman" w:hAnsi="Times New Roman" w:cs="Times New Roman"/>
          <w:sz w:val="24"/>
          <w:szCs w:val="24"/>
        </w:rPr>
      </w:pPr>
    </w:p>
    <w:p w14:paraId="0F9E0AE0" w14:textId="1138C9A5" w:rsidR="00E24867" w:rsidRDefault="00E24867" w:rsidP="00E24867">
      <w:pPr>
        <w:rPr>
          <w:rFonts w:ascii="Times New Roman" w:hAnsi="Times New Roman" w:cs="Times New Roman"/>
          <w:sz w:val="24"/>
          <w:szCs w:val="24"/>
        </w:rPr>
      </w:pPr>
    </w:p>
    <w:p w14:paraId="4A9C6A2D" w14:textId="6DA212C4" w:rsidR="001F2611" w:rsidRDefault="001F2611" w:rsidP="00E24867">
      <w:pPr>
        <w:rPr>
          <w:rFonts w:ascii="Times New Roman" w:hAnsi="Times New Roman" w:cs="Times New Roman"/>
          <w:sz w:val="24"/>
          <w:szCs w:val="24"/>
        </w:rPr>
      </w:pPr>
    </w:p>
    <w:p w14:paraId="7DB6E1E9" w14:textId="6C059975" w:rsidR="001F2611" w:rsidRDefault="001F2611" w:rsidP="00E24867">
      <w:pPr>
        <w:rPr>
          <w:rFonts w:ascii="Times New Roman" w:hAnsi="Times New Roman" w:cs="Times New Roman"/>
          <w:sz w:val="24"/>
          <w:szCs w:val="24"/>
        </w:rPr>
      </w:pPr>
    </w:p>
    <w:p w14:paraId="2DDD1A69" w14:textId="77777777" w:rsidR="001F2611" w:rsidRPr="00E24867" w:rsidRDefault="001F2611" w:rsidP="00E24867">
      <w:pPr>
        <w:rPr>
          <w:rFonts w:ascii="Times New Roman" w:hAnsi="Times New Roman" w:cs="Times New Roman"/>
          <w:sz w:val="24"/>
          <w:szCs w:val="24"/>
        </w:rPr>
      </w:pPr>
    </w:p>
    <w:p w14:paraId="43A7CD7F" w14:textId="6F400B6A" w:rsidR="001F2611" w:rsidRDefault="00E24867" w:rsidP="00533B35">
      <w:pPr>
        <w:pStyle w:val="Naslov3"/>
        <w:widowControl w:val="0"/>
        <w:numPr>
          <w:ilvl w:val="1"/>
          <w:numId w:val="4"/>
        </w:numPr>
        <w:tabs>
          <w:tab w:val="center" w:pos="736"/>
          <w:tab w:val="center" w:pos="4478"/>
          <w:tab w:val="center" w:pos="8587"/>
          <w:tab w:val="center" w:pos="10414"/>
          <w:tab w:val="center" w:pos="12234"/>
          <w:tab w:val="center" w:pos="13702"/>
          <w:tab w:val="center" w:pos="14797"/>
        </w:tabs>
        <w:autoSpaceDE w:val="0"/>
        <w:autoSpaceDN w:val="0"/>
        <w:adjustRightInd w:val="0"/>
        <w:spacing w:before="88" w:line="240" w:lineRule="auto"/>
        <w:rPr>
          <w:rFonts w:eastAsia="Calibri"/>
          <w:color w:val="auto"/>
          <w:lang w:eastAsia="en-US"/>
        </w:rPr>
      </w:pPr>
      <w:bookmarkStart w:id="3" w:name="_Toc109760101"/>
      <w:r w:rsidRPr="00571F1C">
        <w:rPr>
          <w:rFonts w:eastAsia="Calibri"/>
          <w:color w:val="auto"/>
          <w:lang w:eastAsia="en-US"/>
        </w:rPr>
        <w:t xml:space="preserve">OPĆI DIO PRORAČUNA - </w:t>
      </w:r>
      <w:r w:rsidR="00CF7739">
        <w:rPr>
          <w:rFonts w:eastAsia="Calibri"/>
          <w:color w:val="auto"/>
          <w:lang w:eastAsia="en-US"/>
        </w:rPr>
        <w:t>RASHODI</w:t>
      </w:r>
      <w:r w:rsidRPr="00571F1C">
        <w:rPr>
          <w:rFonts w:eastAsia="Calibri"/>
          <w:color w:val="auto"/>
          <w:lang w:eastAsia="en-US"/>
        </w:rPr>
        <w:t xml:space="preserve"> PO EKONOMSKOJ KLASIFIKACIJI [T-3]</w:t>
      </w:r>
      <w:bookmarkEnd w:id="3"/>
    </w:p>
    <w:p w14:paraId="4A8A18CE" w14:textId="77777777" w:rsidR="00571F1C" w:rsidRPr="00571F1C" w:rsidRDefault="00571F1C" w:rsidP="00571F1C">
      <w:pPr>
        <w:rPr>
          <w:lang w:eastAsia="en-US"/>
        </w:rPr>
      </w:pPr>
    </w:p>
    <w:p w14:paraId="3EDCB2C2" w14:textId="6C383721" w:rsidR="00E24867" w:rsidRPr="00E24867" w:rsidRDefault="00E24867" w:rsidP="00E24867">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Račun/ Pozicija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33C284B5" w14:textId="77777777" w:rsidR="00E24867" w:rsidRPr="00E24867" w:rsidRDefault="00E24867" w:rsidP="00E24867">
      <w:pPr>
        <w:widowControl w:val="0"/>
        <w:tabs>
          <w:tab w:val="center" w:pos="10414"/>
          <w:tab w:val="center" w:pos="13702"/>
          <w:tab w:val="center" w:pos="14797"/>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4869F17D" w14:textId="77777777" w:rsidR="00E24867" w:rsidRPr="00E24867" w:rsidRDefault="00E24867" w:rsidP="00E24867">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after="0" w:line="240" w:lineRule="auto"/>
        <w:rPr>
          <w:rFonts w:ascii="Tahoma" w:eastAsia="Calibri" w:hAnsi="Tahoma" w:cs="Tahoma"/>
          <w:color w:val="000000"/>
          <w:sz w:val="26"/>
          <w:szCs w:val="26"/>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23622B2B"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3</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Rashodi poslovanja</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5.595.948,79</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6.557.880,66</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6.225.422,62</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111,25%</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94,93%</w:t>
      </w:r>
    </w:p>
    <w:p w14:paraId="081ED38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Rashodi za zaposlene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1.679.842,12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1.592.144,73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1.592.907,81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94,82%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100,05%</w:t>
      </w:r>
    </w:p>
    <w:p w14:paraId="21A5EA1D"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Plaće (Bruto)</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1.065.337,33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1.015.096,20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1.031.209,94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96,80%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101,59%</w:t>
      </w:r>
    </w:p>
    <w:p w14:paraId="75132EFA"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Plaće za redovan rad</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1.065.337,33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1.031.209,94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96,80%</w:t>
      </w:r>
    </w:p>
    <w:p w14:paraId="7BFE21DB"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rashodi za zaposlene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82.660,34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106.005,33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106.773,98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129,17%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100,73%</w:t>
      </w:r>
    </w:p>
    <w:p w14:paraId="5F65C445"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rashodi za zaposlene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82.660,34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106.773,98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129,17%</w:t>
      </w:r>
    </w:p>
    <w:p w14:paraId="5E2772B1"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Doprinosi na plaće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531.844,45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471.043,20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454.923,89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85,54%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96,58%</w:t>
      </w:r>
    </w:p>
    <w:p w14:paraId="2A67D229"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Doprinosi za mirovinsko osiguranje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283.376,09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241.988,90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85,39%</w:t>
      </w:r>
    </w:p>
    <w:p w14:paraId="6BF62AE9"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Doprinosi za obvezno zdravstveno osiguranje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248.468,36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212.934,99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85,70%</w:t>
      </w:r>
    </w:p>
    <w:p w14:paraId="5DD91970"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Materijalni rashodi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2.794.620,43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3.574.254,55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3.320.988,39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92,91%</w:t>
      </w:r>
    </w:p>
    <w:p w14:paraId="6CB1D3FF"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Naknade troškova zaposlenima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151.370,90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140.564,00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135.851,20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89,75%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96,65%</w:t>
      </w:r>
    </w:p>
    <w:p w14:paraId="7D1ED691"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Službena putovanja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16.853,68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8.839,64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52,45%</w:t>
      </w:r>
    </w:p>
    <w:p w14:paraId="231A7F79"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Naknade za prijevoz, za rad na terenu i odvojeni život</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68.940,00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68.666,00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99,60%</w:t>
      </w:r>
    </w:p>
    <w:p w14:paraId="4A99161B"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Stručno usavršavanje zaposlenika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8.132,50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7.000,00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86,07%</w:t>
      </w:r>
    </w:p>
    <w:p w14:paraId="6DF1D8C8"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3214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Ostale naknade troškova zaposlenima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57.444,72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51.345,56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89,38%</w:t>
      </w:r>
    </w:p>
    <w:p w14:paraId="72165BBA"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Rashodi za materijal i energiju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584.138,70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505.983,34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487.196,09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83,40%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96,29%</w:t>
      </w:r>
    </w:p>
    <w:p w14:paraId="5EC9DE23"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Uredski materijal i ostali materijalni rashodi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116.778,86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111.735,36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95,68%</w:t>
      </w:r>
    </w:p>
    <w:p w14:paraId="015BD064"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Materijal i sirovine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60.543,00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52.974,81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87,50%</w:t>
      </w:r>
    </w:p>
    <w:p w14:paraId="3A56407B"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Energija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214.826,88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169.446,97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78,88%</w:t>
      </w:r>
    </w:p>
    <w:p w14:paraId="19F47259"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3224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Mat. i dijelovi za tekuće i investicijsko održavanje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180.654,41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139.574,19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77,26%</w:t>
      </w:r>
    </w:p>
    <w:p w14:paraId="51D38018"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3225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Sitni inventar i auto gume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6.745,49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12.867,76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190,76%</w:t>
      </w:r>
    </w:p>
    <w:p w14:paraId="39E608AA"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3227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Službena, radna i zaštitna odjeća i obuća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4.590,06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597,00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13,01%</w:t>
      </w:r>
    </w:p>
    <w:p w14:paraId="48E72378"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Rashodi za usluge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1.671.094,58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2.296.396,31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2.097.851,78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125,54%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91,35%</w:t>
      </w:r>
    </w:p>
    <w:p w14:paraId="664897E5"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Usluge telefona, pošte i prijevoza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81.660,29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103.088,88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126,24%</w:t>
      </w:r>
    </w:p>
    <w:p w14:paraId="09F81C36"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Usluge tekućeg i investicijskog održavanja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286.290,98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192.196,39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67,13%</w:t>
      </w:r>
    </w:p>
    <w:p w14:paraId="0E5F0C4D"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Usluge promidžbe i informiranja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108.757,20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82.451,88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75,81%</w:t>
      </w:r>
    </w:p>
    <w:p w14:paraId="6F67A0CA"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Komunalne usluge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482.357,07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719.034,92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149,07%</w:t>
      </w:r>
    </w:p>
    <w:p w14:paraId="759055C6"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Zdravstvene i veterinarske usluge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26.490,00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24.645,06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93,04%</w:t>
      </w:r>
    </w:p>
    <w:p w14:paraId="3D377874"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Intelektualne i osobne usluge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282.547,41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598.424,56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211,80%</w:t>
      </w:r>
    </w:p>
    <w:p w14:paraId="1414C6CC"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Računalne usluge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130.870,28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143.901,58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109,96%</w:t>
      </w:r>
    </w:p>
    <w:p w14:paraId="7C1B2C9D"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3239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Ostale usluge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272.121,35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234.108,51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86,03%</w:t>
      </w:r>
    </w:p>
    <w:p w14:paraId="398B7F31"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Naknade troškova osobama izvan radnog odnosa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47.987,42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44.800,00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43.288,80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90,21%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96,63%</w:t>
      </w:r>
    </w:p>
    <w:p w14:paraId="379B53E4"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3241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Naknade troškova osobama izvan radnog odnosa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47.987,42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43.288,80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90,21%</w:t>
      </w:r>
    </w:p>
    <w:p w14:paraId="5CEE2A8B"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nespomenuti rashodi poslovanja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340.028,83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586.510,90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556.800,52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163,75%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94,93%</w:t>
      </w:r>
    </w:p>
    <w:p w14:paraId="37E2F2BC"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3291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Naknade za rad predstavničkih i izvršnih tijela, povjerenstava i slično</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131.015,94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200.728,41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153,21%</w:t>
      </w:r>
    </w:p>
    <w:p w14:paraId="1886E0C7"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3292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Premije osiguranja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20.848,19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22.908,89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109,88%</w:t>
      </w:r>
    </w:p>
    <w:p w14:paraId="0969FAE7"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3293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Reprezentacija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22.777,61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25.045,62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109,96%</w:t>
      </w:r>
    </w:p>
    <w:p w14:paraId="41CB23C5"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3294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Članarine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14.115,32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12.080,00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85,58%</w:t>
      </w:r>
    </w:p>
    <w:p w14:paraId="29280AB8"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3296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Troškovi sudskih postupaka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7.500,00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14.175,57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189,01%</w:t>
      </w:r>
    </w:p>
    <w:p w14:paraId="002FF9A2"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3299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nespomenuti rashodi poslovanja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143.771,77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281.862,03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196,05%</w:t>
      </w:r>
    </w:p>
    <w:p w14:paraId="4B886596"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Financijski rashodi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66.471,58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97.195,38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96.993,95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145,92%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99,79%</w:t>
      </w:r>
    </w:p>
    <w:p w14:paraId="4AAE0C00"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Kamate za primljene kredite i zajmove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8.003,39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120F426E"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Kamate za primljene kredite i zajmove od kreditnih i ostalih financijskih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8.003,39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6E74350C"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institucija u javnom sektoru</w:t>
      </w:r>
    </w:p>
    <w:p w14:paraId="7B240B50"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financijski rashodi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58.468,19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97.195,38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96.993,95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165,89%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99,79%</w:t>
      </w:r>
    </w:p>
    <w:p w14:paraId="30D2E2F1"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Bankarske usluge i usluge platnog prometa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13.589,60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20.673,50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152,13%</w:t>
      </w:r>
    </w:p>
    <w:p w14:paraId="2558FA2A"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3433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Zatezne kamate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27.878,59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56.303,45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201,96%</w:t>
      </w:r>
    </w:p>
    <w:p w14:paraId="6181E317"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nespomenuti financijski rashodi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20.017,00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117,75%</w:t>
      </w:r>
    </w:p>
    <w:p w14:paraId="4EF1CE49"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Subvencije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46.400,00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64,66%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60,00%</w:t>
      </w:r>
    </w:p>
    <w:p w14:paraId="2D8393B2"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352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Subvencije trgovačkim društvima, poljoprivrednicima i obrtnicima izvan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46.400,00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30.000,00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64,66%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60,00%</w:t>
      </w:r>
    </w:p>
    <w:p w14:paraId="2BC5F0F4"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javnog sektora</w:t>
      </w:r>
    </w:p>
    <w:p w14:paraId="63B97996"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3523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Subvencije poljoprivrednicima i obrtnicima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46.400,00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30.000,00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64,66%</w:t>
      </w:r>
    </w:p>
    <w:p w14:paraId="5D7A4B21"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Pomoći dane u inozemstvo i unutar opće države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595.508,63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894.710,00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876.783,33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147,23%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98,00%</w:t>
      </w:r>
    </w:p>
    <w:p w14:paraId="37A11073"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Pomoći unutar općeg proračuna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247.686,13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410.900,00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395.650,33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159,74%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96,29%</w:t>
      </w:r>
    </w:p>
    <w:p w14:paraId="3900CEFD"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pomoći unutar općeg proračuna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228.134,97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294.209,57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128,96%</w:t>
      </w:r>
    </w:p>
    <w:p w14:paraId="6F119720"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pomoći unutar općeg proračuna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19.551,16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101.440,76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518,85%</w:t>
      </w:r>
    </w:p>
    <w:p w14:paraId="10DF90F4"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Pomoći proračunskim korisnicima drugih proračuna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347.822,50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483.810,00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481.133,00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138,33%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99,45%</w:t>
      </w:r>
    </w:p>
    <w:p w14:paraId="6BC88A86"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3661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pomoći proračunskim korisnicima drugih proračuna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347.822,50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481.133,00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138,33%</w:t>
      </w:r>
    </w:p>
    <w:p w14:paraId="07772521"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Naknade građanima i kućanstvima na temelju osiguranja i druge </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230.663,16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235.071,00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220.639,09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95,65%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93,86%</w:t>
      </w:r>
    </w:p>
    <w:p w14:paraId="00D80C94"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b/>
          <w:bCs/>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naknade</w:t>
      </w:r>
    </w:p>
    <w:p w14:paraId="7B6735F8"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372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Ostale naknade građanima i kućanstvima iz proračuna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230.663,16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235.071,00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220.639,09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95,65%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93,86%</w:t>
      </w:r>
    </w:p>
    <w:p w14:paraId="418E71BE"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3721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Naknade građanima i kućanstvima u novcu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177.919,00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174.020,50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97,81%</w:t>
      </w:r>
    </w:p>
    <w:p w14:paraId="10AE54C7"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3722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Naknade građanima i kućanstvima u naravi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52.744,16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46.618,59</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88,39%</w:t>
      </w:r>
    </w:p>
    <w:p w14:paraId="0AF7061A"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Ostali rashodi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182.442,87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114.505,00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87.110,05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47,75%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76,08%</w:t>
      </w:r>
    </w:p>
    <w:p w14:paraId="41B1C293"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donacije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162.442,87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114.505,00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87.110,05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53,63%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76,08%</w:t>
      </w:r>
    </w:p>
    <w:p w14:paraId="5B8264E8"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donacije u novcu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157.442,87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82.587,55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52,46%</w:t>
      </w:r>
    </w:p>
    <w:p w14:paraId="3465FA83"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Tekuće donacije u naravi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4.522,50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90,45%</w:t>
      </w:r>
    </w:p>
    <w:p w14:paraId="47485273"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donacije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3C8FDDF8"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donacije neprofitnim organizacijama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764344EA"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donacije građanima i kućanstvima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0DB7AC56" w14:textId="77777777" w:rsidR="00E24867" w:rsidRPr="00E24867" w:rsidRDefault="00E24867" w:rsidP="00E24867">
      <w:pPr>
        <w:widowControl w:val="0"/>
        <w:tabs>
          <w:tab w:val="right" w:pos="735"/>
          <w:tab w:val="left" w:pos="1470"/>
          <w:tab w:val="right" w:pos="9420"/>
          <w:tab w:val="right" w:pos="11255"/>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Kapitalne pomoći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5A5B254D"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3861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Kapitalne pomoći kreditnim i ostalim financijskim institucijama te trgovačkim</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75B2CE71"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 društvima u javnom sektoru</w:t>
      </w:r>
    </w:p>
    <w:p w14:paraId="67A6AC3A"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4</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Rashodi za nabavu nefinancijske imovine</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3.432.704,84</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2.270.219,34</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2.172.288,02</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63,28%</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95,69%</w:t>
      </w:r>
    </w:p>
    <w:p w14:paraId="002A0B8F"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Rashodi za nabavu proizvedene dugotrajne imovine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2.694.683,17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1.504.464,14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1.484.205,14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55,08%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98,65%</w:t>
      </w:r>
    </w:p>
    <w:p w14:paraId="680A224C"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Građevinski objekti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1.480.518,43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458.556,00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458.550,00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30,97%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67D2A409"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Poslovni objekti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16EBE11D"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Ceste, željeznice i ostali prometni objekti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502.637,06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46.818,75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9,31%</w:t>
      </w:r>
    </w:p>
    <w:p w14:paraId="7227C1F7"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4214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Ostali građevinski objekti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977.881,37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411.731,25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42,10%</w:t>
      </w:r>
    </w:p>
    <w:p w14:paraId="7A4915EA"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Postrojenja i oprema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784.229,46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192.436,52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192.391,78</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24,53%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99,98%</w:t>
      </w:r>
    </w:p>
    <w:p w14:paraId="60DAB581"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Uredska oprema i namještaj</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70.772,75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13.596,52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19,21%</w:t>
      </w:r>
    </w:p>
    <w:p w14:paraId="41720DAD"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Komunikacijska oprema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164.856,09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4.740,00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2,88%</w:t>
      </w:r>
    </w:p>
    <w:p w14:paraId="4F836A55"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Oprema za održavanje i zaštitu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58.056,29</w:t>
      </w:r>
    </w:p>
    <w:p w14:paraId="7F931977"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Medicinska i laboratorijska oprema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23.850,00</w:t>
      </w:r>
    </w:p>
    <w:p w14:paraId="4944DB39"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Instrumenti, uređaji i strojevi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719AF03F"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Sportska i glazbena oprema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159.500,08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5FFF9938"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4227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Uređaji, strojevi i oprema za ostale namjene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389.100,54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92.148,97</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23,68%</w:t>
      </w:r>
    </w:p>
    <w:p w14:paraId="6BA5EEC1"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Knjige, umjetnička djela i ostale izložbene vrijednosti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96.019,35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57C55427"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4241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Knjige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48.250,00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483A47B1"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Umjetnička djela (izložena u galerijama, muzejima i slično)</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47.769,35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7EDD1DE0"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4244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Ostale nespomenute izložbene vrijednosti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03D00CA5"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Nematerijalna proizvedena imovina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333.915,93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853.471,62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833.263,36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249,54%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97,63%</w:t>
      </w:r>
    </w:p>
    <w:p w14:paraId="5F81C991"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Ulaganja u računalne programe</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96.768,00</w:t>
      </w:r>
    </w:p>
    <w:p w14:paraId="111E9F4A"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4263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Umjetnička, literarna i znanstvena djela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333.915,93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736.495,36</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220,56%</w:t>
      </w:r>
    </w:p>
    <w:p w14:paraId="5ED184AA"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4264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Ostala nematerijalna proizvedena imovina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26DB6319" w14:textId="77777777" w:rsidR="00E24867" w:rsidRPr="00E24867" w:rsidRDefault="00E24867" w:rsidP="00E24867">
      <w:pPr>
        <w:widowControl w:val="0"/>
        <w:tabs>
          <w:tab w:val="right" w:pos="735"/>
          <w:tab w:val="left" w:pos="1470"/>
          <w:tab w:val="right" w:pos="9420"/>
          <w:tab w:val="right" w:pos="11255"/>
          <w:tab w:val="right" w:pos="13095"/>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Rashodi za nabavu plemenitih metala i ostalih pohranjenih </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4.963,20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4.963,20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100,00%</w:t>
      </w:r>
    </w:p>
    <w:p w14:paraId="49757ACB"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b/>
          <w:bCs/>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vrijednosti</w:t>
      </w:r>
    </w:p>
    <w:p w14:paraId="3AF486E0" w14:textId="77777777" w:rsidR="00E24867" w:rsidRPr="00E24867" w:rsidRDefault="00E24867" w:rsidP="00E24867">
      <w:pPr>
        <w:widowControl w:val="0"/>
        <w:tabs>
          <w:tab w:val="right" w:pos="735"/>
          <w:tab w:val="left" w:pos="1470"/>
          <w:tab w:val="right" w:pos="9420"/>
          <w:tab w:val="right" w:pos="11255"/>
          <w:tab w:val="right" w:pos="13095"/>
          <w:tab w:val="right" w:pos="15345"/>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431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Plemeniti metali i ostale pohranjene vrijednosti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4.963,20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4.963,20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51E72401" w14:textId="77777777" w:rsidR="00E24867" w:rsidRPr="00E24867" w:rsidRDefault="00E24867" w:rsidP="00E24867">
      <w:pPr>
        <w:widowControl w:val="0"/>
        <w:tabs>
          <w:tab w:val="right" w:pos="735"/>
          <w:tab w:val="left" w:pos="1470"/>
          <w:tab w:val="right" w:pos="9420"/>
          <w:tab w:val="right" w:pos="1309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4312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Pohranjene knjige, umjetnička djela i slične vrijednosti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4.963,20</w:t>
      </w:r>
    </w:p>
    <w:p w14:paraId="2B5D1208"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Rashodi za dodatna ulaganja na nefinancijskoj imovini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738.021,67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760.792,00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683.119,68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92,56%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89,79%</w:t>
      </w:r>
    </w:p>
    <w:p w14:paraId="2C898450"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Dodatna ulaganja na građevinskim objektima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221.343,09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264.884,00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203.956,43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92,14%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77,00%</w:t>
      </w:r>
    </w:p>
    <w:p w14:paraId="32A5CEE0"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Dodatna ulaganja na građevinskim objektima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221.343,09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203.956,43</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92,14%</w:t>
      </w:r>
    </w:p>
    <w:p w14:paraId="1DFE2ABD"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Dodatna ulaganja za ostalu nefinancijsku imovinu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516.678,58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495.908,00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479.163,25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92,74%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96,62%</w:t>
      </w:r>
    </w:p>
    <w:p w14:paraId="3ABA5373"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4541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Dodatna ulaganja za ostalu nefinancijsku imovinu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516.678,58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479.163,25</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92,74%</w:t>
      </w:r>
    </w:p>
    <w:p w14:paraId="192044DC" w14:textId="77777777" w:rsidR="00E24867" w:rsidRPr="00E24867" w:rsidRDefault="00E24867" w:rsidP="00E24867">
      <w:pPr>
        <w:widowControl w:val="0"/>
        <w:tabs>
          <w:tab w:val="left" w:pos="1259"/>
          <w:tab w:val="right" w:pos="9405"/>
          <w:tab w:val="right" w:pos="11240"/>
          <w:tab w:val="right" w:pos="13080"/>
          <w:tab w:val="right" w:pos="14225"/>
          <w:tab w:val="right" w:pos="15356"/>
        </w:tabs>
        <w:autoSpaceDE w:val="0"/>
        <w:autoSpaceDN w:val="0"/>
        <w:adjustRightInd w:val="0"/>
        <w:spacing w:before="521" w:after="0" w:line="240" w:lineRule="auto"/>
        <w:rPr>
          <w:rFonts w:ascii="Times New Roman" w:eastAsia="Calibri" w:hAnsi="Times New Roman" w:cs="Times New Roman"/>
          <w:b/>
          <w:bCs/>
          <w:color w:val="000000"/>
          <w:sz w:val="28"/>
          <w:szCs w:val="28"/>
          <w:lang w:eastAsia="en-US"/>
        </w:rPr>
      </w:pP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UKUPNO</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9.028.653,63</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8.828.100,00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8.397.710,64</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93,01%</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95,12%</w:t>
      </w:r>
    </w:p>
    <w:p w14:paraId="05FE7CD9" w14:textId="77777777" w:rsidR="00E24867" w:rsidRPr="00E24867" w:rsidRDefault="00E24867" w:rsidP="00E24867">
      <w:pPr>
        <w:rPr>
          <w:rFonts w:ascii="Times New Roman" w:hAnsi="Times New Roman" w:cs="Times New Roman"/>
          <w:sz w:val="24"/>
          <w:szCs w:val="24"/>
        </w:rPr>
      </w:pPr>
    </w:p>
    <w:p w14:paraId="0F084AE8" w14:textId="238206F4" w:rsidR="00E24867" w:rsidRDefault="00E24867" w:rsidP="00E24867">
      <w:pPr>
        <w:rPr>
          <w:rFonts w:ascii="Times New Roman" w:hAnsi="Times New Roman" w:cs="Times New Roman"/>
          <w:sz w:val="24"/>
          <w:szCs w:val="24"/>
        </w:rPr>
      </w:pPr>
    </w:p>
    <w:p w14:paraId="4E5193C2" w14:textId="2A9E6081" w:rsidR="00571F1C" w:rsidRDefault="00571F1C" w:rsidP="00E24867">
      <w:pPr>
        <w:rPr>
          <w:rFonts w:ascii="Times New Roman" w:hAnsi="Times New Roman" w:cs="Times New Roman"/>
          <w:sz w:val="24"/>
          <w:szCs w:val="24"/>
        </w:rPr>
      </w:pPr>
    </w:p>
    <w:p w14:paraId="18E90557" w14:textId="3E7E913B" w:rsidR="00571F1C" w:rsidRDefault="00571F1C" w:rsidP="00E24867">
      <w:pPr>
        <w:rPr>
          <w:rFonts w:ascii="Times New Roman" w:hAnsi="Times New Roman" w:cs="Times New Roman"/>
          <w:sz w:val="24"/>
          <w:szCs w:val="24"/>
        </w:rPr>
      </w:pPr>
    </w:p>
    <w:p w14:paraId="189647DF" w14:textId="584FFBC5" w:rsidR="00571F1C" w:rsidRDefault="00571F1C" w:rsidP="00E24867">
      <w:pPr>
        <w:rPr>
          <w:rFonts w:ascii="Times New Roman" w:hAnsi="Times New Roman" w:cs="Times New Roman"/>
          <w:sz w:val="24"/>
          <w:szCs w:val="24"/>
        </w:rPr>
      </w:pPr>
    </w:p>
    <w:p w14:paraId="0F7A9288" w14:textId="77777777" w:rsidR="00571F1C" w:rsidRPr="00E24867" w:rsidRDefault="00571F1C" w:rsidP="00E24867">
      <w:pPr>
        <w:rPr>
          <w:rFonts w:ascii="Times New Roman" w:hAnsi="Times New Roman" w:cs="Times New Roman"/>
          <w:sz w:val="24"/>
          <w:szCs w:val="24"/>
        </w:rPr>
      </w:pPr>
    </w:p>
    <w:p w14:paraId="76B6688B" w14:textId="10334B4F" w:rsidR="00571F1C" w:rsidRDefault="00E24867" w:rsidP="005F72B0">
      <w:pPr>
        <w:pStyle w:val="Naslov3"/>
        <w:widowControl w:val="0"/>
        <w:numPr>
          <w:ilvl w:val="1"/>
          <w:numId w:val="4"/>
        </w:numPr>
        <w:tabs>
          <w:tab w:val="center" w:pos="368"/>
          <w:tab w:val="center" w:pos="4112"/>
          <w:tab w:val="center" w:pos="8298"/>
          <w:tab w:val="center" w:pos="10119"/>
          <w:tab w:val="center" w:pos="11898"/>
          <w:tab w:val="center" w:pos="13450"/>
          <w:tab w:val="center" w:pos="14755"/>
        </w:tabs>
        <w:autoSpaceDE w:val="0"/>
        <w:autoSpaceDN w:val="0"/>
        <w:adjustRightInd w:val="0"/>
        <w:spacing w:before="102" w:line="240" w:lineRule="auto"/>
        <w:rPr>
          <w:rFonts w:eastAsia="Calibri"/>
          <w:color w:val="auto"/>
          <w:lang w:eastAsia="en-US"/>
        </w:rPr>
      </w:pPr>
      <w:bookmarkStart w:id="4" w:name="_Toc109760102"/>
      <w:r w:rsidRPr="00571F1C">
        <w:rPr>
          <w:rFonts w:eastAsia="Calibri"/>
          <w:color w:val="auto"/>
          <w:lang w:eastAsia="en-US"/>
        </w:rPr>
        <w:t>OPĆI DIO PRORAČUNA - PRIHODI PREMA IZVORIMA FINANCIRANJA [T-4]</w:t>
      </w:r>
      <w:bookmarkEnd w:id="4"/>
    </w:p>
    <w:p w14:paraId="1ADCE174" w14:textId="77777777" w:rsidR="00571F1C" w:rsidRPr="00571F1C" w:rsidRDefault="00571F1C" w:rsidP="00571F1C">
      <w:pPr>
        <w:rPr>
          <w:lang w:eastAsia="en-US"/>
        </w:rPr>
      </w:pPr>
    </w:p>
    <w:p w14:paraId="27E5E848" w14:textId="32A81EE8"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IzvorID</w:t>
      </w:r>
      <w:proofErr w:type="spellEnd"/>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3A0CDAFD" w14:textId="77777777" w:rsidR="00E24867" w:rsidRPr="00E24867" w:rsidRDefault="00E24867" w:rsidP="00E24867">
      <w:pPr>
        <w:widowControl w:val="0"/>
        <w:tabs>
          <w:tab w:val="center" w:pos="10119"/>
          <w:tab w:val="center" w:pos="13450"/>
          <w:tab w:val="center" w:pos="14755"/>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1A39E4AB" w14:textId="77777777"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3A0635E9"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2.153.483,27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4.172.461,36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3.512.164,82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163,09%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84,17%</w:t>
      </w:r>
    </w:p>
    <w:p w14:paraId="1B4EF18E"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2.153.483,27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4.172.461,36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3.512.164,82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163,09%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84,17%</w:t>
      </w:r>
    </w:p>
    <w:p w14:paraId="3E959A1F"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2.153.483,27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4.172.461,36</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3.512.164,82</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163,09%</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84,17%</w:t>
      </w:r>
    </w:p>
    <w:p w14:paraId="0C466052"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Vlastiti prihodi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206.928,92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517.430,21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519.544,53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251,07%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100,41%</w:t>
      </w:r>
    </w:p>
    <w:p w14:paraId="02E9E117"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Vlastiti prihodi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206.928,92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517.430,21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519.544,53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251,07%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100,41%</w:t>
      </w:r>
    </w:p>
    <w:p w14:paraId="616CE4C7"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Vlastiti prihodi</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206.928,92</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517.430,21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519.544,53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251,07%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100,41%</w:t>
      </w:r>
    </w:p>
    <w:p w14:paraId="299193B1"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za posebne namjene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414.349,93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1.362.029,45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1.133.340,52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273,52%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83,21%</w:t>
      </w:r>
    </w:p>
    <w:p w14:paraId="50DBBF46"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za posebne namjene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33.912,00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33.912,00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100,00%</w:t>
      </w:r>
    </w:p>
    <w:p w14:paraId="1945AF55"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Prihodi za posebne namjene</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33.912,00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33.912,00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w:t>
      </w:r>
    </w:p>
    <w:p w14:paraId="21640D9F"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Komunalna djelatnost</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414.349,93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1.327.917,45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1.099.228,52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265,29%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82,78%</w:t>
      </w:r>
    </w:p>
    <w:p w14:paraId="166B5A04"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Komunalna djelatnost</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414.349,93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384,39</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0,09%</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76,88%</w:t>
      </w:r>
    </w:p>
    <w:p w14:paraId="2F690958"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Komunalni doprinos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800.000,00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703.812,77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87,98%</w:t>
      </w:r>
    </w:p>
    <w:p w14:paraId="6B985027"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412</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Komunalna naknada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220.000,00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220.095,44</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100,04%</w:t>
      </w:r>
    </w:p>
    <w:p w14:paraId="4D47EA8B"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Legalizacija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4.332,95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86,66%</w:t>
      </w:r>
    </w:p>
    <w:p w14:paraId="5AFDB26F"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414</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Grobna naknada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12.100,00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60,50%</w:t>
      </w:r>
    </w:p>
    <w:p w14:paraId="51B3214B"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Šumski doprinos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2.417,45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2.417,45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w:t>
      </w:r>
    </w:p>
    <w:p w14:paraId="60111356"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416</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Zakup </w:t>
      </w:r>
      <w:proofErr w:type="spellStart"/>
      <w:r w:rsidRPr="00E24867">
        <w:rPr>
          <w:rFonts w:ascii="Tahoma" w:eastAsia="Calibri" w:hAnsi="Tahoma" w:cs="Tahoma"/>
          <w:color w:val="000000"/>
          <w:sz w:val="20"/>
          <w:szCs w:val="20"/>
          <w:lang w:eastAsia="en-US"/>
        </w:rPr>
        <w:t>zemljištva</w:t>
      </w:r>
      <w:proofErr w:type="spellEnd"/>
      <w:r w:rsidRPr="00E24867">
        <w:rPr>
          <w:rFonts w:ascii="Tahoma" w:eastAsia="Calibri" w:hAnsi="Tahoma" w:cs="Tahoma"/>
          <w:color w:val="000000"/>
          <w:sz w:val="20"/>
          <w:szCs w:val="20"/>
          <w:lang w:eastAsia="en-US"/>
        </w:rPr>
        <w:t xml:space="preserve"> u vlasništvu RH</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210.000,00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109.094,66</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51,95%</w:t>
      </w:r>
    </w:p>
    <w:p w14:paraId="0A1FA2F6"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Prodaja </w:t>
      </w:r>
      <w:proofErr w:type="spellStart"/>
      <w:r w:rsidRPr="00E24867">
        <w:rPr>
          <w:rFonts w:ascii="Tahoma" w:eastAsia="Calibri" w:hAnsi="Tahoma" w:cs="Tahoma"/>
          <w:color w:val="000000"/>
          <w:sz w:val="20"/>
          <w:szCs w:val="20"/>
          <w:lang w:eastAsia="en-US"/>
        </w:rPr>
        <w:t>zemljištva</w:t>
      </w:r>
      <w:proofErr w:type="spellEnd"/>
      <w:r w:rsidRPr="00E24867">
        <w:rPr>
          <w:rFonts w:ascii="Tahoma" w:eastAsia="Calibri" w:hAnsi="Tahoma" w:cs="Tahoma"/>
          <w:color w:val="000000"/>
          <w:sz w:val="20"/>
          <w:szCs w:val="20"/>
          <w:lang w:eastAsia="en-US"/>
        </w:rPr>
        <w:t xml:space="preserve"> u vlasništvu RH</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70.000,00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46.990,86</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67,13%</w:t>
      </w:r>
    </w:p>
    <w:p w14:paraId="7ABB6D3D"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Ostali prihodi po posebnim propisima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100,00%</w:t>
      </w:r>
    </w:p>
    <w:p w14:paraId="035AAE02"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12"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Ostali prihodi po posebnim propisima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w:t>
      </w:r>
    </w:p>
    <w:p w14:paraId="48D2251E"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Pomoći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2.133.742,12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1.188.864,33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1.172.932,71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54,97%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98,66%</w:t>
      </w:r>
    </w:p>
    <w:p w14:paraId="40E6D80D"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Pomoći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2.133.742,12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1.188.864,33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1.172.932,71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54,97%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98,66%</w:t>
      </w:r>
    </w:p>
    <w:p w14:paraId="72FB30A1"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Pomoći</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2.020.917,25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1.188.864,33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1.172.932,71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58,04%</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98,66%</w:t>
      </w:r>
    </w:p>
    <w:p w14:paraId="29857C63"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511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Pomoći - projekt </w:t>
      </w:r>
      <w:proofErr w:type="spellStart"/>
      <w:r w:rsidRPr="00E24867">
        <w:rPr>
          <w:rFonts w:ascii="Tahoma" w:eastAsia="Calibri" w:hAnsi="Tahoma" w:cs="Tahoma"/>
          <w:color w:val="000000"/>
          <w:sz w:val="20"/>
          <w:szCs w:val="20"/>
          <w:lang w:eastAsia="en-US"/>
        </w:rPr>
        <w:t>xy</w:t>
      </w:r>
      <w:proofErr w:type="spellEnd"/>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112.824,87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p>
    <w:p w14:paraId="0101AB06"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Donacije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22.400,00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380ABC7A"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Namjenske donacije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22.400,00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0EED701D"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610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Namjenske donacije</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22.400,00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p>
    <w:p w14:paraId="45F2B4AB"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w:t>
      </w:r>
      <w:proofErr w:type="spellStart"/>
      <w:r w:rsidRPr="00E24867">
        <w:rPr>
          <w:rFonts w:ascii="Tahoma" w:eastAsia="Calibri" w:hAnsi="Tahoma" w:cs="Tahoma"/>
          <w:b/>
          <w:bCs/>
          <w:color w:val="000000"/>
          <w:sz w:val="18"/>
          <w:szCs w:val="18"/>
          <w:lang w:eastAsia="en-US"/>
        </w:rPr>
        <w:t>nefin.imovine</w:t>
      </w:r>
      <w:proofErr w:type="spellEnd"/>
      <w:r w:rsidRPr="00E24867">
        <w:rPr>
          <w:rFonts w:ascii="Tahoma" w:eastAsia="Calibri" w:hAnsi="Tahoma" w:cs="Tahoma"/>
          <w:b/>
          <w:bCs/>
          <w:color w:val="000000"/>
          <w:sz w:val="18"/>
          <w:szCs w:val="18"/>
          <w:lang w:eastAsia="en-US"/>
        </w:rPr>
        <w:t xml:space="preserve"> i nadoknade šteta od </w:t>
      </w:r>
      <w:proofErr w:type="spellStart"/>
      <w:r w:rsidRPr="00E24867">
        <w:rPr>
          <w:rFonts w:ascii="Tahoma" w:eastAsia="Calibri" w:hAnsi="Tahoma" w:cs="Tahoma"/>
          <w:b/>
          <w:bCs/>
          <w:color w:val="000000"/>
          <w:sz w:val="18"/>
          <w:szCs w:val="18"/>
          <w:lang w:eastAsia="en-US"/>
        </w:rPr>
        <w:t>osig</w:t>
      </w:r>
      <w:proofErr w:type="spellEnd"/>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184.111,06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2.023.782,88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1.878.941,49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1020,55%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92,84%</w:t>
      </w:r>
    </w:p>
    <w:p w14:paraId="0B09DD70"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w:t>
      </w:r>
      <w:proofErr w:type="spellStart"/>
      <w:r w:rsidRPr="00E24867">
        <w:rPr>
          <w:rFonts w:ascii="Tahoma" w:eastAsia="Calibri" w:hAnsi="Tahoma" w:cs="Tahoma"/>
          <w:b/>
          <w:bCs/>
          <w:color w:val="000000"/>
          <w:sz w:val="18"/>
          <w:szCs w:val="18"/>
          <w:lang w:eastAsia="en-US"/>
        </w:rPr>
        <w:t>nefin.imovine</w:t>
      </w:r>
      <w:proofErr w:type="spellEnd"/>
      <w:r w:rsidRPr="00E24867">
        <w:rPr>
          <w:rFonts w:ascii="Tahoma" w:eastAsia="Calibri" w:hAnsi="Tahoma" w:cs="Tahoma"/>
          <w:b/>
          <w:bCs/>
          <w:color w:val="000000"/>
          <w:sz w:val="18"/>
          <w:szCs w:val="18"/>
          <w:lang w:eastAsia="en-US"/>
        </w:rPr>
        <w:t xml:space="preserve"> i nadoknade šteta od </w:t>
      </w:r>
      <w:proofErr w:type="spellStart"/>
      <w:r w:rsidRPr="00E24867">
        <w:rPr>
          <w:rFonts w:ascii="Tahoma" w:eastAsia="Calibri" w:hAnsi="Tahoma" w:cs="Tahoma"/>
          <w:b/>
          <w:bCs/>
          <w:color w:val="000000"/>
          <w:sz w:val="18"/>
          <w:szCs w:val="18"/>
          <w:lang w:eastAsia="en-US"/>
        </w:rPr>
        <w:t>osig</w:t>
      </w:r>
      <w:proofErr w:type="spellEnd"/>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3.782,88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3.782,88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100,00%</w:t>
      </w:r>
    </w:p>
    <w:p w14:paraId="1480D8F3"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Prihodi od </w:t>
      </w:r>
      <w:proofErr w:type="spellStart"/>
      <w:r w:rsidRPr="00E24867">
        <w:rPr>
          <w:rFonts w:ascii="Tahoma" w:eastAsia="Calibri" w:hAnsi="Tahoma" w:cs="Tahoma"/>
          <w:color w:val="000000"/>
          <w:sz w:val="20"/>
          <w:szCs w:val="20"/>
          <w:lang w:eastAsia="en-US"/>
        </w:rPr>
        <w:t>nefin.imovine</w:t>
      </w:r>
      <w:proofErr w:type="spellEnd"/>
      <w:r w:rsidRPr="00E24867">
        <w:rPr>
          <w:rFonts w:ascii="Tahoma" w:eastAsia="Calibri" w:hAnsi="Tahoma" w:cs="Tahoma"/>
          <w:color w:val="000000"/>
          <w:sz w:val="20"/>
          <w:szCs w:val="20"/>
          <w:lang w:eastAsia="en-US"/>
        </w:rPr>
        <w:t xml:space="preserve"> i nadoknade šteta od </w:t>
      </w:r>
      <w:proofErr w:type="spellStart"/>
      <w:r w:rsidRPr="00E24867">
        <w:rPr>
          <w:rFonts w:ascii="Tahoma" w:eastAsia="Calibri" w:hAnsi="Tahoma" w:cs="Tahoma"/>
          <w:color w:val="000000"/>
          <w:sz w:val="20"/>
          <w:szCs w:val="20"/>
          <w:lang w:eastAsia="en-US"/>
        </w:rPr>
        <w:t>osig</w:t>
      </w:r>
      <w:proofErr w:type="spellEnd"/>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3.782,88</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3.782,88</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w:t>
      </w:r>
    </w:p>
    <w:p w14:paraId="2E0F8BCA"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od prodaje nefin. imovine u vlasništvu JLS</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184.111,06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2.020.000,00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1.875.158,61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1018,49%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92,83%</w:t>
      </w:r>
    </w:p>
    <w:p w14:paraId="25728FFD"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Prihodi od prodaje nefin. imovine u vlasništvu JLS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184.111,06</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2.020.000,00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1.875.158,61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1018,49%</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92,83%</w:t>
      </w:r>
    </w:p>
    <w:p w14:paraId="370A9AF4" w14:textId="77777777" w:rsidR="00E24867" w:rsidRPr="00E24867" w:rsidRDefault="00E24867" w:rsidP="00E24867">
      <w:pPr>
        <w:widowControl w:val="0"/>
        <w:tabs>
          <w:tab w:val="left" w:pos="850"/>
          <w:tab w:val="right" w:pos="9210"/>
          <w:tab w:val="right" w:pos="10998"/>
          <w:tab w:val="right" w:pos="12753"/>
          <w:tab w:val="right" w:pos="14091"/>
          <w:tab w:val="right" w:pos="15396"/>
        </w:tabs>
        <w:autoSpaceDE w:val="0"/>
        <w:autoSpaceDN w:val="0"/>
        <w:adjustRightInd w:val="0"/>
        <w:spacing w:before="76" w:after="0" w:line="240" w:lineRule="auto"/>
        <w:rPr>
          <w:rFonts w:ascii="Times New Roman" w:eastAsia="Calibri" w:hAnsi="Times New Roman" w:cs="Times New Roman"/>
          <w:b/>
          <w:bCs/>
          <w:color w:val="000000"/>
          <w:sz w:val="30"/>
          <w:szCs w:val="30"/>
          <w:lang w:eastAsia="en-US"/>
        </w:rPr>
      </w:pP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UKUPNO</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5.115.015,30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9.264.568,23</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8.216.924,07</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160,64%</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88,69%</w:t>
      </w:r>
    </w:p>
    <w:p w14:paraId="2CE74567" w14:textId="77777777" w:rsidR="00E24867" w:rsidRPr="00E24867" w:rsidRDefault="00E24867" w:rsidP="00E24867"/>
    <w:p w14:paraId="3F5E5430" w14:textId="77777777" w:rsidR="00E24867" w:rsidRPr="00E24867" w:rsidRDefault="00E24867" w:rsidP="00E24867"/>
    <w:p w14:paraId="41BB99FD" w14:textId="27ABC702" w:rsidR="00571F1C" w:rsidRDefault="00E24867" w:rsidP="006E007F">
      <w:pPr>
        <w:pStyle w:val="Naslov3"/>
        <w:widowControl w:val="0"/>
        <w:numPr>
          <w:ilvl w:val="1"/>
          <w:numId w:val="4"/>
        </w:numPr>
        <w:tabs>
          <w:tab w:val="center" w:pos="368"/>
          <w:tab w:val="center" w:pos="4112"/>
          <w:tab w:val="center" w:pos="8298"/>
          <w:tab w:val="center" w:pos="10119"/>
          <w:tab w:val="center" w:pos="11898"/>
          <w:tab w:val="center" w:pos="13450"/>
          <w:tab w:val="center" w:pos="14755"/>
        </w:tabs>
        <w:autoSpaceDE w:val="0"/>
        <w:autoSpaceDN w:val="0"/>
        <w:adjustRightInd w:val="0"/>
        <w:spacing w:before="102" w:line="240" w:lineRule="auto"/>
        <w:rPr>
          <w:rFonts w:eastAsia="Calibri"/>
          <w:color w:val="auto"/>
          <w:lang w:eastAsia="en-US"/>
        </w:rPr>
      </w:pPr>
      <w:bookmarkStart w:id="5" w:name="_Toc109760103"/>
      <w:r w:rsidRPr="00571F1C">
        <w:rPr>
          <w:rFonts w:eastAsia="Calibri"/>
          <w:color w:val="auto"/>
          <w:lang w:eastAsia="en-US"/>
        </w:rPr>
        <w:t>OPĆI DIO PRORAČUNA - RASHODI PREMA IZVORIMA FINANCIRANJA [T-5]</w:t>
      </w:r>
      <w:bookmarkEnd w:id="5"/>
    </w:p>
    <w:p w14:paraId="03FE61FC" w14:textId="77777777" w:rsidR="00571F1C" w:rsidRPr="00571F1C" w:rsidRDefault="00571F1C" w:rsidP="00571F1C">
      <w:pPr>
        <w:rPr>
          <w:lang w:eastAsia="en-US"/>
        </w:rPr>
      </w:pPr>
    </w:p>
    <w:p w14:paraId="7C82A38C" w14:textId="68ACA179"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IzvorID</w:t>
      </w:r>
      <w:proofErr w:type="spellEnd"/>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3AC92E77" w14:textId="77777777" w:rsidR="00E24867" w:rsidRPr="00E24867" w:rsidRDefault="00E24867" w:rsidP="00E24867">
      <w:pPr>
        <w:widowControl w:val="0"/>
        <w:tabs>
          <w:tab w:val="center" w:pos="10119"/>
          <w:tab w:val="center" w:pos="13450"/>
          <w:tab w:val="center" w:pos="14755"/>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530867C4" w14:textId="77777777"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0481B08F"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3.917.693,78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3.782.383,53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3.594.438,69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91,75%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95,03%</w:t>
      </w:r>
    </w:p>
    <w:p w14:paraId="7E5F1611"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20DE8C41"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p>
    <w:p w14:paraId="14B759AE"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3.916.693,78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3.782.383,53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3.594.438,69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91,77%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95,03%</w:t>
      </w:r>
    </w:p>
    <w:p w14:paraId="58F8274D"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Opći prihodi i primici</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3.916.693,78</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3.782.383,53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3.594.438,69</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91,77%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95,03%</w:t>
      </w:r>
    </w:p>
    <w:p w14:paraId="43088C90"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Vlastiti prihodi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477.459,34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431.985,20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431.195,40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90,31%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99,82%</w:t>
      </w:r>
    </w:p>
    <w:p w14:paraId="3A05571D"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31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Vlastiti prihodi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477.459,34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431.985,20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431.195,40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90,31%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99,82%</w:t>
      </w:r>
    </w:p>
    <w:p w14:paraId="79EBD577"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Vlastiti prihodi</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477.459,34</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431.985,20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431.195,40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90,31%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99,82%</w:t>
      </w:r>
    </w:p>
    <w:p w14:paraId="67691F94"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za posebne namjene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1.148.670,15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1.173.002,00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1.029.769,46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89,65%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87,79%</w:t>
      </w:r>
    </w:p>
    <w:p w14:paraId="46ED5997"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Komunalna djelatnost</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1.148.670,15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1.173.002,00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1.029.769,46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89,65%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87,79%</w:t>
      </w:r>
    </w:p>
    <w:p w14:paraId="1A92D41E"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Komunalna djelatnost</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1.114.845,15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188.142,00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150.854,64</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13,53%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80,18%</w:t>
      </w:r>
    </w:p>
    <w:p w14:paraId="0DE049B6"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Komunalni doprinos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276.554,00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267.065,52</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96,57%</w:t>
      </w:r>
    </w:p>
    <w:p w14:paraId="7078712E"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412</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Komunalna naknada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33.825,00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378.506,00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357.970,07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1058,30%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94,57%</w:t>
      </w:r>
    </w:p>
    <w:p w14:paraId="579AD60A"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Legalizacija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35.000,00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35.000,00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w:t>
      </w:r>
    </w:p>
    <w:p w14:paraId="6A121FDD"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414</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Grobna naknada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15.000,00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10.503,16</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70,02%</w:t>
      </w:r>
    </w:p>
    <w:p w14:paraId="545D4025"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Šumski doprinos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2.417,45</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24,17%</w:t>
      </w:r>
    </w:p>
    <w:p w14:paraId="1872A3A2"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416</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Zakup </w:t>
      </w:r>
      <w:proofErr w:type="spellStart"/>
      <w:r w:rsidRPr="00E24867">
        <w:rPr>
          <w:rFonts w:ascii="Tahoma" w:eastAsia="Calibri" w:hAnsi="Tahoma" w:cs="Tahoma"/>
          <w:color w:val="000000"/>
          <w:sz w:val="20"/>
          <w:szCs w:val="20"/>
          <w:lang w:eastAsia="en-US"/>
        </w:rPr>
        <w:t>zemljištva</w:t>
      </w:r>
      <w:proofErr w:type="spellEnd"/>
      <w:r w:rsidRPr="00E24867">
        <w:rPr>
          <w:rFonts w:ascii="Tahoma" w:eastAsia="Calibri" w:hAnsi="Tahoma" w:cs="Tahoma"/>
          <w:color w:val="000000"/>
          <w:sz w:val="20"/>
          <w:szCs w:val="20"/>
          <w:lang w:eastAsia="en-US"/>
        </w:rPr>
        <w:t xml:space="preserve"> u vlasništvu RH</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158.110,00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124.504,09</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78,75%</w:t>
      </w:r>
    </w:p>
    <w:p w14:paraId="00FC4FAD"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417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Prodaja </w:t>
      </w:r>
      <w:proofErr w:type="spellStart"/>
      <w:r w:rsidRPr="00E24867">
        <w:rPr>
          <w:rFonts w:ascii="Tahoma" w:eastAsia="Calibri" w:hAnsi="Tahoma" w:cs="Tahoma"/>
          <w:color w:val="000000"/>
          <w:sz w:val="20"/>
          <w:szCs w:val="20"/>
          <w:lang w:eastAsia="en-US"/>
        </w:rPr>
        <w:t>zemljištva</w:t>
      </w:r>
      <w:proofErr w:type="spellEnd"/>
      <w:r w:rsidRPr="00E24867">
        <w:rPr>
          <w:rFonts w:ascii="Tahoma" w:eastAsia="Calibri" w:hAnsi="Tahoma" w:cs="Tahoma"/>
          <w:color w:val="000000"/>
          <w:sz w:val="20"/>
          <w:szCs w:val="20"/>
          <w:lang w:eastAsia="en-US"/>
        </w:rPr>
        <w:t xml:space="preserve"> u vlasništvu RH</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111.690,00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81.454,53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72,93%</w:t>
      </w:r>
    </w:p>
    <w:p w14:paraId="6A8960CF" w14:textId="77777777" w:rsidR="00E24867" w:rsidRPr="00E24867" w:rsidRDefault="00E24867" w:rsidP="00E24867">
      <w:pPr>
        <w:widowControl w:val="0"/>
        <w:tabs>
          <w:tab w:val="right" w:pos="737"/>
          <w:tab w:val="left" w:pos="827"/>
          <w:tab w:val="right" w:pos="9182"/>
          <w:tab w:val="right" w:pos="10998"/>
          <w:tab w:val="right" w:pos="12753"/>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42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Ostali prihodi po posebnim propisima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3353D18C" w14:textId="77777777" w:rsidR="00E24867" w:rsidRPr="00E24867" w:rsidRDefault="00E24867" w:rsidP="00E24867">
      <w:pPr>
        <w:widowControl w:val="0"/>
        <w:tabs>
          <w:tab w:val="right" w:pos="737"/>
          <w:tab w:val="left" w:pos="827"/>
          <w:tab w:val="right" w:pos="9182"/>
          <w:tab w:val="right" w:pos="10998"/>
          <w:tab w:val="right" w:pos="12753"/>
        </w:tabs>
        <w:autoSpaceDE w:val="0"/>
        <w:autoSpaceDN w:val="0"/>
        <w:adjustRightInd w:val="0"/>
        <w:spacing w:before="12"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Ostali prihodi po posebnim propisima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p>
    <w:p w14:paraId="319ABFD4"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Pomoći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1.849.340,57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1.410.768,40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1.414.466,38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76,48%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100,26%</w:t>
      </w:r>
    </w:p>
    <w:p w14:paraId="18BDE4EF"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Pomoći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1.849.340,57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1.410.768,40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1.414.466,38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76,48%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100,26%</w:t>
      </w:r>
    </w:p>
    <w:p w14:paraId="48047226"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Pomoći</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1.849.340,57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1.311.463,40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1.315.161,38</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71,12%</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100,28%</w:t>
      </w:r>
    </w:p>
    <w:p w14:paraId="6D9C0706" w14:textId="77777777" w:rsidR="00E24867" w:rsidRPr="00E24867" w:rsidRDefault="00E24867" w:rsidP="00E24867">
      <w:pPr>
        <w:widowControl w:val="0"/>
        <w:tabs>
          <w:tab w:val="right" w:pos="737"/>
          <w:tab w:val="left" w:pos="827"/>
          <w:tab w:val="right" w:pos="9182"/>
          <w:tab w:val="right" w:pos="10998"/>
          <w:tab w:val="right" w:pos="12753"/>
          <w:tab w:val="right" w:pos="15396"/>
        </w:tabs>
        <w:autoSpaceDE w:val="0"/>
        <w:autoSpaceDN w:val="0"/>
        <w:adjustRightInd w:val="0"/>
        <w:spacing w:before="20"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511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Pomoći - projekt </w:t>
      </w:r>
      <w:proofErr w:type="spellStart"/>
      <w:r w:rsidRPr="00E24867">
        <w:rPr>
          <w:rFonts w:ascii="Tahoma" w:eastAsia="Calibri" w:hAnsi="Tahoma" w:cs="Tahoma"/>
          <w:color w:val="000000"/>
          <w:sz w:val="20"/>
          <w:szCs w:val="20"/>
          <w:lang w:eastAsia="en-US"/>
        </w:rPr>
        <w:t>xy</w:t>
      </w:r>
      <w:proofErr w:type="spellEnd"/>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99.305,00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99.305,00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100,00%</w:t>
      </w:r>
    </w:p>
    <w:p w14:paraId="15C66E9D"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Donacije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5.979,81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788E3335"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61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Namjenske donacije</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5.979,81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024F5E9C"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610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Namjenske donacije</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5.979,81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p>
    <w:p w14:paraId="39ED3EF2"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w:t>
      </w:r>
      <w:proofErr w:type="spellStart"/>
      <w:r w:rsidRPr="00E24867">
        <w:rPr>
          <w:rFonts w:ascii="Tahoma" w:eastAsia="Calibri" w:hAnsi="Tahoma" w:cs="Tahoma"/>
          <w:b/>
          <w:bCs/>
          <w:color w:val="000000"/>
          <w:sz w:val="18"/>
          <w:szCs w:val="18"/>
          <w:lang w:eastAsia="en-US"/>
        </w:rPr>
        <w:t>nefin.imovine</w:t>
      </w:r>
      <w:proofErr w:type="spellEnd"/>
      <w:r w:rsidRPr="00E24867">
        <w:rPr>
          <w:rFonts w:ascii="Tahoma" w:eastAsia="Calibri" w:hAnsi="Tahoma" w:cs="Tahoma"/>
          <w:b/>
          <w:bCs/>
          <w:color w:val="000000"/>
          <w:sz w:val="18"/>
          <w:szCs w:val="18"/>
          <w:lang w:eastAsia="en-US"/>
        </w:rPr>
        <w:t xml:space="preserve"> i nadoknade šteta od </w:t>
      </w:r>
      <w:proofErr w:type="spellStart"/>
      <w:r w:rsidRPr="00E24867">
        <w:rPr>
          <w:rFonts w:ascii="Tahoma" w:eastAsia="Calibri" w:hAnsi="Tahoma" w:cs="Tahoma"/>
          <w:b/>
          <w:bCs/>
          <w:color w:val="000000"/>
          <w:sz w:val="18"/>
          <w:szCs w:val="18"/>
          <w:lang w:eastAsia="en-US"/>
        </w:rPr>
        <w:t>osig</w:t>
      </w:r>
      <w:proofErr w:type="spellEnd"/>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1.614.700,47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2.029.960,87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1.927.840,71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119,39%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94,97%</w:t>
      </w:r>
    </w:p>
    <w:p w14:paraId="5D948D33"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od prodaje nefin. imovine u vlasništvu JLS</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1.614.700,47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2.029.960,87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1.927.840,71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119,39%</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94,97%</w:t>
      </w:r>
    </w:p>
    <w:p w14:paraId="26F9D2B8"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710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Prihodi od prodaje nefin. imovine u vlasništvu JLS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1.614.700,47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2.029.960,87</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1.927.840,71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119,39%</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94,97%</w:t>
      </w:r>
    </w:p>
    <w:p w14:paraId="5915939D"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20"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Namjenski primici od zaduživanja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14.809,51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2BCCE5C6"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Namjenski prihodi od osiguranja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14.809,51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6E979A71"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810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Namjenski prihodi od osiguranja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14.809,51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0,00%</w:t>
      </w:r>
    </w:p>
    <w:p w14:paraId="490CE620" w14:textId="306F8A11" w:rsidR="00E24867" w:rsidRPr="00E24867" w:rsidRDefault="00E24867" w:rsidP="00E24867">
      <w:pPr>
        <w:spacing w:after="0" w:line="240" w:lineRule="auto"/>
        <w:rPr>
          <w:rFonts w:eastAsia="Calibri" w:cstheme="minorHAnsi"/>
          <w:lang w:eastAsia="en-US"/>
        </w:rPr>
      </w:pPr>
      <w:r w:rsidRPr="00E24867">
        <w:rPr>
          <w:rFonts w:ascii="Arial" w:eastAsia="Calibri" w:hAnsi="Arial" w:cs="Arial"/>
          <w:sz w:val="24"/>
          <w:szCs w:val="24"/>
          <w:lang w:eastAsia="en-US"/>
        </w:rPr>
        <w:tab/>
      </w:r>
      <w:r w:rsidR="00DC4291">
        <w:rPr>
          <w:rFonts w:ascii="Arial" w:eastAsia="Calibri" w:hAnsi="Arial" w:cs="Arial"/>
          <w:sz w:val="24"/>
          <w:szCs w:val="24"/>
          <w:lang w:eastAsia="en-US"/>
        </w:rPr>
        <w:t xml:space="preserve">                                                                                        </w:t>
      </w:r>
      <w:r w:rsidRPr="00E24867">
        <w:rPr>
          <w:rFonts w:ascii="Times New Roman" w:eastAsia="Calibri" w:hAnsi="Times New Roman" w:cs="Times New Roman"/>
          <w:b/>
          <w:bCs/>
          <w:color w:val="000000"/>
          <w:sz w:val="24"/>
          <w:szCs w:val="24"/>
          <w:lang w:eastAsia="en-US"/>
        </w:rPr>
        <w:t>UKUPNO</w:t>
      </w:r>
      <w:r w:rsidRPr="00E24867">
        <w:rPr>
          <w:rFonts w:ascii="Arial" w:eastAsia="Calibri" w:hAnsi="Arial" w:cs="Arial"/>
          <w:sz w:val="24"/>
          <w:szCs w:val="24"/>
          <w:lang w:eastAsia="en-US"/>
        </w:rPr>
        <w:tab/>
      </w:r>
      <w:r w:rsidR="00DC4291">
        <w:rPr>
          <w:rFonts w:ascii="Arial" w:eastAsia="Calibri" w:hAnsi="Arial" w:cs="Arial"/>
          <w:sz w:val="24"/>
          <w:szCs w:val="24"/>
          <w:lang w:eastAsia="en-US"/>
        </w:rPr>
        <w:t xml:space="preserve">  </w:t>
      </w:r>
      <w:r w:rsidRPr="00E24867">
        <w:rPr>
          <w:rFonts w:ascii="Times New Roman" w:eastAsia="Calibri" w:hAnsi="Times New Roman" w:cs="Times New Roman"/>
          <w:b/>
          <w:bCs/>
          <w:color w:val="000000"/>
          <w:sz w:val="24"/>
          <w:szCs w:val="24"/>
          <w:lang w:eastAsia="en-US"/>
        </w:rPr>
        <w:t>9.028.653,63</w:t>
      </w:r>
      <w:r w:rsidR="00DC4291">
        <w:rPr>
          <w:rFonts w:ascii="Times New Roman" w:eastAsia="Calibri" w:hAnsi="Times New Roman" w:cs="Times New Roman"/>
          <w:b/>
          <w:bCs/>
          <w:color w:val="000000"/>
          <w:sz w:val="24"/>
          <w:szCs w:val="24"/>
          <w:lang w:eastAsia="en-US"/>
        </w:rPr>
        <w:t xml:space="preserve"> </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8.828.100,00</w:t>
      </w:r>
      <w:r w:rsidRPr="00E24867">
        <w:rPr>
          <w:rFonts w:ascii="Arial" w:eastAsia="Calibri" w:hAnsi="Arial" w:cs="Arial"/>
          <w:sz w:val="24"/>
          <w:szCs w:val="24"/>
          <w:lang w:eastAsia="en-US"/>
        </w:rPr>
        <w:tab/>
      </w:r>
      <w:r w:rsidR="00DC4291">
        <w:rPr>
          <w:rFonts w:ascii="Arial" w:eastAsia="Calibri" w:hAnsi="Arial" w:cs="Arial"/>
          <w:sz w:val="24"/>
          <w:szCs w:val="24"/>
          <w:lang w:eastAsia="en-US"/>
        </w:rPr>
        <w:t xml:space="preserve">  </w:t>
      </w:r>
      <w:r w:rsidRPr="00E24867">
        <w:rPr>
          <w:rFonts w:ascii="Times New Roman" w:eastAsia="Calibri" w:hAnsi="Times New Roman" w:cs="Times New Roman"/>
          <w:b/>
          <w:bCs/>
          <w:color w:val="000000"/>
          <w:sz w:val="24"/>
          <w:szCs w:val="24"/>
          <w:lang w:eastAsia="en-US"/>
        </w:rPr>
        <w:t>8.397.710,64</w:t>
      </w:r>
      <w:r w:rsidRPr="00E24867">
        <w:rPr>
          <w:rFonts w:ascii="Arial" w:eastAsia="Calibri" w:hAnsi="Arial" w:cs="Arial"/>
          <w:sz w:val="24"/>
          <w:szCs w:val="24"/>
          <w:lang w:eastAsia="en-US"/>
        </w:rPr>
        <w:tab/>
      </w:r>
      <w:r w:rsidR="00DC4291">
        <w:rPr>
          <w:rFonts w:ascii="Arial" w:eastAsia="Calibri" w:hAnsi="Arial" w:cs="Arial"/>
          <w:sz w:val="24"/>
          <w:szCs w:val="24"/>
          <w:lang w:eastAsia="en-US"/>
        </w:rPr>
        <w:t xml:space="preserve">    </w:t>
      </w:r>
      <w:r w:rsidRPr="00E24867">
        <w:rPr>
          <w:rFonts w:ascii="Times New Roman" w:eastAsia="Calibri" w:hAnsi="Times New Roman" w:cs="Times New Roman"/>
          <w:b/>
          <w:bCs/>
          <w:color w:val="000000"/>
          <w:sz w:val="24"/>
          <w:szCs w:val="24"/>
          <w:lang w:eastAsia="en-US"/>
        </w:rPr>
        <w:t>93,01%</w:t>
      </w:r>
      <w:r w:rsidR="00DC4291">
        <w:rPr>
          <w:rFonts w:ascii="Times New Roman" w:eastAsia="Calibri" w:hAnsi="Times New Roman" w:cs="Times New Roman"/>
          <w:b/>
          <w:bCs/>
          <w:color w:val="000000"/>
          <w:sz w:val="24"/>
          <w:szCs w:val="24"/>
          <w:lang w:eastAsia="en-US"/>
        </w:rPr>
        <w:t xml:space="preserve"> </w:t>
      </w:r>
      <w:r w:rsidRPr="00E24867">
        <w:rPr>
          <w:rFonts w:ascii="Times New Roman" w:eastAsia="Calibri" w:hAnsi="Times New Roman" w:cs="Times New Roman"/>
          <w:b/>
          <w:bCs/>
          <w:color w:val="000000"/>
          <w:sz w:val="24"/>
          <w:szCs w:val="24"/>
          <w:lang w:eastAsia="en-US"/>
        </w:rPr>
        <w:t>95,12%</w:t>
      </w:r>
    </w:p>
    <w:p w14:paraId="0EE523E2" w14:textId="77777777" w:rsidR="00E24867" w:rsidRPr="00E24867" w:rsidRDefault="00E24867" w:rsidP="00E24867">
      <w:pPr>
        <w:spacing w:after="0" w:line="240" w:lineRule="auto"/>
        <w:rPr>
          <w:rFonts w:eastAsia="Calibri" w:cstheme="minorHAnsi"/>
          <w:lang w:eastAsia="en-US"/>
        </w:rPr>
      </w:pPr>
    </w:p>
    <w:p w14:paraId="079E48CE" w14:textId="77777777" w:rsidR="00E24867" w:rsidRPr="00E24867" w:rsidRDefault="00E24867" w:rsidP="00E24867">
      <w:pPr>
        <w:spacing w:after="0" w:line="240" w:lineRule="auto"/>
        <w:rPr>
          <w:rFonts w:eastAsia="Calibri" w:cstheme="minorHAnsi"/>
          <w:lang w:eastAsia="en-US"/>
        </w:rPr>
      </w:pPr>
    </w:p>
    <w:p w14:paraId="5E5BC70C" w14:textId="77777777" w:rsidR="00E24867" w:rsidRPr="00E24867" w:rsidRDefault="00E24867" w:rsidP="00E24867">
      <w:pPr>
        <w:spacing w:after="0" w:line="240" w:lineRule="auto"/>
        <w:rPr>
          <w:rFonts w:eastAsia="Calibri" w:cstheme="minorHAnsi"/>
          <w:lang w:eastAsia="en-US"/>
        </w:rPr>
      </w:pPr>
    </w:p>
    <w:p w14:paraId="01F00AC1" w14:textId="77777777" w:rsidR="00E24867" w:rsidRPr="00E24867" w:rsidRDefault="00E24867" w:rsidP="00E24867">
      <w:pPr>
        <w:spacing w:after="0" w:line="240" w:lineRule="auto"/>
        <w:rPr>
          <w:rFonts w:eastAsia="Calibri" w:cstheme="minorHAnsi"/>
          <w:lang w:eastAsia="en-US"/>
        </w:rPr>
      </w:pPr>
    </w:p>
    <w:p w14:paraId="70D93719" w14:textId="77777777" w:rsidR="00E24867" w:rsidRPr="00E24867" w:rsidRDefault="00E24867" w:rsidP="00E24867">
      <w:pPr>
        <w:spacing w:after="0" w:line="240" w:lineRule="auto"/>
        <w:rPr>
          <w:rFonts w:eastAsia="Calibri" w:cstheme="minorHAnsi"/>
          <w:lang w:eastAsia="en-US"/>
        </w:rPr>
      </w:pPr>
    </w:p>
    <w:p w14:paraId="5823A1A2" w14:textId="7C436A41" w:rsidR="00E24867" w:rsidRDefault="00E24867" w:rsidP="00571F1C">
      <w:pPr>
        <w:pStyle w:val="Naslov3"/>
        <w:numPr>
          <w:ilvl w:val="1"/>
          <w:numId w:val="4"/>
        </w:numPr>
        <w:rPr>
          <w:rFonts w:eastAsia="Calibri"/>
          <w:color w:val="auto"/>
          <w:lang w:eastAsia="en-US"/>
        </w:rPr>
      </w:pPr>
      <w:bookmarkStart w:id="6" w:name="_Toc109760104"/>
      <w:r w:rsidRPr="00571F1C">
        <w:rPr>
          <w:rFonts w:eastAsia="Calibri"/>
          <w:color w:val="auto"/>
          <w:lang w:eastAsia="en-US"/>
        </w:rPr>
        <w:t>OPĆI DIO PRORAČUNA - RASHODI PREMA FUNKCIJSKOJ KLASIFIKACIJI [T-6]</w:t>
      </w:r>
      <w:bookmarkEnd w:id="6"/>
    </w:p>
    <w:p w14:paraId="4D301CE0" w14:textId="77777777" w:rsidR="00571F1C" w:rsidRDefault="00E24867" w:rsidP="00E24867">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after="0" w:line="240" w:lineRule="auto"/>
        <w:rPr>
          <w:rFonts w:ascii="Arial" w:eastAsia="Calibri" w:hAnsi="Arial" w:cs="Arial"/>
          <w:sz w:val="24"/>
          <w:szCs w:val="24"/>
          <w:lang w:eastAsia="en-US"/>
        </w:rPr>
      </w:pPr>
      <w:r w:rsidRPr="00E24867">
        <w:rPr>
          <w:rFonts w:ascii="Arial" w:eastAsia="Calibri" w:hAnsi="Arial" w:cs="Arial"/>
          <w:sz w:val="24"/>
          <w:szCs w:val="24"/>
          <w:lang w:eastAsia="en-US"/>
        </w:rPr>
        <w:tab/>
      </w:r>
    </w:p>
    <w:p w14:paraId="69FCB5D1" w14:textId="6820CB9C" w:rsidR="00E24867" w:rsidRPr="00E24867" w:rsidRDefault="00E24867" w:rsidP="00E24867">
      <w:pPr>
        <w:widowControl w:val="0"/>
        <w:tabs>
          <w:tab w:val="center" w:pos="368"/>
          <w:tab w:val="center" w:pos="4366"/>
          <w:tab w:val="center" w:pos="8849"/>
          <w:tab w:val="center" w:pos="10649"/>
          <w:tab w:val="center" w:pos="12395"/>
          <w:tab w:val="center" w:pos="13758"/>
          <w:tab w:val="center" w:pos="14984"/>
        </w:tabs>
        <w:autoSpaceDE w:val="0"/>
        <w:autoSpaceDN w:val="0"/>
        <w:adjustRightInd w:val="0"/>
        <w:spacing w:before="102" w:after="0" w:line="240" w:lineRule="auto"/>
        <w:rPr>
          <w:rFonts w:ascii="Tahoma" w:eastAsia="Calibri" w:hAnsi="Tahoma" w:cs="Tahoma"/>
          <w:color w:val="000000"/>
          <w:sz w:val="27"/>
          <w:szCs w:val="27"/>
          <w:lang w:eastAsia="en-US"/>
        </w:rPr>
      </w:pPr>
      <w:r w:rsidRPr="00E24867">
        <w:rPr>
          <w:rFonts w:ascii="Tahoma" w:eastAsia="Calibri" w:hAnsi="Tahoma" w:cs="Tahoma"/>
          <w:color w:val="000000"/>
          <w:sz w:val="20"/>
          <w:szCs w:val="20"/>
          <w:lang w:eastAsia="en-US"/>
        </w:rPr>
        <w:t>Funk.</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1ED7F755" w14:textId="77777777" w:rsidR="00E24867" w:rsidRPr="00E24867" w:rsidRDefault="00E24867" w:rsidP="00E24867">
      <w:pPr>
        <w:widowControl w:val="0"/>
        <w:tabs>
          <w:tab w:val="center" w:pos="10649"/>
          <w:tab w:val="center" w:pos="13758"/>
          <w:tab w:val="center" w:pos="14984"/>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5E383AA3" w14:textId="77777777" w:rsidR="00E24867" w:rsidRPr="00E24867" w:rsidRDefault="00E24867" w:rsidP="00E24867">
      <w:pPr>
        <w:widowControl w:val="0"/>
        <w:tabs>
          <w:tab w:val="center" w:pos="368"/>
          <w:tab w:val="center" w:pos="4366"/>
          <w:tab w:val="center" w:pos="8849"/>
          <w:tab w:val="center" w:pos="10649"/>
          <w:tab w:val="center" w:pos="12394"/>
          <w:tab w:val="center" w:pos="13795"/>
          <w:tab w:val="center" w:pos="14979"/>
        </w:tabs>
        <w:autoSpaceDE w:val="0"/>
        <w:autoSpaceDN w:val="0"/>
        <w:adjustRightInd w:val="0"/>
        <w:spacing w:before="57"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2E2E7959"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01</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Opće javne usluge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3.203.781,83</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3.599.414,03</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3.568.259,49</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111,38%</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99,13%</w:t>
      </w:r>
    </w:p>
    <w:p w14:paraId="47F22805"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010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Opće javne usluge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15.832,67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41.991,00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41.223,84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260,37%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98,17%</w:t>
      </w:r>
    </w:p>
    <w:p w14:paraId="2FF615BE"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Izvršna i zakonodavna tijela, financijski i fiskalni poslovi, vanjski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1.009.788,11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1.344.306,43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1.303.972,55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129,13%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97,00%</w:t>
      </w:r>
    </w:p>
    <w:p w14:paraId="0EACF045" w14:textId="77777777" w:rsidR="00E24867" w:rsidRPr="00E24867" w:rsidRDefault="00E24867" w:rsidP="00E24867">
      <w:pPr>
        <w:widowControl w:val="0"/>
        <w:tabs>
          <w:tab w:val="left" w:pos="855"/>
        </w:tabs>
        <w:autoSpaceDE w:val="0"/>
        <w:autoSpaceDN w:val="0"/>
        <w:adjustRightInd w:val="0"/>
        <w:spacing w:after="0" w:line="240" w:lineRule="auto"/>
        <w:rPr>
          <w:rFonts w:ascii="Tahoma" w:eastAsia="Calibri" w:hAnsi="Tahoma" w:cs="Tahoma"/>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poslovi  </w:t>
      </w:r>
    </w:p>
    <w:p w14:paraId="1B8A3D2B"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013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Opće usluge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2.178.161,05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2.213.116,60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2.223.063,10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102,06%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100,45%</w:t>
      </w:r>
    </w:p>
    <w:p w14:paraId="215953A5" w14:textId="77777777" w:rsidR="00E24867" w:rsidRPr="00E24867" w:rsidRDefault="00E24867" w:rsidP="00E24867">
      <w:pPr>
        <w:widowControl w:val="0"/>
        <w:tabs>
          <w:tab w:val="right" w:pos="737"/>
          <w:tab w:val="left" w:pos="855"/>
          <w:tab w:val="right" w:pos="9650"/>
          <w:tab w:val="right" w:pos="11470"/>
          <w:tab w:val="right" w:pos="13252"/>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Opće javne usluge koje nisu drugdje svrstane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7AEA9D2E" w14:textId="77777777" w:rsidR="00E24867" w:rsidRPr="00E24867" w:rsidRDefault="00E24867" w:rsidP="00E24867">
      <w:pPr>
        <w:widowControl w:val="0"/>
        <w:tabs>
          <w:tab w:val="right" w:pos="737"/>
          <w:tab w:val="left" w:pos="855"/>
          <w:tab w:val="right" w:pos="9650"/>
          <w:tab w:val="right" w:pos="11470"/>
          <w:tab w:val="right" w:pos="13252"/>
        </w:tabs>
        <w:autoSpaceDE w:val="0"/>
        <w:autoSpaceDN w:val="0"/>
        <w:adjustRightInd w:val="0"/>
        <w:spacing w:before="1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02</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Obrana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0,00</w:t>
      </w:r>
    </w:p>
    <w:p w14:paraId="159CEF6A" w14:textId="77777777" w:rsidR="00E24867" w:rsidRPr="00E24867" w:rsidRDefault="00E24867" w:rsidP="00E24867">
      <w:pPr>
        <w:widowControl w:val="0"/>
        <w:tabs>
          <w:tab w:val="right" w:pos="737"/>
          <w:tab w:val="left" w:pos="855"/>
          <w:tab w:val="right" w:pos="9650"/>
          <w:tab w:val="right" w:pos="11470"/>
          <w:tab w:val="right" w:pos="13252"/>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Civilna obrana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4099792B"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03</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Javni red i sigurnost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250.797,53</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335.040,00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319.747,63</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127,49%</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95,44%</w:t>
      </w:r>
    </w:p>
    <w:p w14:paraId="5ACA4148" w14:textId="77777777" w:rsidR="00E24867" w:rsidRPr="00E24867" w:rsidRDefault="00E24867" w:rsidP="00E24867">
      <w:pPr>
        <w:widowControl w:val="0"/>
        <w:tabs>
          <w:tab w:val="right" w:pos="737"/>
          <w:tab w:val="left" w:pos="855"/>
          <w:tab w:val="right" w:pos="9650"/>
          <w:tab w:val="right" w:pos="11470"/>
          <w:tab w:val="right" w:pos="13252"/>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030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Javni red i sigurnost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58.100,00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58.056,29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99,92%</w:t>
      </w:r>
    </w:p>
    <w:p w14:paraId="1C375F1E"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Usluge protupožarne zaštite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250.797,53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276.940,00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261.691,34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94,49%</w:t>
      </w:r>
    </w:p>
    <w:p w14:paraId="1348D453"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04</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Ekonomski poslovi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1.316.967,30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512.464,00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445.732,91</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33,85%</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86,98%</w:t>
      </w:r>
    </w:p>
    <w:p w14:paraId="6C062022"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Poljoprivreda, šumarstvo, ribarstvo i lov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137.147,16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276.860,00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213.014,63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155,32%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76,94%</w:t>
      </w:r>
    </w:p>
    <w:p w14:paraId="420BAA18"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043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Gorivo i energija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11.550,00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12.750,00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9.259,68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80,17%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72,62%</w:t>
      </w:r>
    </w:p>
    <w:p w14:paraId="54892A5E"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045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Promet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943.720,18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181.436,00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182.765,96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19,37%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100,73%</w:t>
      </w:r>
    </w:p>
    <w:p w14:paraId="2D2B3536" w14:textId="77777777" w:rsidR="00E24867" w:rsidRPr="00E24867" w:rsidRDefault="00E24867" w:rsidP="00E24867">
      <w:pPr>
        <w:widowControl w:val="0"/>
        <w:tabs>
          <w:tab w:val="right" w:pos="737"/>
          <w:tab w:val="left" w:pos="855"/>
          <w:tab w:val="right" w:pos="9650"/>
          <w:tab w:val="right" w:pos="11470"/>
          <w:tab w:val="right" w:pos="13252"/>
          <w:tab w:val="right" w:pos="1434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046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Komunikacije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30.699,51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6DA52305"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047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Ostale industrije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193.850,45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41.418,00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40.692,64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20,99%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98,25%</w:t>
      </w:r>
    </w:p>
    <w:p w14:paraId="733D5ED0"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05</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Zaštita okoliša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15.221,20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58.550,00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51.911,64</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341,05%</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88,66%</w:t>
      </w:r>
    </w:p>
    <w:p w14:paraId="146B5643"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050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Zaštita okoliša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12.250,00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13.100,00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7.369,80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60,16%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56,26%</w:t>
      </w:r>
    </w:p>
    <w:p w14:paraId="74D91630"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051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Gospodarenje otpadom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2.971,20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45.450,00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44.541,84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1499,12%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98,00%</w:t>
      </w:r>
    </w:p>
    <w:p w14:paraId="47352513" w14:textId="77777777" w:rsidR="00E24867" w:rsidRPr="00E24867" w:rsidRDefault="00E24867" w:rsidP="00E24867">
      <w:pPr>
        <w:widowControl w:val="0"/>
        <w:tabs>
          <w:tab w:val="right" w:pos="737"/>
          <w:tab w:val="left" w:pos="855"/>
          <w:tab w:val="right" w:pos="9650"/>
          <w:tab w:val="right" w:pos="11470"/>
          <w:tab w:val="right" w:pos="13252"/>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056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Poslovi i usluge zaštite okoliša koji nisu drugdje svrstani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5CDC2AA2"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06</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Usluge unaprjeđenja stanovanja i zajednice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2.227.917,12</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1.894.468,00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1.734.381,91</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77,85%</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91,55%</w:t>
      </w:r>
    </w:p>
    <w:p w14:paraId="055C75CD"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060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Usluge unaprjeđenja stanovanja i zajednice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753.648,32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1.266.308,00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1.154.522,93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153,19%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91,17%</w:t>
      </w:r>
    </w:p>
    <w:p w14:paraId="471FF0FF"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061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Razvoj stanovanja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307.006,81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29.320,00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12.428,43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4,05%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42,39%</w:t>
      </w:r>
    </w:p>
    <w:p w14:paraId="2F6D30F8"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Razvoj zajednice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249.776,93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169.849,00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145.708,34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58,34%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85,79%</w:t>
      </w:r>
    </w:p>
    <w:p w14:paraId="0AFC54C4"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063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Opskrba vodom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12.700,00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12.700,00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211,67%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100,00%</w:t>
      </w:r>
    </w:p>
    <w:p w14:paraId="0D4C9F4D"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064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Ulična rasvjeta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818.760,16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122.500,00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115.593,80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94,36%</w:t>
      </w:r>
    </w:p>
    <w:p w14:paraId="4F87F402"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066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Rashodi vezani uz stanovanje i kom. pogodnosti koji nisu drugdje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92.724,90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293.791,00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293.428,41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316,45%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99,88%</w:t>
      </w:r>
    </w:p>
    <w:p w14:paraId="2DA8E2EB" w14:textId="77777777" w:rsidR="00E24867" w:rsidRPr="00E24867" w:rsidRDefault="00E24867" w:rsidP="00E24867">
      <w:pPr>
        <w:widowControl w:val="0"/>
        <w:tabs>
          <w:tab w:val="left" w:pos="855"/>
        </w:tabs>
        <w:autoSpaceDE w:val="0"/>
        <w:autoSpaceDN w:val="0"/>
        <w:adjustRightInd w:val="0"/>
        <w:spacing w:after="0" w:line="240" w:lineRule="auto"/>
        <w:rPr>
          <w:rFonts w:ascii="Tahoma" w:eastAsia="Calibri" w:hAnsi="Tahoma" w:cs="Tahoma"/>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svrstani  </w:t>
      </w:r>
    </w:p>
    <w:p w14:paraId="43162451"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4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07</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Zdravstvo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58.513,38</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107.805,00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96.795,04</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165,42%</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89,79%</w:t>
      </w:r>
    </w:p>
    <w:p w14:paraId="437C1430"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070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Zdravstvo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11.513,00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17.458,00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11.973,00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68,58%</w:t>
      </w:r>
    </w:p>
    <w:p w14:paraId="0A1F4A56"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071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Medicinski proizvodi, pribor i oprema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3.949,00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24.850,00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24.166,43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611,96%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97,25%</w:t>
      </w:r>
    </w:p>
    <w:p w14:paraId="6D7370FF"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Službe javnog zdravstva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18.551,16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36.560,00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36.559,26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197,07%</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100,00%</w:t>
      </w:r>
    </w:p>
    <w:p w14:paraId="00C2E9D7"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076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Poslovi i usluge zdravstva koji nisu drugdje svrstani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24.500,22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28.937,00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24.096,35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98,35%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83,27%</w:t>
      </w:r>
    </w:p>
    <w:p w14:paraId="509192AE"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08</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Rekreacija, kultura i religija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1.367.742,28</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1.557.477,97</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1.440.085,13</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105,29%</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92,46%</w:t>
      </w:r>
    </w:p>
    <w:p w14:paraId="7BB4F22D"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080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Rekreacija, kultura i religija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6.009,84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26.205,00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26.025,60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433,05%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99,32%</w:t>
      </w:r>
    </w:p>
    <w:p w14:paraId="67BBB343"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081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Službe rekreacije i sporta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181.500,08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31.000,00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17,08%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77,50%</w:t>
      </w:r>
    </w:p>
    <w:p w14:paraId="26D9088D"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082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Službe kulture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352.706,65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276.149,62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256.149,62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72,62%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92,76%</w:t>
      </w:r>
    </w:p>
    <w:p w14:paraId="6F29E2AF"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086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Rashodi za rekreaciju, kulturu i religiju koji nisu drugdje svrstani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827.525,71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1.215.123,35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1.126.909,91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136,18%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92,74%</w:t>
      </w:r>
    </w:p>
    <w:p w14:paraId="34EA4F22"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09</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Obrazovanje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464.320,21</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605.760,00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594.720,30</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128,08%</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98,18%</w:t>
      </w:r>
    </w:p>
    <w:p w14:paraId="1BEA930F" w14:textId="77777777" w:rsidR="00E24867" w:rsidRPr="00E24867" w:rsidRDefault="00E24867" w:rsidP="00E24867">
      <w:pPr>
        <w:widowControl w:val="0"/>
        <w:tabs>
          <w:tab w:val="right" w:pos="737"/>
          <w:tab w:val="left" w:pos="855"/>
          <w:tab w:val="right" w:pos="9650"/>
          <w:tab w:val="right" w:pos="11470"/>
          <w:tab w:val="right" w:pos="13252"/>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090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Obrazovanje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111879C6"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091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Predškolsko i osnovno obrazovanje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365.020,21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507.560,00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502.770,30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137,74%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99,06%</w:t>
      </w:r>
    </w:p>
    <w:p w14:paraId="730453CE"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092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Srednjoškolsko obrazovanje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99.300,00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98.200,00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91.950,00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92,60%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93,64%</w:t>
      </w:r>
    </w:p>
    <w:p w14:paraId="080FEC7E"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a" w:eastAsia="Calibri" w:hAnsi="a" w:cs="a"/>
          <w:b/>
          <w:bCs/>
          <w:color w:val="000000"/>
          <w:lang w:eastAsia="en-US"/>
        </w:rPr>
      </w:pP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 xml:space="preserve">Socijalna zaštita  </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123.392,78</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157.121,00</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146.076,59</w:t>
      </w:r>
      <w:r w:rsidRPr="00E24867">
        <w:rPr>
          <w:rFonts w:ascii="Arial" w:eastAsia="Calibri" w:hAnsi="Arial" w:cs="Arial"/>
          <w:sz w:val="24"/>
          <w:szCs w:val="24"/>
          <w:lang w:eastAsia="en-US"/>
        </w:rPr>
        <w:tab/>
      </w:r>
      <w:r w:rsidRPr="00E24867">
        <w:rPr>
          <w:rFonts w:ascii="a" w:eastAsia="Calibri" w:hAnsi="a" w:cs="a"/>
          <w:b/>
          <w:bCs/>
          <w:color w:val="000000"/>
          <w:sz w:val="16"/>
          <w:szCs w:val="16"/>
          <w:lang w:eastAsia="en-US"/>
        </w:rPr>
        <w:t>118,38%</w:t>
      </w:r>
      <w:r w:rsidRPr="00E24867">
        <w:rPr>
          <w:rFonts w:ascii="Arial" w:eastAsia="Calibri" w:hAnsi="Arial" w:cs="Arial"/>
          <w:sz w:val="24"/>
          <w:szCs w:val="24"/>
          <w:lang w:eastAsia="en-US"/>
        </w:rPr>
        <w:tab/>
      </w:r>
      <w:r w:rsidRPr="00E24867">
        <w:rPr>
          <w:rFonts w:ascii="a" w:eastAsia="Calibri" w:hAnsi="a" w:cs="a"/>
          <w:b/>
          <w:bCs/>
          <w:color w:val="000000"/>
          <w:sz w:val="18"/>
          <w:szCs w:val="18"/>
          <w:lang w:eastAsia="en-US"/>
        </w:rPr>
        <w:t>92,97%</w:t>
      </w:r>
    </w:p>
    <w:p w14:paraId="65F04B8D"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26"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Socijalna zaštita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54.211,62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90.800,00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85.998,36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158,63%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94,71%</w:t>
      </w:r>
    </w:p>
    <w:p w14:paraId="4E8F5FC0"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Bolest i invaliditet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17.520,00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17.520,00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17.520,00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100,00%</w:t>
      </w:r>
    </w:p>
    <w:p w14:paraId="6D59286E" w14:textId="77777777" w:rsidR="00E24867" w:rsidRPr="00E24867" w:rsidRDefault="00E24867" w:rsidP="00E24867">
      <w:pPr>
        <w:widowControl w:val="0"/>
        <w:tabs>
          <w:tab w:val="right" w:pos="737"/>
          <w:tab w:val="left" w:pos="855"/>
          <w:tab w:val="right" w:pos="9650"/>
          <w:tab w:val="right" w:pos="11470"/>
          <w:tab w:val="right" w:pos="13252"/>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Starost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2.851,00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2.851,00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100,00%</w:t>
      </w:r>
    </w:p>
    <w:p w14:paraId="10710271"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Obitelj i djeca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15.000,00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80,00%</w:t>
      </w:r>
    </w:p>
    <w:p w14:paraId="5A7773E7" w14:textId="77777777" w:rsidR="00E24867" w:rsidRPr="00E24867" w:rsidRDefault="00E24867" w:rsidP="00E24867">
      <w:pPr>
        <w:widowControl w:val="0"/>
        <w:tabs>
          <w:tab w:val="right" w:pos="737"/>
          <w:tab w:val="left" w:pos="855"/>
          <w:tab w:val="right" w:pos="9650"/>
          <w:tab w:val="right" w:pos="11470"/>
          <w:tab w:val="right" w:pos="13252"/>
          <w:tab w:val="right" w:pos="14340"/>
          <w:tab w:val="right" w:pos="15470"/>
        </w:tabs>
        <w:autoSpaceDE w:val="0"/>
        <w:autoSpaceDN w:val="0"/>
        <w:adjustRightInd w:val="0"/>
        <w:spacing w:before="10"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Stanovanje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21.661,16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27.707,23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127,91%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92,36%</w:t>
      </w:r>
    </w:p>
    <w:p w14:paraId="33A6505E" w14:textId="77777777" w:rsidR="00E24867" w:rsidRPr="00E24867" w:rsidRDefault="00E24867" w:rsidP="00E24867">
      <w:pPr>
        <w:widowControl w:val="0"/>
        <w:tabs>
          <w:tab w:val="right" w:pos="737"/>
          <w:tab w:val="left" w:pos="855"/>
          <w:tab w:val="right" w:pos="9650"/>
          <w:tab w:val="right" w:pos="11470"/>
          <w:tab w:val="right" w:pos="13252"/>
          <w:tab w:val="right" w:pos="15470"/>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109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Aktivnosti socijalne zaštite koje nisu drugdje svrstane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950,00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p>
    <w:p w14:paraId="0E65EBC3" w14:textId="77777777" w:rsidR="00E24867" w:rsidRPr="00E24867" w:rsidRDefault="00E24867" w:rsidP="00E24867">
      <w:pPr>
        <w:widowControl w:val="0"/>
        <w:tabs>
          <w:tab w:val="left" w:pos="850"/>
          <w:tab w:val="right" w:pos="9650"/>
          <w:tab w:val="right" w:pos="11470"/>
          <w:tab w:val="right" w:pos="13252"/>
          <w:tab w:val="right" w:pos="14402"/>
          <w:tab w:val="right" w:pos="15470"/>
        </w:tabs>
        <w:autoSpaceDE w:val="0"/>
        <w:autoSpaceDN w:val="0"/>
        <w:adjustRightInd w:val="0"/>
        <w:spacing w:before="66" w:after="0" w:line="240" w:lineRule="auto"/>
        <w:rPr>
          <w:rFonts w:ascii="Arial Narrow" w:eastAsia="Calibri" w:hAnsi="Arial Narrow" w:cs="Arial Narrow"/>
          <w:b/>
          <w:bCs/>
          <w:color w:val="000000"/>
          <w:sz w:val="31"/>
          <w:szCs w:val="31"/>
          <w:lang w:eastAsia="en-US"/>
        </w:rPr>
      </w:pPr>
      <w:r w:rsidRPr="00E24867">
        <w:rPr>
          <w:rFonts w:ascii="Arial" w:eastAsia="Calibri" w:hAnsi="Arial" w:cs="Arial"/>
          <w:sz w:val="24"/>
          <w:szCs w:val="24"/>
          <w:lang w:eastAsia="en-US"/>
        </w:rPr>
        <w:tab/>
      </w:r>
      <w:r w:rsidRPr="00E24867">
        <w:rPr>
          <w:rFonts w:ascii="Arial Narrow" w:eastAsia="Calibri" w:hAnsi="Arial Narrow" w:cs="Arial Narrow"/>
          <w:b/>
          <w:bCs/>
          <w:color w:val="000000"/>
          <w:sz w:val="24"/>
          <w:szCs w:val="24"/>
          <w:lang w:eastAsia="en-US"/>
        </w:rPr>
        <w:t>UKUPNO</w:t>
      </w:r>
      <w:r w:rsidRPr="00E24867">
        <w:rPr>
          <w:rFonts w:ascii="Arial" w:eastAsia="Calibri" w:hAnsi="Arial" w:cs="Arial"/>
          <w:sz w:val="24"/>
          <w:szCs w:val="24"/>
          <w:lang w:eastAsia="en-US"/>
        </w:rPr>
        <w:tab/>
      </w:r>
      <w:r w:rsidRPr="00E24867">
        <w:rPr>
          <w:rFonts w:ascii="Arial Narrow" w:eastAsia="Calibri" w:hAnsi="Arial Narrow" w:cs="Arial Narrow"/>
          <w:b/>
          <w:bCs/>
          <w:color w:val="000000"/>
          <w:sz w:val="24"/>
          <w:szCs w:val="24"/>
          <w:lang w:eastAsia="en-US"/>
        </w:rPr>
        <w:t>9.028.653,63</w:t>
      </w:r>
      <w:r w:rsidRPr="00E24867">
        <w:rPr>
          <w:rFonts w:ascii="Arial" w:eastAsia="Calibri" w:hAnsi="Arial" w:cs="Arial"/>
          <w:sz w:val="24"/>
          <w:szCs w:val="24"/>
          <w:lang w:eastAsia="en-US"/>
        </w:rPr>
        <w:tab/>
      </w:r>
      <w:r w:rsidRPr="00E24867">
        <w:rPr>
          <w:rFonts w:ascii="Arial Narrow" w:eastAsia="Calibri" w:hAnsi="Arial Narrow" w:cs="Arial Narrow"/>
          <w:b/>
          <w:bCs/>
          <w:color w:val="000000"/>
          <w:sz w:val="24"/>
          <w:szCs w:val="24"/>
          <w:lang w:eastAsia="en-US"/>
        </w:rPr>
        <w:t>8.828.100,00</w:t>
      </w:r>
      <w:r w:rsidRPr="00E24867">
        <w:rPr>
          <w:rFonts w:ascii="Arial" w:eastAsia="Calibri" w:hAnsi="Arial" w:cs="Arial"/>
          <w:sz w:val="24"/>
          <w:szCs w:val="24"/>
          <w:lang w:eastAsia="en-US"/>
        </w:rPr>
        <w:tab/>
      </w:r>
      <w:r w:rsidRPr="00E24867">
        <w:rPr>
          <w:rFonts w:ascii="Arial Narrow" w:eastAsia="Calibri" w:hAnsi="Arial Narrow" w:cs="Arial Narrow"/>
          <w:b/>
          <w:bCs/>
          <w:color w:val="000000"/>
          <w:sz w:val="24"/>
          <w:szCs w:val="24"/>
          <w:lang w:eastAsia="en-US"/>
        </w:rPr>
        <w:t>8.397.710,64</w:t>
      </w:r>
      <w:r w:rsidRPr="00E24867">
        <w:rPr>
          <w:rFonts w:ascii="Arial" w:eastAsia="Calibri" w:hAnsi="Arial" w:cs="Arial"/>
          <w:sz w:val="24"/>
          <w:szCs w:val="24"/>
          <w:lang w:eastAsia="en-US"/>
        </w:rPr>
        <w:tab/>
      </w:r>
      <w:r w:rsidRPr="00E24867">
        <w:rPr>
          <w:rFonts w:ascii="Arial Narrow" w:eastAsia="Calibri" w:hAnsi="Arial Narrow" w:cs="Arial Narrow"/>
          <w:b/>
          <w:bCs/>
          <w:color w:val="000000"/>
          <w:sz w:val="24"/>
          <w:szCs w:val="24"/>
          <w:lang w:eastAsia="en-US"/>
        </w:rPr>
        <w:t>93,01%</w:t>
      </w:r>
      <w:r w:rsidRPr="00E24867">
        <w:rPr>
          <w:rFonts w:ascii="Arial" w:eastAsia="Calibri" w:hAnsi="Arial" w:cs="Arial"/>
          <w:sz w:val="24"/>
          <w:szCs w:val="24"/>
          <w:lang w:eastAsia="en-US"/>
        </w:rPr>
        <w:tab/>
      </w:r>
      <w:r w:rsidRPr="00E24867">
        <w:rPr>
          <w:rFonts w:ascii="Arial Narrow" w:eastAsia="Calibri" w:hAnsi="Arial Narrow" w:cs="Arial Narrow"/>
          <w:b/>
          <w:bCs/>
          <w:color w:val="000000"/>
          <w:sz w:val="24"/>
          <w:szCs w:val="24"/>
          <w:lang w:eastAsia="en-US"/>
        </w:rPr>
        <w:t>95,12%</w:t>
      </w:r>
    </w:p>
    <w:p w14:paraId="7712417F" w14:textId="77777777" w:rsidR="00E24867" w:rsidRPr="00E24867" w:rsidRDefault="00E24867" w:rsidP="00E24867">
      <w:pPr>
        <w:spacing w:after="0" w:line="240" w:lineRule="auto"/>
        <w:rPr>
          <w:rFonts w:eastAsia="Calibri" w:cstheme="minorHAnsi"/>
          <w:lang w:eastAsia="en-US"/>
        </w:rPr>
      </w:pPr>
    </w:p>
    <w:p w14:paraId="6545681F" w14:textId="77777777" w:rsidR="00571F1C" w:rsidRDefault="00571F1C" w:rsidP="00E24867">
      <w:pPr>
        <w:widowControl w:val="0"/>
        <w:tabs>
          <w:tab w:val="right" w:pos="15309"/>
        </w:tabs>
        <w:autoSpaceDE w:val="0"/>
        <w:autoSpaceDN w:val="0"/>
        <w:adjustRightInd w:val="0"/>
        <w:spacing w:before="94" w:after="0" w:line="240" w:lineRule="auto"/>
        <w:rPr>
          <w:rFonts w:ascii="Arial" w:eastAsia="Calibri" w:hAnsi="Arial" w:cs="Arial"/>
          <w:sz w:val="24"/>
          <w:szCs w:val="24"/>
          <w:lang w:eastAsia="en-US"/>
        </w:rPr>
      </w:pPr>
    </w:p>
    <w:p w14:paraId="644FCDD0" w14:textId="42108C5C" w:rsidR="00571F1C" w:rsidRDefault="00571F1C" w:rsidP="00E24867">
      <w:pPr>
        <w:widowControl w:val="0"/>
        <w:tabs>
          <w:tab w:val="right" w:pos="15309"/>
        </w:tabs>
        <w:autoSpaceDE w:val="0"/>
        <w:autoSpaceDN w:val="0"/>
        <w:adjustRightInd w:val="0"/>
        <w:spacing w:before="94" w:after="0" w:line="240" w:lineRule="auto"/>
        <w:rPr>
          <w:rFonts w:ascii="Arial" w:eastAsia="Calibri" w:hAnsi="Arial" w:cs="Arial"/>
          <w:sz w:val="24"/>
          <w:szCs w:val="24"/>
          <w:lang w:eastAsia="en-US"/>
        </w:rPr>
      </w:pPr>
    </w:p>
    <w:p w14:paraId="0FE58BA1" w14:textId="77777777" w:rsidR="00DC4291" w:rsidRDefault="00DC4291" w:rsidP="00E24867">
      <w:pPr>
        <w:widowControl w:val="0"/>
        <w:tabs>
          <w:tab w:val="right" w:pos="15309"/>
        </w:tabs>
        <w:autoSpaceDE w:val="0"/>
        <w:autoSpaceDN w:val="0"/>
        <w:adjustRightInd w:val="0"/>
        <w:spacing w:before="94" w:after="0" w:line="240" w:lineRule="auto"/>
        <w:rPr>
          <w:rFonts w:ascii="Arial" w:eastAsia="Calibri" w:hAnsi="Arial" w:cs="Arial"/>
          <w:sz w:val="24"/>
          <w:szCs w:val="24"/>
          <w:lang w:eastAsia="en-US"/>
        </w:rPr>
      </w:pPr>
    </w:p>
    <w:p w14:paraId="238E1EF2" w14:textId="77777777" w:rsidR="00571F1C" w:rsidRDefault="00571F1C" w:rsidP="00E24867">
      <w:pPr>
        <w:widowControl w:val="0"/>
        <w:tabs>
          <w:tab w:val="right" w:pos="15309"/>
        </w:tabs>
        <w:autoSpaceDE w:val="0"/>
        <w:autoSpaceDN w:val="0"/>
        <w:adjustRightInd w:val="0"/>
        <w:spacing w:before="94" w:after="0" w:line="240" w:lineRule="auto"/>
        <w:rPr>
          <w:rFonts w:ascii="Arial" w:eastAsia="Calibri" w:hAnsi="Arial" w:cs="Arial"/>
          <w:sz w:val="24"/>
          <w:szCs w:val="24"/>
          <w:lang w:eastAsia="en-US"/>
        </w:rPr>
      </w:pPr>
    </w:p>
    <w:p w14:paraId="7A8FE862" w14:textId="77777777" w:rsidR="00571F1C" w:rsidRDefault="00571F1C" w:rsidP="00E24867">
      <w:pPr>
        <w:widowControl w:val="0"/>
        <w:tabs>
          <w:tab w:val="right" w:pos="15309"/>
        </w:tabs>
        <w:autoSpaceDE w:val="0"/>
        <w:autoSpaceDN w:val="0"/>
        <w:adjustRightInd w:val="0"/>
        <w:spacing w:before="94" w:after="0" w:line="240" w:lineRule="auto"/>
        <w:rPr>
          <w:rFonts w:ascii="Arial" w:eastAsia="Calibri" w:hAnsi="Arial" w:cs="Arial"/>
          <w:sz w:val="24"/>
          <w:szCs w:val="24"/>
          <w:lang w:eastAsia="en-US"/>
        </w:rPr>
      </w:pPr>
    </w:p>
    <w:p w14:paraId="1267A50B" w14:textId="1E45E5DC" w:rsidR="00E24867" w:rsidRPr="00E24867" w:rsidRDefault="00E24867" w:rsidP="00E24867">
      <w:pPr>
        <w:widowControl w:val="0"/>
        <w:tabs>
          <w:tab w:val="right" w:pos="15309"/>
        </w:tabs>
        <w:autoSpaceDE w:val="0"/>
        <w:autoSpaceDN w:val="0"/>
        <w:adjustRightInd w:val="0"/>
        <w:spacing w:before="94" w:after="0" w:line="240" w:lineRule="auto"/>
        <w:rPr>
          <w:rFonts w:ascii="Segoe UI" w:eastAsia="Calibri" w:hAnsi="Segoe UI" w:cs="Segoe UI"/>
          <w:color w:val="000000"/>
          <w:sz w:val="24"/>
          <w:szCs w:val="24"/>
          <w:lang w:eastAsia="en-US"/>
        </w:rPr>
      </w:pPr>
      <w:r w:rsidRPr="00E24867">
        <w:rPr>
          <w:rFonts w:ascii="Arial" w:eastAsia="Calibri" w:hAnsi="Arial" w:cs="Arial"/>
          <w:sz w:val="24"/>
          <w:szCs w:val="24"/>
          <w:lang w:eastAsia="en-US"/>
        </w:rPr>
        <w:tab/>
      </w:r>
      <w:r w:rsidRPr="00E24867">
        <w:rPr>
          <w:rFonts w:ascii="Segoe UI" w:eastAsia="Calibri" w:hAnsi="Segoe UI" w:cs="Segoe UI"/>
          <w:color w:val="000000"/>
          <w:sz w:val="16"/>
          <w:szCs w:val="16"/>
          <w:lang w:eastAsia="en-US"/>
        </w:rPr>
        <w:t xml:space="preserve"> Navedeni iznosi su izraženi u HRK valuti</w:t>
      </w:r>
    </w:p>
    <w:p w14:paraId="2D334CDF" w14:textId="09B9E102" w:rsidR="00E24867" w:rsidRPr="00571F1C" w:rsidRDefault="00E24867" w:rsidP="00571F1C">
      <w:pPr>
        <w:pStyle w:val="Naslov3"/>
        <w:numPr>
          <w:ilvl w:val="1"/>
          <w:numId w:val="4"/>
        </w:numPr>
        <w:rPr>
          <w:rFonts w:eastAsia="Calibri"/>
          <w:color w:val="auto"/>
          <w:lang w:eastAsia="en-US"/>
        </w:rPr>
      </w:pPr>
      <w:bookmarkStart w:id="7" w:name="_Toc109760105"/>
      <w:r w:rsidRPr="00571F1C">
        <w:rPr>
          <w:rFonts w:eastAsia="Calibri"/>
          <w:color w:val="auto"/>
          <w:lang w:eastAsia="en-US"/>
        </w:rPr>
        <w:t>OPĆI DIO PRORAČUNA - RAČUN FINANCIRANJA PREMA EKONOMSKOJ KLASIFIKACIJI [T-7]</w:t>
      </w:r>
      <w:bookmarkEnd w:id="7"/>
    </w:p>
    <w:p w14:paraId="3AF9C9F1" w14:textId="77777777" w:rsidR="00571F1C" w:rsidRPr="00571F1C" w:rsidRDefault="00571F1C" w:rsidP="00571F1C">
      <w:pPr>
        <w:rPr>
          <w:lang w:eastAsia="en-US"/>
        </w:rPr>
      </w:pPr>
    </w:p>
    <w:p w14:paraId="2418D17E" w14:textId="77777777" w:rsidR="00E24867" w:rsidRPr="00E24867" w:rsidRDefault="00E24867" w:rsidP="00E24867">
      <w:pPr>
        <w:widowControl w:val="0"/>
        <w:tabs>
          <w:tab w:val="center" w:pos="736"/>
          <w:tab w:val="center" w:pos="4478"/>
          <w:tab w:val="center" w:pos="8587"/>
          <w:tab w:val="center" w:pos="10414"/>
          <w:tab w:val="center" w:pos="12234"/>
          <w:tab w:val="center" w:pos="13702"/>
          <w:tab w:val="center" w:pos="14797"/>
        </w:tabs>
        <w:autoSpaceDE w:val="0"/>
        <w:autoSpaceDN w:val="0"/>
        <w:adjustRightInd w:val="0"/>
        <w:spacing w:before="88"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Račun/ Pozicija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67299760" w14:textId="77777777" w:rsidR="00E24867" w:rsidRPr="00E24867" w:rsidRDefault="00E24867" w:rsidP="00E24867">
      <w:pPr>
        <w:widowControl w:val="0"/>
        <w:tabs>
          <w:tab w:val="center" w:pos="10414"/>
          <w:tab w:val="center" w:pos="13702"/>
          <w:tab w:val="center" w:pos="14797"/>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41A13E74" w14:textId="77777777" w:rsidR="00E24867" w:rsidRPr="00E24867" w:rsidRDefault="00E24867" w:rsidP="00E24867">
      <w:pPr>
        <w:widowControl w:val="0"/>
        <w:tabs>
          <w:tab w:val="center" w:pos="736"/>
          <w:tab w:val="center" w:pos="4478"/>
          <w:tab w:val="center" w:pos="8587"/>
          <w:tab w:val="center" w:pos="10414"/>
          <w:tab w:val="center" w:pos="12234"/>
          <w:tab w:val="center" w:pos="13694"/>
          <w:tab w:val="center" w:pos="14797"/>
        </w:tabs>
        <w:autoSpaceDE w:val="0"/>
        <w:autoSpaceDN w:val="0"/>
        <w:adjustRightInd w:val="0"/>
        <w:spacing w:before="60" w:after="0" w:line="240" w:lineRule="auto"/>
        <w:rPr>
          <w:rFonts w:ascii="Tahoma" w:eastAsia="Calibri" w:hAnsi="Tahoma" w:cs="Tahoma"/>
          <w:color w:val="000000"/>
          <w:sz w:val="26"/>
          <w:szCs w:val="26"/>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61E5B64A"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5</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Izdaci za financijsku imovinu i otplate zajmova</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-1.445.798,86</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-11.900,00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0,82%</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99,89%</w:t>
      </w:r>
    </w:p>
    <w:p w14:paraId="448F2008"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Izdaci za dionice i udjele u glavnici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-11.900,00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99,89%</w:t>
      </w:r>
    </w:p>
    <w:p w14:paraId="41CCA301" w14:textId="77777777" w:rsidR="00E24867" w:rsidRPr="00E24867" w:rsidRDefault="00E24867" w:rsidP="00E24867">
      <w:pPr>
        <w:widowControl w:val="0"/>
        <w:tabs>
          <w:tab w:val="right" w:pos="735"/>
          <w:tab w:val="left" w:pos="1470"/>
          <w:tab w:val="right" w:pos="9420"/>
          <w:tab w:val="right" w:pos="11255"/>
          <w:tab w:val="right" w:pos="13095"/>
          <w:tab w:val="right" w:pos="14227"/>
          <w:tab w:val="right" w:pos="15345"/>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Dionice i udjeli u glavnici trgovačkih društava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-11.900,00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99,89%</w:t>
      </w:r>
    </w:p>
    <w:p w14:paraId="62963DDE"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5321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Dionice i udjeli u glavnici trgovačkih društava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38D06C0E"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Izdaci za otplatu glavnice primljenih kredita i zajmova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-1.433.911,74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2ECE18F9"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Otplata glavnice primljenih zajmova i kredita od  kreditnih i ostalih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-1.433.911,74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33A0D1AA"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financijskih institucija u javnom sektoru</w:t>
      </w:r>
    </w:p>
    <w:p w14:paraId="3B982BFE"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4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5422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Otplata glavnice primljenih kredita od kreditnih institucija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-1.433.911,74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57DC82D1"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465"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8</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Primici od financijske imovine i zaduživanja</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2.500.000,00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0,00%</w:t>
      </w:r>
    </w:p>
    <w:p w14:paraId="41937A12"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Primljene otplate (povrati) glavnice danih zajmova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51BEDED4" w14:textId="77777777" w:rsidR="00E24867" w:rsidRPr="00E24867" w:rsidRDefault="00E24867" w:rsidP="00E24867">
      <w:pPr>
        <w:widowControl w:val="0"/>
        <w:tabs>
          <w:tab w:val="right" w:pos="735"/>
          <w:tab w:val="left" w:pos="1470"/>
          <w:tab w:val="right" w:pos="9420"/>
          <w:tab w:val="right" w:pos="11255"/>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Primici od povrata depozita i </w:t>
      </w:r>
      <w:proofErr w:type="spellStart"/>
      <w:r w:rsidRPr="00E24867">
        <w:rPr>
          <w:rFonts w:ascii="Tahoma" w:eastAsia="Calibri" w:hAnsi="Tahoma" w:cs="Tahoma"/>
          <w:color w:val="000000"/>
          <w:sz w:val="18"/>
          <w:szCs w:val="18"/>
          <w:lang w:eastAsia="en-US"/>
        </w:rPr>
        <w:t>jamčevnih</w:t>
      </w:r>
      <w:proofErr w:type="spellEnd"/>
      <w:r w:rsidRPr="00E24867">
        <w:rPr>
          <w:rFonts w:ascii="Tahoma" w:eastAsia="Calibri" w:hAnsi="Tahoma" w:cs="Tahoma"/>
          <w:color w:val="000000"/>
          <w:sz w:val="18"/>
          <w:szCs w:val="18"/>
          <w:lang w:eastAsia="en-US"/>
        </w:rPr>
        <w:t xml:space="preserve"> pologa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22774023" w14:textId="77777777" w:rsidR="00E24867" w:rsidRPr="00E24867" w:rsidRDefault="00E24867" w:rsidP="00E24867">
      <w:pPr>
        <w:widowControl w:val="0"/>
        <w:tabs>
          <w:tab w:val="right" w:pos="735"/>
          <w:tab w:val="left" w:pos="1470"/>
          <w:tab w:val="right" w:pos="9420"/>
          <w:tab w:val="right" w:pos="13095"/>
          <w:tab w:val="right" w:pos="14227"/>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8181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Primici od povrata depozita od kreditnih i ostalih financijskih institucija - </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53E43F61" w14:textId="77777777" w:rsidR="00E24867" w:rsidRPr="00E24867" w:rsidRDefault="00E24867" w:rsidP="00E24867">
      <w:pPr>
        <w:widowControl w:val="0"/>
        <w:tabs>
          <w:tab w:val="left" w:pos="1470"/>
        </w:tabs>
        <w:autoSpaceDE w:val="0"/>
        <w:autoSpaceDN w:val="0"/>
        <w:adjustRightInd w:val="0"/>
        <w:spacing w:after="0" w:line="240" w:lineRule="auto"/>
        <w:rPr>
          <w:rFonts w:ascii="Tahoma" w:eastAsia="Calibri" w:hAnsi="Tahoma" w:cs="Tahoma"/>
          <w:color w:val="000000"/>
          <w:sz w:val="21"/>
          <w:szCs w:val="21"/>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tuzemni</w:t>
      </w:r>
    </w:p>
    <w:p w14:paraId="76603CB5" w14:textId="77777777" w:rsidR="00E24867" w:rsidRPr="00E24867" w:rsidRDefault="00E24867" w:rsidP="00E24867">
      <w:pPr>
        <w:widowControl w:val="0"/>
        <w:tabs>
          <w:tab w:val="left" w:pos="1259"/>
          <w:tab w:val="right" w:pos="9405"/>
          <w:tab w:val="right" w:pos="11240"/>
          <w:tab w:val="right" w:pos="13080"/>
          <w:tab w:val="right" w:pos="14225"/>
          <w:tab w:val="right" w:pos="15356"/>
        </w:tabs>
        <w:autoSpaceDE w:val="0"/>
        <w:autoSpaceDN w:val="0"/>
        <w:adjustRightInd w:val="0"/>
        <w:spacing w:before="551" w:after="0" w:line="240" w:lineRule="auto"/>
        <w:rPr>
          <w:rFonts w:ascii="Times New Roman" w:eastAsia="Calibri" w:hAnsi="Times New Roman" w:cs="Times New Roman"/>
          <w:b/>
          <w:bCs/>
          <w:color w:val="000000"/>
          <w:sz w:val="28"/>
          <w:szCs w:val="28"/>
          <w:lang w:eastAsia="en-US"/>
        </w:rPr>
      </w:pP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UKUPNO</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1.054.201,14</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-11.900,00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-11.887,12</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-1,13%</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99,89%</w:t>
      </w:r>
    </w:p>
    <w:p w14:paraId="6505EF1A" w14:textId="77777777" w:rsidR="00E24867" w:rsidRPr="00E24867" w:rsidRDefault="00E24867" w:rsidP="00E24867">
      <w:pPr>
        <w:spacing w:after="0" w:line="240" w:lineRule="auto"/>
        <w:rPr>
          <w:rFonts w:eastAsia="Calibri" w:cstheme="minorHAnsi"/>
          <w:lang w:eastAsia="en-US"/>
        </w:rPr>
      </w:pPr>
    </w:p>
    <w:p w14:paraId="2FB2A252" w14:textId="77777777" w:rsidR="00E24867" w:rsidRPr="00E24867" w:rsidRDefault="00E24867" w:rsidP="00E24867">
      <w:pPr>
        <w:spacing w:after="0" w:line="240" w:lineRule="auto"/>
        <w:rPr>
          <w:rFonts w:eastAsia="Calibri" w:cstheme="minorHAnsi"/>
          <w:lang w:eastAsia="en-US"/>
        </w:rPr>
      </w:pPr>
    </w:p>
    <w:p w14:paraId="7309F083" w14:textId="77777777" w:rsidR="00E24867" w:rsidRPr="00E24867" w:rsidRDefault="00E24867" w:rsidP="00E24867">
      <w:pPr>
        <w:spacing w:after="0" w:line="240" w:lineRule="auto"/>
        <w:rPr>
          <w:rFonts w:eastAsia="Calibri" w:cstheme="minorHAnsi"/>
          <w:lang w:eastAsia="en-US"/>
        </w:rPr>
      </w:pPr>
    </w:p>
    <w:p w14:paraId="5F5CD1CA" w14:textId="77777777" w:rsidR="00E24867" w:rsidRPr="00E24867" w:rsidRDefault="00E24867" w:rsidP="00E24867">
      <w:pPr>
        <w:spacing w:after="0" w:line="240" w:lineRule="auto"/>
        <w:rPr>
          <w:rFonts w:eastAsia="Calibri" w:cstheme="minorHAnsi"/>
          <w:lang w:eastAsia="en-US"/>
        </w:rPr>
      </w:pPr>
    </w:p>
    <w:p w14:paraId="06E92A7F" w14:textId="77777777" w:rsidR="00E24867" w:rsidRPr="00E24867" w:rsidRDefault="00E24867" w:rsidP="00E24867">
      <w:pPr>
        <w:spacing w:after="0" w:line="240" w:lineRule="auto"/>
        <w:rPr>
          <w:rFonts w:eastAsia="Calibri" w:cstheme="minorHAnsi"/>
          <w:lang w:eastAsia="en-US"/>
        </w:rPr>
      </w:pPr>
    </w:p>
    <w:p w14:paraId="3A100422" w14:textId="77777777" w:rsidR="00E24867" w:rsidRPr="00E24867" w:rsidRDefault="00E24867" w:rsidP="00E24867">
      <w:pPr>
        <w:spacing w:after="0" w:line="240" w:lineRule="auto"/>
        <w:rPr>
          <w:rFonts w:eastAsia="Calibri" w:cstheme="minorHAnsi"/>
          <w:lang w:eastAsia="en-US"/>
        </w:rPr>
      </w:pPr>
    </w:p>
    <w:p w14:paraId="137B5675" w14:textId="77777777" w:rsidR="00E24867" w:rsidRPr="00E24867" w:rsidRDefault="00E24867" w:rsidP="00E24867">
      <w:pPr>
        <w:spacing w:after="0" w:line="240" w:lineRule="auto"/>
        <w:rPr>
          <w:rFonts w:eastAsia="Calibri" w:cstheme="minorHAnsi"/>
          <w:lang w:eastAsia="en-US"/>
        </w:rPr>
      </w:pPr>
    </w:p>
    <w:p w14:paraId="7DB092A1" w14:textId="2EE669EF" w:rsidR="00E24867" w:rsidRDefault="00E24867" w:rsidP="00E24867">
      <w:pPr>
        <w:spacing w:after="0" w:line="240" w:lineRule="auto"/>
        <w:rPr>
          <w:rFonts w:eastAsia="Calibri" w:cstheme="minorHAnsi"/>
          <w:lang w:eastAsia="en-US"/>
        </w:rPr>
      </w:pPr>
    </w:p>
    <w:p w14:paraId="587ABA28" w14:textId="7744838B" w:rsidR="00571F1C" w:rsidRDefault="00571F1C" w:rsidP="00E24867">
      <w:pPr>
        <w:spacing w:after="0" w:line="240" w:lineRule="auto"/>
        <w:rPr>
          <w:rFonts w:eastAsia="Calibri" w:cstheme="minorHAnsi"/>
          <w:lang w:eastAsia="en-US"/>
        </w:rPr>
      </w:pPr>
    </w:p>
    <w:p w14:paraId="1A7764BC" w14:textId="77777777" w:rsidR="00571F1C" w:rsidRPr="00E24867" w:rsidRDefault="00571F1C" w:rsidP="00E24867">
      <w:pPr>
        <w:spacing w:after="0" w:line="240" w:lineRule="auto"/>
        <w:rPr>
          <w:rFonts w:eastAsia="Calibri" w:cstheme="minorHAnsi"/>
          <w:lang w:eastAsia="en-US"/>
        </w:rPr>
      </w:pPr>
    </w:p>
    <w:p w14:paraId="79F6194E" w14:textId="77777777" w:rsidR="00E24867" w:rsidRPr="00E24867" w:rsidRDefault="00E24867" w:rsidP="00E24867">
      <w:pPr>
        <w:spacing w:after="0" w:line="240" w:lineRule="auto"/>
        <w:rPr>
          <w:rFonts w:eastAsia="Calibri" w:cstheme="minorHAnsi"/>
          <w:lang w:eastAsia="en-US"/>
        </w:rPr>
      </w:pPr>
    </w:p>
    <w:p w14:paraId="7135B80C" w14:textId="77777777" w:rsidR="00E24867" w:rsidRPr="00E24867" w:rsidRDefault="00E24867" w:rsidP="00E24867">
      <w:pPr>
        <w:spacing w:after="0" w:line="240" w:lineRule="auto"/>
        <w:rPr>
          <w:rFonts w:eastAsia="Calibri" w:cstheme="minorHAnsi"/>
          <w:lang w:eastAsia="en-US"/>
        </w:rPr>
      </w:pPr>
    </w:p>
    <w:p w14:paraId="34E2A829" w14:textId="77777777" w:rsidR="00E24867" w:rsidRPr="00E24867" w:rsidRDefault="00E24867" w:rsidP="00E24867">
      <w:pPr>
        <w:spacing w:after="0" w:line="240" w:lineRule="auto"/>
        <w:rPr>
          <w:rFonts w:eastAsia="Calibri" w:cstheme="minorHAnsi"/>
          <w:lang w:eastAsia="en-US"/>
        </w:rPr>
      </w:pPr>
    </w:p>
    <w:p w14:paraId="7659F3D9" w14:textId="77777777" w:rsidR="00E24867" w:rsidRPr="00E24867" w:rsidRDefault="00E24867" w:rsidP="00E24867">
      <w:pPr>
        <w:spacing w:after="0" w:line="240" w:lineRule="auto"/>
        <w:rPr>
          <w:rFonts w:eastAsia="Calibri" w:cstheme="minorHAnsi"/>
          <w:lang w:eastAsia="en-US"/>
        </w:rPr>
      </w:pPr>
    </w:p>
    <w:p w14:paraId="73ECCC8E" w14:textId="77777777" w:rsidR="00E24867" w:rsidRPr="00E24867" w:rsidRDefault="00E24867" w:rsidP="00E24867">
      <w:pPr>
        <w:widowControl w:val="0"/>
        <w:tabs>
          <w:tab w:val="right" w:pos="15309"/>
        </w:tabs>
        <w:autoSpaceDE w:val="0"/>
        <w:autoSpaceDN w:val="0"/>
        <w:adjustRightInd w:val="0"/>
        <w:spacing w:before="49" w:after="0" w:line="240" w:lineRule="auto"/>
        <w:rPr>
          <w:rFonts w:ascii="Segoe UI" w:eastAsia="Calibri" w:hAnsi="Segoe UI" w:cs="Segoe UI"/>
          <w:color w:val="000000"/>
          <w:sz w:val="24"/>
          <w:szCs w:val="24"/>
          <w:lang w:eastAsia="en-US"/>
        </w:rPr>
      </w:pPr>
      <w:r w:rsidRPr="00E24867">
        <w:rPr>
          <w:rFonts w:ascii="Segoe UI" w:eastAsia="Calibri" w:hAnsi="Segoe UI" w:cs="Segoe UI"/>
          <w:color w:val="000000"/>
          <w:sz w:val="16"/>
          <w:szCs w:val="16"/>
          <w:lang w:eastAsia="en-US"/>
        </w:rPr>
        <w:t xml:space="preserve">                                                                                                                                                                                                                                                             Navedeni iznosi su izraženi u HRK valuti</w:t>
      </w:r>
    </w:p>
    <w:p w14:paraId="5E70662F" w14:textId="0481CD0F" w:rsidR="00E24867" w:rsidRDefault="00E24867" w:rsidP="00571F1C">
      <w:pPr>
        <w:pStyle w:val="Naslov3"/>
        <w:numPr>
          <w:ilvl w:val="1"/>
          <w:numId w:val="4"/>
        </w:numPr>
        <w:rPr>
          <w:rFonts w:eastAsia="Calibri"/>
          <w:color w:val="auto"/>
          <w:lang w:eastAsia="en-US"/>
        </w:rPr>
      </w:pPr>
      <w:bookmarkStart w:id="8" w:name="_Toc109760106"/>
      <w:r w:rsidRPr="00571F1C">
        <w:rPr>
          <w:rFonts w:eastAsia="Calibri"/>
          <w:color w:val="auto"/>
          <w:lang w:eastAsia="en-US"/>
        </w:rPr>
        <w:t>OPĆI DIO PRORAČUNA - RAČUN FINANCIRANJA ANALITIČKI PRIKAZ [T-8]</w:t>
      </w:r>
      <w:bookmarkEnd w:id="8"/>
    </w:p>
    <w:p w14:paraId="02A46A35" w14:textId="77777777" w:rsidR="00571F1C" w:rsidRPr="00571F1C" w:rsidRDefault="00571F1C" w:rsidP="00571F1C">
      <w:pPr>
        <w:rPr>
          <w:lang w:eastAsia="en-US"/>
        </w:rPr>
      </w:pPr>
    </w:p>
    <w:p w14:paraId="190D09FE" w14:textId="77777777" w:rsidR="00E24867" w:rsidRPr="00E24867" w:rsidRDefault="00E24867" w:rsidP="00E24867">
      <w:pPr>
        <w:widowControl w:val="0"/>
        <w:tabs>
          <w:tab w:val="center" w:pos="735"/>
          <w:tab w:val="center" w:pos="6008"/>
          <w:tab w:val="center" w:pos="11476"/>
          <w:tab w:val="center" w:pos="13298"/>
          <w:tab w:val="center" w:pos="14798"/>
        </w:tabs>
        <w:autoSpaceDE w:val="0"/>
        <w:autoSpaceDN w:val="0"/>
        <w:adjustRightInd w:val="0"/>
        <w:spacing w:before="88"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Račun/ Pozicija</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p>
    <w:p w14:paraId="244524D9" w14:textId="77777777" w:rsidR="00E24867" w:rsidRPr="00E24867" w:rsidRDefault="00E24867" w:rsidP="00E24867">
      <w:pPr>
        <w:widowControl w:val="0"/>
        <w:tabs>
          <w:tab w:val="center" w:pos="13298"/>
          <w:tab w:val="center" w:pos="14798"/>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4/3</w:t>
      </w:r>
    </w:p>
    <w:p w14:paraId="0BA36EEE" w14:textId="77777777" w:rsidR="00E24867" w:rsidRPr="00E24867" w:rsidRDefault="00E24867" w:rsidP="00E24867">
      <w:pPr>
        <w:widowControl w:val="0"/>
        <w:tabs>
          <w:tab w:val="center" w:pos="735"/>
          <w:tab w:val="center" w:pos="6008"/>
          <w:tab w:val="center" w:pos="11476"/>
          <w:tab w:val="center" w:pos="13298"/>
          <w:tab w:val="center" w:pos="14798"/>
        </w:tabs>
        <w:autoSpaceDE w:val="0"/>
        <w:autoSpaceDN w:val="0"/>
        <w:adjustRightInd w:val="0"/>
        <w:spacing w:before="51" w:after="0" w:line="240" w:lineRule="auto"/>
        <w:rPr>
          <w:rFonts w:ascii="Tahoma" w:eastAsia="Calibri" w:hAnsi="Tahoma" w:cs="Tahoma"/>
          <w:color w:val="000000"/>
          <w:sz w:val="25"/>
          <w:szCs w:val="25"/>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p>
    <w:p w14:paraId="17E348A0"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24"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5</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Izdaci za financijsku imovinu i otplate zajmova</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-1.445.798,86</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0,82%</w:t>
      </w:r>
    </w:p>
    <w:p w14:paraId="0565E364"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53</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Izdaci za dionice i udjele u glavnici</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100,00%</w:t>
      </w:r>
    </w:p>
    <w:p w14:paraId="30D12ED3"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532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Dionice i udjeli u glavnici trgovačkih društava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63FE10AB"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5321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Dionice i udjeli u glavnici trgovačkih društava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24D25CEB"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53212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Dionice i udjeli u glavnici trgovačkih društava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35437352" w14:textId="77777777" w:rsidR="00E24867" w:rsidRPr="00E24867" w:rsidRDefault="00E24867" w:rsidP="00E24867">
      <w:pPr>
        <w:widowControl w:val="0"/>
        <w:tabs>
          <w:tab w:val="right" w:pos="735"/>
          <w:tab w:val="center" w:pos="1112"/>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53212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655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Dionice i udjeli u glavnici trgovačkih društava u javnom sektoru</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-11.887,12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100,00%</w:t>
      </w:r>
    </w:p>
    <w:p w14:paraId="77ABE35B" w14:textId="77777777" w:rsidR="00E24867" w:rsidRPr="00E24867" w:rsidRDefault="00E24867" w:rsidP="00E24867">
      <w:pPr>
        <w:widowControl w:val="0"/>
        <w:tabs>
          <w:tab w:val="left" w:pos="1589"/>
        </w:tabs>
        <w:autoSpaceDE w:val="0"/>
        <w:autoSpaceDN w:val="0"/>
        <w:adjustRightInd w:val="0"/>
        <w:spacing w:before="35" w:after="0" w:line="240" w:lineRule="auto"/>
        <w:rPr>
          <w:rFonts w:ascii="Tahoma" w:eastAsia="Calibri" w:hAnsi="Tahoma" w:cs="Tahoma"/>
          <w:color w:val="5D5D5D"/>
          <w:lang w:eastAsia="en-US"/>
        </w:rPr>
      </w:pPr>
      <w:r w:rsidRPr="00E24867">
        <w:rPr>
          <w:rFonts w:ascii="Arial" w:eastAsia="Calibri" w:hAnsi="Arial" w:cs="Arial"/>
          <w:sz w:val="24"/>
          <w:szCs w:val="24"/>
          <w:lang w:eastAsia="en-US"/>
        </w:rPr>
        <w:tab/>
      </w:r>
      <w:r w:rsidRPr="00E24867">
        <w:rPr>
          <w:rFonts w:ascii="Tahoma" w:eastAsia="Calibri" w:hAnsi="Tahoma" w:cs="Tahoma"/>
          <w:color w:val="5D5D5D"/>
          <w:sz w:val="16"/>
          <w:szCs w:val="16"/>
          <w:lang w:eastAsia="en-US"/>
        </w:rPr>
        <w:t>ŽCGO "KAŠTIJUN"</w:t>
      </w:r>
    </w:p>
    <w:p w14:paraId="183E20B5"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54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Izdaci za otplatu glavnice primljenih kredita i zajmova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-1.433.911,74</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227982F7"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542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Otplata glavnice primljenih zajmova i kredita od  kreditnih i ostalih financijskih institucija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-1.433.911,74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2AA214F3"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5422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Otplata glavnice primljenih kredita od kreditnih institucija u javnom sektoru</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-1.433.911,74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270A723D"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54222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Otplata glavnice primljenih kredita od kreditnih institucija u javnom sektoru - dugoročnih</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-1.433.911,74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56CD5E55" w14:textId="77777777" w:rsidR="00E24867" w:rsidRPr="00E24867" w:rsidRDefault="00E24867" w:rsidP="00E24867">
      <w:pPr>
        <w:widowControl w:val="0"/>
        <w:tabs>
          <w:tab w:val="right" w:pos="735"/>
          <w:tab w:val="center" w:pos="1112"/>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54222</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679</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Otplata glavnice primljenih kredita od kreditnih institucija u javnom sektoru - dugoročnih</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-1.433.911,74</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1FA8CA5B" w14:textId="77777777" w:rsidR="00E24867" w:rsidRPr="00E24867" w:rsidRDefault="00E24867" w:rsidP="00E24867">
      <w:pPr>
        <w:widowControl w:val="0"/>
        <w:tabs>
          <w:tab w:val="left" w:pos="1589"/>
        </w:tabs>
        <w:autoSpaceDE w:val="0"/>
        <w:autoSpaceDN w:val="0"/>
        <w:adjustRightInd w:val="0"/>
        <w:spacing w:before="35" w:after="0" w:line="240" w:lineRule="auto"/>
        <w:rPr>
          <w:rFonts w:ascii="Tahoma" w:eastAsia="Calibri" w:hAnsi="Tahoma" w:cs="Tahoma"/>
          <w:color w:val="5D5D5D"/>
          <w:lang w:eastAsia="en-US"/>
        </w:rPr>
      </w:pPr>
      <w:r w:rsidRPr="00E24867">
        <w:rPr>
          <w:rFonts w:ascii="Arial" w:eastAsia="Calibri" w:hAnsi="Arial" w:cs="Arial"/>
          <w:sz w:val="24"/>
          <w:szCs w:val="24"/>
          <w:lang w:eastAsia="en-US"/>
        </w:rPr>
        <w:tab/>
      </w:r>
      <w:r w:rsidRPr="00E24867">
        <w:rPr>
          <w:rFonts w:ascii="Tahoma" w:eastAsia="Calibri" w:hAnsi="Tahoma" w:cs="Tahoma"/>
          <w:color w:val="5D5D5D"/>
          <w:sz w:val="16"/>
          <w:szCs w:val="16"/>
          <w:lang w:eastAsia="en-US"/>
        </w:rPr>
        <w:t>OTPLATA DUGOROČNOG KREDITA - HBOR</w:t>
      </w:r>
    </w:p>
    <w:p w14:paraId="2967D8FB"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439" w:after="0" w:line="240" w:lineRule="auto"/>
        <w:rPr>
          <w:rFonts w:ascii="Tahoma" w:eastAsia="Calibri" w:hAnsi="Tahoma" w:cs="Tahoma"/>
          <w:b/>
          <w:bCs/>
          <w:color w:val="000000"/>
          <w:sz w:val="27"/>
          <w:szCs w:val="27"/>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8</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Primici od financijske imovine i zaduživanja</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2.500.000,00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20"/>
          <w:szCs w:val="20"/>
          <w:lang w:eastAsia="en-US"/>
        </w:rPr>
        <w:t>0,00%</w:t>
      </w:r>
    </w:p>
    <w:p w14:paraId="0FFBD972"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81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Primljene otplate (povrati) glavnice danih zajmova</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4BD1B019"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818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 xml:space="preserve">Primici od povrata depozita i </w:t>
      </w:r>
      <w:proofErr w:type="spellStart"/>
      <w:r w:rsidRPr="00E24867">
        <w:rPr>
          <w:rFonts w:ascii="Tahoma" w:eastAsia="Calibri" w:hAnsi="Tahoma" w:cs="Tahoma"/>
          <w:color w:val="000000"/>
          <w:sz w:val="18"/>
          <w:szCs w:val="18"/>
          <w:lang w:eastAsia="en-US"/>
        </w:rPr>
        <w:t>jamčevnih</w:t>
      </w:r>
      <w:proofErr w:type="spellEnd"/>
      <w:r w:rsidRPr="00E24867">
        <w:rPr>
          <w:rFonts w:ascii="Tahoma" w:eastAsia="Calibri" w:hAnsi="Tahoma" w:cs="Tahoma"/>
          <w:color w:val="000000"/>
          <w:sz w:val="18"/>
          <w:szCs w:val="18"/>
          <w:lang w:eastAsia="en-US"/>
        </w:rPr>
        <w:t xml:space="preserve"> pologa</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465D8613"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8181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Primici od povrata depozita od kreditnih i ostalih financijskih institucija - tuzemni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0CED5C53" w14:textId="77777777" w:rsidR="00E24867" w:rsidRPr="00E24867" w:rsidRDefault="00E24867" w:rsidP="00E24867">
      <w:pPr>
        <w:widowControl w:val="0"/>
        <w:tabs>
          <w:tab w:val="right" w:pos="735"/>
          <w:tab w:val="left" w:pos="1530"/>
          <w:tab w:val="right" w:pos="12271"/>
          <w:tab w:val="right" w:pos="14133"/>
          <w:tab w:val="right" w:pos="15360"/>
        </w:tabs>
        <w:autoSpaceDE w:val="0"/>
        <w:autoSpaceDN w:val="0"/>
        <w:adjustRightInd w:val="0"/>
        <w:spacing w:before="11"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81811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Primici od povrata depozita od tuzemnih kreditnih i ostalih financijskih institucija - kratkoročni</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08FB9254" w14:textId="77777777" w:rsidR="00E24867" w:rsidRPr="00E24867" w:rsidRDefault="00E24867" w:rsidP="00E24867">
      <w:pPr>
        <w:widowControl w:val="0"/>
        <w:tabs>
          <w:tab w:val="right" w:pos="735"/>
          <w:tab w:val="center" w:pos="1112"/>
          <w:tab w:val="left" w:pos="1530"/>
          <w:tab w:val="right" w:pos="12271"/>
          <w:tab w:val="right" w:pos="14133"/>
          <w:tab w:val="right" w:pos="15360"/>
        </w:tabs>
        <w:autoSpaceDE w:val="0"/>
        <w:autoSpaceDN w:val="0"/>
        <w:adjustRightInd w:val="0"/>
        <w:spacing w:before="17"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81811</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-108</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Primici od povrata depozita od tuzemnih kreditnih i ostalih financijskih institucija - kratkoročni</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2.500.000,00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r w:rsidRPr="00E24867">
        <w:rPr>
          <w:rFonts w:ascii="Arial" w:eastAsia="Calibri" w:hAnsi="Arial" w:cs="Arial"/>
          <w:sz w:val="24"/>
          <w:szCs w:val="24"/>
          <w:lang w:eastAsia="en-US"/>
        </w:rPr>
        <w:tab/>
      </w:r>
      <w:r w:rsidRPr="00E24867">
        <w:rPr>
          <w:rFonts w:ascii="Tahoma" w:eastAsia="Calibri" w:hAnsi="Tahoma" w:cs="Tahoma"/>
          <w:color w:val="000000"/>
          <w:sz w:val="16"/>
          <w:szCs w:val="16"/>
          <w:lang w:eastAsia="en-US"/>
        </w:rPr>
        <w:t>0,00%</w:t>
      </w:r>
    </w:p>
    <w:p w14:paraId="36296081" w14:textId="77777777" w:rsidR="00E24867" w:rsidRPr="00E24867" w:rsidRDefault="00E24867" w:rsidP="00E24867">
      <w:pPr>
        <w:widowControl w:val="0"/>
        <w:tabs>
          <w:tab w:val="left" w:pos="1589"/>
        </w:tabs>
        <w:autoSpaceDE w:val="0"/>
        <w:autoSpaceDN w:val="0"/>
        <w:adjustRightInd w:val="0"/>
        <w:spacing w:before="35" w:after="0" w:line="240" w:lineRule="auto"/>
        <w:rPr>
          <w:rFonts w:ascii="Tahoma" w:eastAsia="Calibri" w:hAnsi="Tahoma" w:cs="Tahoma"/>
          <w:color w:val="5D5D5D"/>
          <w:lang w:eastAsia="en-US"/>
        </w:rPr>
      </w:pPr>
      <w:r w:rsidRPr="00E24867">
        <w:rPr>
          <w:rFonts w:ascii="Arial" w:eastAsia="Calibri" w:hAnsi="Arial" w:cs="Arial"/>
          <w:sz w:val="24"/>
          <w:szCs w:val="24"/>
          <w:lang w:eastAsia="en-US"/>
        </w:rPr>
        <w:tab/>
      </w:r>
      <w:r w:rsidRPr="00E24867">
        <w:rPr>
          <w:rFonts w:ascii="Tahoma" w:eastAsia="Calibri" w:hAnsi="Tahoma" w:cs="Tahoma"/>
          <w:color w:val="5D5D5D"/>
          <w:sz w:val="16"/>
          <w:szCs w:val="16"/>
          <w:lang w:eastAsia="en-US"/>
        </w:rPr>
        <w:t>PRIMICI OD POVRATA DEPOZITA</w:t>
      </w:r>
    </w:p>
    <w:p w14:paraId="6C681358" w14:textId="77777777" w:rsidR="00E24867" w:rsidRPr="00E24867" w:rsidRDefault="00E24867" w:rsidP="00E24867">
      <w:pPr>
        <w:widowControl w:val="0"/>
        <w:tabs>
          <w:tab w:val="left" w:pos="1259"/>
          <w:tab w:val="right" w:pos="12271"/>
          <w:tab w:val="right" w:pos="14118"/>
          <w:tab w:val="right" w:pos="15302"/>
        </w:tabs>
        <w:autoSpaceDE w:val="0"/>
        <w:autoSpaceDN w:val="0"/>
        <w:adjustRightInd w:val="0"/>
        <w:spacing w:before="495" w:after="0" w:line="240" w:lineRule="auto"/>
        <w:rPr>
          <w:rFonts w:ascii="Times New Roman" w:eastAsia="Calibri" w:hAnsi="Times New Roman" w:cs="Times New Roman"/>
          <w:b/>
          <w:bCs/>
          <w:color w:val="000000"/>
          <w:sz w:val="28"/>
          <w:szCs w:val="28"/>
          <w:lang w:eastAsia="en-US"/>
        </w:rPr>
      </w:pP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UKUPNO</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1.054.201,14</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-11.887,12</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lang w:eastAsia="en-US"/>
        </w:rPr>
        <w:t>-1,13%</w:t>
      </w:r>
    </w:p>
    <w:p w14:paraId="6FBB190B" w14:textId="77777777" w:rsidR="00E24867" w:rsidRPr="00E24867" w:rsidRDefault="00E24867" w:rsidP="00E24867">
      <w:pPr>
        <w:spacing w:after="0" w:line="240" w:lineRule="auto"/>
        <w:rPr>
          <w:rFonts w:eastAsia="Calibri" w:cstheme="minorHAnsi"/>
          <w:lang w:eastAsia="en-US"/>
        </w:rPr>
      </w:pPr>
    </w:p>
    <w:p w14:paraId="77BCA16C" w14:textId="77777777" w:rsidR="00E24867" w:rsidRPr="00E24867" w:rsidRDefault="00E24867" w:rsidP="00E24867">
      <w:pPr>
        <w:spacing w:after="0" w:line="240" w:lineRule="auto"/>
        <w:rPr>
          <w:rFonts w:eastAsia="Calibri" w:cstheme="minorHAnsi"/>
          <w:lang w:eastAsia="en-US"/>
        </w:rPr>
      </w:pPr>
    </w:p>
    <w:p w14:paraId="1A8991C4" w14:textId="77777777" w:rsidR="00E24867" w:rsidRPr="00E24867" w:rsidRDefault="00E24867" w:rsidP="00E24867">
      <w:pPr>
        <w:spacing w:after="0" w:line="240" w:lineRule="auto"/>
        <w:rPr>
          <w:rFonts w:eastAsia="Calibri" w:cstheme="minorHAnsi"/>
          <w:lang w:eastAsia="en-US"/>
        </w:rPr>
      </w:pPr>
    </w:p>
    <w:p w14:paraId="2AA9C47A" w14:textId="77777777" w:rsidR="00E24867" w:rsidRPr="00E24867" w:rsidRDefault="00E24867" w:rsidP="00E24867">
      <w:pPr>
        <w:spacing w:after="0" w:line="240" w:lineRule="auto"/>
        <w:rPr>
          <w:rFonts w:eastAsia="Calibri" w:cstheme="minorHAnsi"/>
          <w:lang w:eastAsia="en-US"/>
        </w:rPr>
      </w:pPr>
    </w:p>
    <w:p w14:paraId="4DE33F9B" w14:textId="77777777" w:rsidR="00E24867" w:rsidRPr="00E24867" w:rsidRDefault="00E24867" w:rsidP="00E24867">
      <w:pPr>
        <w:spacing w:after="0" w:line="240" w:lineRule="auto"/>
        <w:rPr>
          <w:rFonts w:eastAsia="Calibri" w:cstheme="minorHAnsi"/>
          <w:lang w:eastAsia="en-US"/>
        </w:rPr>
      </w:pPr>
    </w:p>
    <w:p w14:paraId="220BFB7F" w14:textId="77777777" w:rsidR="00E24867" w:rsidRPr="00E24867" w:rsidRDefault="00E24867" w:rsidP="00E24867">
      <w:pPr>
        <w:spacing w:after="0" w:line="240" w:lineRule="auto"/>
        <w:rPr>
          <w:rFonts w:eastAsia="Calibri" w:cstheme="minorHAnsi"/>
          <w:lang w:eastAsia="en-US"/>
        </w:rPr>
      </w:pPr>
    </w:p>
    <w:p w14:paraId="40BBF6FA" w14:textId="77777777" w:rsidR="00E24867" w:rsidRPr="00E24867" w:rsidRDefault="00E24867" w:rsidP="00E24867">
      <w:pPr>
        <w:spacing w:after="0" w:line="240" w:lineRule="auto"/>
        <w:rPr>
          <w:rFonts w:eastAsia="Calibri" w:cstheme="minorHAnsi"/>
          <w:lang w:eastAsia="en-US"/>
        </w:rPr>
      </w:pPr>
    </w:p>
    <w:p w14:paraId="05FEA55F" w14:textId="77777777" w:rsidR="00E24867" w:rsidRPr="00E24867" w:rsidRDefault="00E24867" w:rsidP="00E24867">
      <w:pPr>
        <w:spacing w:after="0" w:line="240" w:lineRule="auto"/>
        <w:rPr>
          <w:rFonts w:eastAsia="Calibri" w:cstheme="minorHAnsi"/>
          <w:lang w:eastAsia="en-US"/>
        </w:rPr>
      </w:pPr>
    </w:p>
    <w:p w14:paraId="151AEB1B" w14:textId="77777777" w:rsidR="00E24867" w:rsidRPr="00E24867" w:rsidRDefault="00E24867" w:rsidP="00E24867">
      <w:pPr>
        <w:spacing w:after="0" w:line="240" w:lineRule="auto"/>
        <w:rPr>
          <w:rFonts w:eastAsia="Calibri" w:cstheme="minorHAnsi"/>
          <w:lang w:eastAsia="en-US"/>
        </w:rPr>
      </w:pPr>
    </w:p>
    <w:p w14:paraId="44BA2A1F" w14:textId="77777777" w:rsidR="00E24867" w:rsidRPr="00E24867" w:rsidRDefault="00E24867" w:rsidP="00E24867">
      <w:pPr>
        <w:widowControl w:val="0"/>
        <w:tabs>
          <w:tab w:val="right" w:pos="15303"/>
        </w:tabs>
        <w:autoSpaceDE w:val="0"/>
        <w:autoSpaceDN w:val="0"/>
        <w:adjustRightInd w:val="0"/>
        <w:spacing w:before="12" w:after="0" w:line="240" w:lineRule="auto"/>
        <w:rPr>
          <w:rFonts w:ascii="Segoe UI" w:eastAsia="Calibri" w:hAnsi="Segoe UI" w:cs="Segoe UI"/>
          <w:color w:val="000000"/>
          <w:sz w:val="24"/>
          <w:szCs w:val="24"/>
          <w:lang w:eastAsia="en-US"/>
        </w:rPr>
      </w:pPr>
      <w:r w:rsidRPr="00E24867">
        <w:rPr>
          <w:rFonts w:ascii="Segoe UI" w:eastAsia="Calibri" w:hAnsi="Segoe UI" w:cs="Segoe UI"/>
          <w:color w:val="000000"/>
          <w:sz w:val="16"/>
          <w:szCs w:val="16"/>
          <w:lang w:eastAsia="en-US"/>
        </w:rPr>
        <w:t xml:space="preserve">                                                                                                                                                                                                                                                           Navedeni iznosi su izraženi u HRK valuti</w:t>
      </w:r>
    </w:p>
    <w:p w14:paraId="34EED3C2" w14:textId="77777777" w:rsidR="00E24867" w:rsidRPr="00E24867" w:rsidRDefault="00E24867" w:rsidP="00E24867">
      <w:pPr>
        <w:widowControl w:val="0"/>
        <w:tabs>
          <w:tab w:val="center" w:pos="7653"/>
        </w:tabs>
        <w:autoSpaceDE w:val="0"/>
        <w:autoSpaceDN w:val="0"/>
        <w:adjustRightInd w:val="0"/>
        <w:spacing w:after="0" w:line="240" w:lineRule="auto"/>
        <w:rPr>
          <w:rFonts w:ascii="Times New Roman" w:eastAsia="Calibri" w:hAnsi="Times New Roman" w:cs="Times New Roman"/>
          <w:b/>
          <w:bCs/>
          <w:color w:val="000000"/>
          <w:sz w:val="34"/>
          <w:szCs w:val="34"/>
          <w:lang w:eastAsia="en-US"/>
        </w:rPr>
      </w:pPr>
      <w:r w:rsidRPr="00E24867">
        <w:rPr>
          <w:rFonts w:ascii="Arial" w:eastAsia="Calibri" w:hAnsi="Arial" w:cs="Arial"/>
          <w:sz w:val="24"/>
          <w:szCs w:val="24"/>
          <w:lang w:eastAsia="en-US"/>
        </w:rPr>
        <w:tab/>
      </w:r>
    </w:p>
    <w:p w14:paraId="493E93EA" w14:textId="2B131F7D" w:rsidR="00E24867" w:rsidRDefault="00E24867" w:rsidP="00571F1C">
      <w:pPr>
        <w:pStyle w:val="Naslov3"/>
        <w:numPr>
          <w:ilvl w:val="1"/>
          <w:numId w:val="4"/>
        </w:numPr>
        <w:rPr>
          <w:rFonts w:eastAsia="Calibri"/>
          <w:color w:val="auto"/>
          <w:lang w:eastAsia="en-US"/>
        </w:rPr>
      </w:pPr>
      <w:bookmarkStart w:id="9" w:name="_Toc109760107"/>
      <w:r w:rsidRPr="00571F1C">
        <w:rPr>
          <w:rFonts w:eastAsia="Calibri"/>
          <w:color w:val="auto"/>
          <w:lang w:eastAsia="en-US"/>
        </w:rPr>
        <w:t>OPĆI DIO PRORAČUNA - RAČUN FINANCIRANJA PREMA IZVORIMA FINANCIRANJA - PRIMICI [T-9A]</w:t>
      </w:r>
      <w:bookmarkEnd w:id="9"/>
    </w:p>
    <w:p w14:paraId="17ABDB53" w14:textId="77777777" w:rsidR="00571F1C" w:rsidRPr="00571F1C" w:rsidRDefault="00571F1C" w:rsidP="00571F1C">
      <w:pPr>
        <w:rPr>
          <w:lang w:eastAsia="en-US"/>
        </w:rPr>
      </w:pPr>
    </w:p>
    <w:p w14:paraId="00BD5B11" w14:textId="77777777"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IzvorID</w:t>
      </w:r>
      <w:proofErr w:type="spellEnd"/>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7B5B5398" w14:textId="77777777" w:rsidR="00E24867" w:rsidRPr="00E24867" w:rsidRDefault="00E24867" w:rsidP="00E24867">
      <w:pPr>
        <w:widowControl w:val="0"/>
        <w:tabs>
          <w:tab w:val="center" w:pos="10119"/>
          <w:tab w:val="center" w:pos="13450"/>
          <w:tab w:val="center" w:pos="14755"/>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79A2E5CD" w14:textId="77777777"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7956F151"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12"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w:t>
      </w:r>
      <w:proofErr w:type="spellStart"/>
      <w:r w:rsidRPr="00E24867">
        <w:rPr>
          <w:rFonts w:ascii="Tahoma" w:eastAsia="Calibri" w:hAnsi="Tahoma" w:cs="Tahoma"/>
          <w:b/>
          <w:bCs/>
          <w:color w:val="000000"/>
          <w:sz w:val="18"/>
          <w:szCs w:val="18"/>
          <w:lang w:eastAsia="en-US"/>
        </w:rPr>
        <w:t>nefin.imovine</w:t>
      </w:r>
      <w:proofErr w:type="spellEnd"/>
      <w:r w:rsidRPr="00E24867">
        <w:rPr>
          <w:rFonts w:ascii="Tahoma" w:eastAsia="Calibri" w:hAnsi="Tahoma" w:cs="Tahoma"/>
          <w:b/>
          <w:bCs/>
          <w:color w:val="000000"/>
          <w:sz w:val="18"/>
          <w:szCs w:val="18"/>
          <w:lang w:eastAsia="en-US"/>
        </w:rPr>
        <w:t xml:space="preserve"> i nadoknade šteta od </w:t>
      </w:r>
      <w:proofErr w:type="spellStart"/>
      <w:r w:rsidRPr="00E24867">
        <w:rPr>
          <w:rFonts w:ascii="Tahoma" w:eastAsia="Calibri" w:hAnsi="Tahoma" w:cs="Tahoma"/>
          <w:b/>
          <w:bCs/>
          <w:color w:val="000000"/>
          <w:sz w:val="18"/>
          <w:szCs w:val="18"/>
          <w:lang w:eastAsia="en-US"/>
        </w:rPr>
        <w:t>osig</w:t>
      </w:r>
      <w:proofErr w:type="spellEnd"/>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17749668" w14:textId="77777777" w:rsidR="00E24867" w:rsidRPr="00E24867" w:rsidRDefault="00E24867" w:rsidP="00E24867">
      <w:pPr>
        <w:widowControl w:val="0"/>
        <w:tabs>
          <w:tab w:val="right" w:pos="737"/>
          <w:tab w:val="left" w:pos="827"/>
          <w:tab w:val="right" w:pos="9182"/>
          <w:tab w:val="right" w:pos="10998"/>
          <w:tab w:val="right" w:pos="12753"/>
          <w:tab w:val="right" w:pos="14091"/>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od prodaje nefin. imovine u vlasništvu JLS</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2.500.000,00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0,00%</w:t>
      </w:r>
    </w:p>
    <w:p w14:paraId="6EBACF7F" w14:textId="77777777" w:rsidR="00E24867" w:rsidRPr="00E24867" w:rsidRDefault="00E24867" w:rsidP="00E24867">
      <w:pPr>
        <w:widowControl w:val="0"/>
        <w:tabs>
          <w:tab w:val="left" w:pos="850"/>
          <w:tab w:val="right" w:pos="9210"/>
          <w:tab w:val="right" w:pos="10998"/>
          <w:tab w:val="right" w:pos="12753"/>
          <w:tab w:val="right" w:pos="14091"/>
        </w:tabs>
        <w:autoSpaceDE w:val="0"/>
        <w:autoSpaceDN w:val="0"/>
        <w:adjustRightInd w:val="0"/>
        <w:spacing w:before="100" w:after="0" w:line="240" w:lineRule="auto"/>
        <w:rPr>
          <w:rFonts w:ascii="Times New Roman" w:eastAsia="Calibri" w:hAnsi="Times New Roman" w:cs="Times New Roman"/>
          <w:b/>
          <w:bCs/>
          <w:color w:val="000000"/>
          <w:sz w:val="30"/>
          <w:szCs w:val="30"/>
          <w:lang w:eastAsia="en-US"/>
        </w:rPr>
      </w:pP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UKUPNO</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2.500.000,00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0,00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0,00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0,00%</w:t>
      </w:r>
    </w:p>
    <w:p w14:paraId="0FB7326D" w14:textId="77777777" w:rsidR="00E24867" w:rsidRPr="00E24867" w:rsidRDefault="00E24867" w:rsidP="00E24867">
      <w:pPr>
        <w:spacing w:after="0" w:line="240" w:lineRule="auto"/>
        <w:rPr>
          <w:rFonts w:eastAsia="Calibri" w:cstheme="minorHAnsi"/>
          <w:lang w:eastAsia="en-US"/>
        </w:rPr>
      </w:pPr>
    </w:p>
    <w:p w14:paraId="021639AC" w14:textId="77777777" w:rsidR="00E24867" w:rsidRPr="00E24867" w:rsidRDefault="00E24867" w:rsidP="00E24867">
      <w:pPr>
        <w:spacing w:after="0" w:line="240" w:lineRule="auto"/>
        <w:rPr>
          <w:rFonts w:eastAsia="Calibri" w:cstheme="minorHAnsi"/>
          <w:lang w:eastAsia="en-US"/>
        </w:rPr>
      </w:pPr>
    </w:p>
    <w:p w14:paraId="29AF2632" w14:textId="77777777" w:rsidR="00E24867" w:rsidRPr="00E24867" w:rsidRDefault="00E24867" w:rsidP="00E24867">
      <w:pPr>
        <w:spacing w:after="0" w:line="240" w:lineRule="auto"/>
        <w:rPr>
          <w:rFonts w:eastAsia="Calibri" w:cstheme="minorHAnsi"/>
          <w:lang w:eastAsia="en-US"/>
        </w:rPr>
      </w:pPr>
    </w:p>
    <w:p w14:paraId="3F59142C" w14:textId="77777777" w:rsidR="00E24867" w:rsidRPr="00E24867" w:rsidRDefault="00E24867" w:rsidP="00E24867">
      <w:pPr>
        <w:spacing w:after="0" w:line="240" w:lineRule="auto"/>
        <w:rPr>
          <w:rFonts w:eastAsia="Calibri" w:cstheme="minorHAnsi"/>
          <w:lang w:eastAsia="en-US"/>
        </w:rPr>
      </w:pPr>
    </w:p>
    <w:p w14:paraId="5767BBD1" w14:textId="77777777" w:rsidR="00E24867" w:rsidRPr="00E24867" w:rsidRDefault="00E24867" w:rsidP="00E24867">
      <w:pPr>
        <w:widowControl w:val="0"/>
        <w:tabs>
          <w:tab w:val="right" w:pos="15303"/>
        </w:tabs>
        <w:autoSpaceDE w:val="0"/>
        <w:autoSpaceDN w:val="0"/>
        <w:adjustRightInd w:val="0"/>
        <w:spacing w:before="12" w:after="0" w:line="240" w:lineRule="auto"/>
        <w:rPr>
          <w:rFonts w:ascii="Segoe UI" w:eastAsia="Calibri" w:hAnsi="Segoe UI" w:cs="Segoe UI"/>
          <w:color w:val="000000"/>
          <w:sz w:val="24"/>
          <w:szCs w:val="24"/>
          <w:lang w:eastAsia="en-US"/>
        </w:rPr>
      </w:pPr>
      <w:r w:rsidRPr="00E24867">
        <w:rPr>
          <w:rFonts w:ascii="Segoe UI" w:eastAsia="Calibri" w:hAnsi="Segoe UI" w:cs="Segoe UI"/>
          <w:color w:val="000000"/>
          <w:sz w:val="16"/>
          <w:szCs w:val="16"/>
          <w:lang w:eastAsia="en-US"/>
        </w:rPr>
        <w:t xml:space="preserve">                                                                                                                                                                                                                                                           Navedeni iznosi su izraženi u HRK valuti</w:t>
      </w:r>
    </w:p>
    <w:p w14:paraId="419D26FA" w14:textId="02FE7FC5" w:rsidR="00E24867" w:rsidRDefault="00E24867" w:rsidP="00571F1C">
      <w:pPr>
        <w:pStyle w:val="Naslov3"/>
        <w:numPr>
          <w:ilvl w:val="1"/>
          <w:numId w:val="4"/>
        </w:numPr>
        <w:rPr>
          <w:rFonts w:eastAsia="Calibri"/>
          <w:color w:val="auto"/>
          <w:lang w:eastAsia="en-US"/>
        </w:rPr>
      </w:pPr>
      <w:bookmarkStart w:id="10" w:name="_Toc109760108"/>
      <w:r w:rsidRPr="00571F1C">
        <w:rPr>
          <w:rFonts w:eastAsia="Calibri"/>
          <w:color w:val="auto"/>
          <w:lang w:eastAsia="en-US"/>
        </w:rPr>
        <w:t>OPĆI DIO PRORAČUNA - RAČUN FINANCIRANJA PREMA IZVORIMA FINANCIRANJA - IZDACI [T-9B]</w:t>
      </w:r>
      <w:bookmarkEnd w:id="10"/>
    </w:p>
    <w:p w14:paraId="78784A35" w14:textId="77777777" w:rsidR="00571F1C" w:rsidRPr="00571F1C" w:rsidRDefault="00571F1C" w:rsidP="00571F1C">
      <w:pPr>
        <w:rPr>
          <w:lang w:eastAsia="en-US"/>
        </w:rPr>
      </w:pPr>
    </w:p>
    <w:p w14:paraId="44ED2DCB" w14:textId="77777777"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102" w:after="0" w:line="240" w:lineRule="auto"/>
        <w:rPr>
          <w:rFonts w:ascii="Tahoma" w:eastAsia="Calibri" w:hAnsi="Tahoma" w:cs="Tahoma"/>
          <w:color w:val="000000"/>
          <w:sz w:val="27"/>
          <w:szCs w:val="27"/>
          <w:lang w:eastAsia="en-US"/>
        </w:rPr>
      </w:pP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IzvorID</w:t>
      </w:r>
      <w:proofErr w:type="spellEnd"/>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Opis</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2020</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 xml:space="preserve">IZVORNI PLAN </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IZVRŠENJE 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Indeks</w:t>
      </w:r>
      <w:r w:rsidRPr="00E24867">
        <w:rPr>
          <w:rFonts w:ascii="Arial" w:eastAsia="Calibri" w:hAnsi="Arial" w:cs="Arial"/>
          <w:sz w:val="24"/>
          <w:szCs w:val="24"/>
          <w:lang w:eastAsia="en-US"/>
        </w:rPr>
        <w:tab/>
      </w:r>
      <w:proofErr w:type="spellStart"/>
      <w:r w:rsidRPr="00E24867">
        <w:rPr>
          <w:rFonts w:ascii="Tahoma" w:eastAsia="Calibri" w:hAnsi="Tahoma" w:cs="Tahoma"/>
          <w:color w:val="000000"/>
          <w:sz w:val="20"/>
          <w:szCs w:val="20"/>
          <w:lang w:eastAsia="en-US"/>
        </w:rPr>
        <w:t>Indeks</w:t>
      </w:r>
      <w:proofErr w:type="spellEnd"/>
    </w:p>
    <w:p w14:paraId="5A02B0F1" w14:textId="77777777" w:rsidR="00E24867" w:rsidRPr="00E24867" w:rsidRDefault="00E24867" w:rsidP="00E24867">
      <w:pPr>
        <w:widowControl w:val="0"/>
        <w:tabs>
          <w:tab w:val="center" w:pos="10119"/>
          <w:tab w:val="center" w:pos="13450"/>
          <w:tab w:val="center" w:pos="14755"/>
        </w:tabs>
        <w:autoSpaceDE w:val="0"/>
        <w:autoSpaceDN w:val="0"/>
        <w:adjustRightInd w:val="0"/>
        <w:spacing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2021</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5/3</w:t>
      </w:r>
      <w:r w:rsidRPr="00E24867">
        <w:rPr>
          <w:rFonts w:ascii="Arial" w:eastAsia="Calibri" w:hAnsi="Arial" w:cs="Arial"/>
          <w:sz w:val="24"/>
          <w:szCs w:val="24"/>
          <w:lang w:eastAsia="en-US"/>
        </w:rPr>
        <w:tab/>
      </w:r>
      <w:r w:rsidRPr="00E24867">
        <w:rPr>
          <w:rFonts w:ascii="Tahoma" w:eastAsia="Calibri" w:hAnsi="Tahoma" w:cs="Tahoma"/>
          <w:color w:val="000000"/>
          <w:sz w:val="20"/>
          <w:szCs w:val="20"/>
          <w:lang w:eastAsia="en-US"/>
        </w:rPr>
        <w:t>5/4</w:t>
      </w:r>
    </w:p>
    <w:p w14:paraId="344AF27B" w14:textId="77777777" w:rsidR="00E24867" w:rsidRPr="00E24867" w:rsidRDefault="00E24867" w:rsidP="00E24867">
      <w:pPr>
        <w:widowControl w:val="0"/>
        <w:tabs>
          <w:tab w:val="center" w:pos="368"/>
          <w:tab w:val="center" w:pos="4112"/>
          <w:tab w:val="center" w:pos="8298"/>
          <w:tab w:val="center" w:pos="10119"/>
          <w:tab w:val="center" w:pos="11898"/>
          <w:tab w:val="center" w:pos="13450"/>
          <w:tab w:val="center" w:pos="14755"/>
        </w:tabs>
        <w:autoSpaceDE w:val="0"/>
        <w:autoSpaceDN w:val="0"/>
        <w:adjustRightInd w:val="0"/>
        <w:spacing w:before="55" w:after="0" w:line="240" w:lineRule="auto"/>
        <w:rPr>
          <w:rFonts w:ascii="Tahoma" w:eastAsia="Calibri" w:hAnsi="Tahoma" w:cs="Tahoma"/>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1</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2</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3</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4</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5</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6</w:t>
      </w:r>
      <w:r w:rsidRPr="00E24867">
        <w:rPr>
          <w:rFonts w:ascii="Arial" w:eastAsia="Calibri" w:hAnsi="Arial" w:cs="Arial"/>
          <w:sz w:val="24"/>
          <w:szCs w:val="24"/>
          <w:lang w:eastAsia="en-US"/>
        </w:rPr>
        <w:tab/>
      </w:r>
      <w:r w:rsidRPr="00E24867">
        <w:rPr>
          <w:rFonts w:ascii="Tahoma" w:eastAsia="Calibri" w:hAnsi="Tahoma" w:cs="Tahoma"/>
          <w:color w:val="000000"/>
          <w:sz w:val="18"/>
          <w:szCs w:val="18"/>
          <w:lang w:eastAsia="en-US"/>
        </w:rPr>
        <w:t>7</w:t>
      </w:r>
    </w:p>
    <w:p w14:paraId="3A4525DC"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12"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 xml:space="preserve">Prihodi od </w:t>
      </w:r>
      <w:proofErr w:type="spellStart"/>
      <w:r w:rsidRPr="00E24867">
        <w:rPr>
          <w:rFonts w:ascii="Tahoma" w:eastAsia="Calibri" w:hAnsi="Tahoma" w:cs="Tahoma"/>
          <w:b/>
          <w:bCs/>
          <w:color w:val="000000"/>
          <w:sz w:val="18"/>
          <w:szCs w:val="18"/>
          <w:lang w:eastAsia="en-US"/>
        </w:rPr>
        <w:t>nefin.imovine</w:t>
      </w:r>
      <w:proofErr w:type="spellEnd"/>
      <w:r w:rsidRPr="00E24867">
        <w:rPr>
          <w:rFonts w:ascii="Tahoma" w:eastAsia="Calibri" w:hAnsi="Tahoma" w:cs="Tahoma"/>
          <w:b/>
          <w:bCs/>
          <w:color w:val="000000"/>
          <w:sz w:val="18"/>
          <w:szCs w:val="18"/>
          <w:lang w:eastAsia="en-US"/>
        </w:rPr>
        <w:t xml:space="preserve"> i nadoknade šteta od </w:t>
      </w:r>
      <w:proofErr w:type="spellStart"/>
      <w:r w:rsidRPr="00E24867">
        <w:rPr>
          <w:rFonts w:ascii="Tahoma" w:eastAsia="Calibri" w:hAnsi="Tahoma" w:cs="Tahoma"/>
          <w:b/>
          <w:bCs/>
          <w:color w:val="000000"/>
          <w:sz w:val="18"/>
          <w:szCs w:val="18"/>
          <w:lang w:eastAsia="en-US"/>
        </w:rPr>
        <w:t>osig</w:t>
      </w:r>
      <w:proofErr w:type="spellEnd"/>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1.445.798,86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11.900,00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0,82%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99,89%</w:t>
      </w:r>
    </w:p>
    <w:p w14:paraId="09CA4636" w14:textId="77777777" w:rsidR="00E24867" w:rsidRPr="00E24867" w:rsidRDefault="00E24867" w:rsidP="00E24867">
      <w:pPr>
        <w:widowControl w:val="0"/>
        <w:tabs>
          <w:tab w:val="right" w:pos="737"/>
          <w:tab w:val="left" w:pos="827"/>
          <w:tab w:val="right" w:pos="9182"/>
          <w:tab w:val="right" w:pos="10998"/>
          <w:tab w:val="right" w:pos="12753"/>
          <w:tab w:val="right" w:pos="14091"/>
          <w:tab w:val="right" w:pos="15396"/>
        </w:tabs>
        <w:autoSpaceDE w:val="0"/>
        <w:autoSpaceDN w:val="0"/>
        <w:adjustRightInd w:val="0"/>
        <w:spacing w:before="44" w:after="0" w:line="240" w:lineRule="auto"/>
        <w:rPr>
          <w:rFonts w:ascii="Tahoma" w:eastAsia="Calibri" w:hAnsi="Tahoma" w:cs="Tahoma"/>
          <w:b/>
          <w:bCs/>
          <w:color w:val="000000"/>
          <w:sz w:val="24"/>
          <w:szCs w:val="24"/>
          <w:lang w:eastAsia="en-US"/>
        </w:rPr>
      </w:pP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71</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Prihodi od prodaje nefin. imovine u vlasništvu JLS</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1.445.798,86</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11.900,00</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11.887,12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0,82%</w:t>
      </w:r>
      <w:r w:rsidRPr="00E24867">
        <w:rPr>
          <w:rFonts w:ascii="Arial" w:eastAsia="Calibri" w:hAnsi="Arial" w:cs="Arial"/>
          <w:sz w:val="24"/>
          <w:szCs w:val="24"/>
          <w:lang w:eastAsia="en-US"/>
        </w:rPr>
        <w:tab/>
      </w:r>
      <w:r w:rsidRPr="00E24867">
        <w:rPr>
          <w:rFonts w:ascii="Tahoma" w:eastAsia="Calibri" w:hAnsi="Tahoma" w:cs="Tahoma"/>
          <w:b/>
          <w:bCs/>
          <w:color w:val="000000"/>
          <w:sz w:val="18"/>
          <w:szCs w:val="18"/>
          <w:lang w:eastAsia="en-US"/>
        </w:rPr>
        <w:t>99,89%</w:t>
      </w:r>
    </w:p>
    <w:p w14:paraId="2FF43E90" w14:textId="77777777" w:rsidR="00E24867" w:rsidRPr="00E24867" w:rsidRDefault="00E24867" w:rsidP="00E24867">
      <w:pPr>
        <w:widowControl w:val="0"/>
        <w:tabs>
          <w:tab w:val="left" w:pos="850"/>
          <w:tab w:val="right" w:pos="9210"/>
          <w:tab w:val="right" w:pos="10998"/>
          <w:tab w:val="right" w:pos="12753"/>
          <w:tab w:val="right" w:pos="14091"/>
          <w:tab w:val="right" w:pos="15396"/>
        </w:tabs>
        <w:autoSpaceDE w:val="0"/>
        <w:autoSpaceDN w:val="0"/>
        <w:adjustRightInd w:val="0"/>
        <w:spacing w:before="100" w:after="0" w:line="240" w:lineRule="auto"/>
        <w:rPr>
          <w:rFonts w:ascii="Times New Roman" w:eastAsia="Calibri" w:hAnsi="Times New Roman" w:cs="Times New Roman"/>
          <w:b/>
          <w:bCs/>
          <w:color w:val="000000"/>
          <w:sz w:val="30"/>
          <w:szCs w:val="30"/>
          <w:lang w:eastAsia="en-US"/>
        </w:rPr>
      </w:pP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UKUPNO</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1.445.798,86</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11.900,00</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11.887,12</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0,82%</w:t>
      </w:r>
      <w:r w:rsidRPr="00E24867">
        <w:rPr>
          <w:rFonts w:ascii="Arial" w:eastAsia="Calibri" w:hAnsi="Arial" w:cs="Arial"/>
          <w:sz w:val="24"/>
          <w:szCs w:val="24"/>
          <w:lang w:eastAsia="en-US"/>
        </w:rPr>
        <w:tab/>
      </w:r>
      <w:r w:rsidRPr="00E24867">
        <w:rPr>
          <w:rFonts w:ascii="Times New Roman" w:eastAsia="Calibri" w:hAnsi="Times New Roman" w:cs="Times New Roman"/>
          <w:b/>
          <w:bCs/>
          <w:color w:val="000000"/>
          <w:sz w:val="24"/>
          <w:szCs w:val="24"/>
          <w:lang w:eastAsia="en-US"/>
        </w:rPr>
        <w:t>99,89%</w:t>
      </w:r>
    </w:p>
    <w:p w14:paraId="4810F5F3" w14:textId="77777777" w:rsidR="00E24867" w:rsidRPr="00E24867" w:rsidRDefault="00E24867" w:rsidP="00E24867">
      <w:pPr>
        <w:spacing w:after="0" w:line="240" w:lineRule="auto"/>
        <w:rPr>
          <w:rFonts w:eastAsia="Calibri" w:cstheme="minorHAnsi"/>
          <w:lang w:eastAsia="en-US"/>
        </w:rPr>
      </w:pPr>
    </w:p>
    <w:p w14:paraId="5429D31C" w14:textId="77777777" w:rsidR="00331E2B" w:rsidRPr="008D0971" w:rsidRDefault="00331E2B" w:rsidP="00331E2B">
      <w:pPr>
        <w:rPr>
          <w:rFonts w:ascii="Times New Roman" w:hAnsi="Times New Roman" w:cs="Times New Roman"/>
        </w:rPr>
      </w:pPr>
    </w:p>
    <w:p w14:paraId="0C0367BA" w14:textId="77777777" w:rsidR="00571F1C" w:rsidRDefault="00571F1C" w:rsidP="00331E2B">
      <w:pPr>
        <w:rPr>
          <w:rFonts w:ascii="Times New Roman" w:hAnsi="Times New Roman" w:cs="Times New Roman"/>
        </w:rPr>
        <w:sectPr w:rsidR="00571F1C" w:rsidSect="001F2611">
          <w:pgSz w:w="16838" w:h="11906" w:orient="landscape"/>
          <w:pgMar w:top="851" w:right="992" w:bottom="851" w:left="992" w:header="709" w:footer="709" w:gutter="0"/>
          <w:cols w:space="708"/>
          <w:docGrid w:linePitch="360"/>
        </w:sectPr>
      </w:pPr>
    </w:p>
    <w:p w14:paraId="278C5D50" w14:textId="77777777" w:rsidR="00302355" w:rsidRPr="00302355" w:rsidRDefault="00302355" w:rsidP="00302355">
      <w:pPr>
        <w:widowControl w:val="0"/>
        <w:tabs>
          <w:tab w:val="right" w:pos="10771"/>
        </w:tabs>
        <w:autoSpaceDE w:val="0"/>
        <w:autoSpaceDN w:val="0"/>
        <w:adjustRightInd w:val="0"/>
        <w:spacing w:before="296" w:after="0" w:line="240" w:lineRule="auto"/>
        <w:rPr>
          <w:rFonts w:ascii="Segoe UI" w:eastAsia="Calibri" w:hAnsi="Segoe UI" w:cs="Segoe UI"/>
          <w:color w:val="000000"/>
          <w:sz w:val="24"/>
          <w:szCs w:val="24"/>
          <w:lang w:eastAsia="en-US"/>
        </w:rPr>
      </w:pPr>
      <w:r w:rsidRPr="00302355">
        <w:rPr>
          <w:rFonts w:ascii="Segoe UI" w:eastAsia="Calibri" w:hAnsi="Segoe UI" w:cs="Segoe UI"/>
          <w:color w:val="000000"/>
          <w:sz w:val="16"/>
          <w:szCs w:val="16"/>
          <w:lang w:eastAsia="en-US"/>
        </w:rPr>
        <w:t xml:space="preserve">                                                                                                                                        Navedeni iznosi su izraženi u HRK valuti</w:t>
      </w:r>
    </w:p>
    <w:p w14:paraId="4EE482E7" w14:textId="77777777" w:rsidR="00302355" w:rsidRPr="00302355" w:rsidRDefault="00302355" w:rsidP="00302355">
      <w:pPr>
        <w:widowControl w:val="0"/>
        <w:tabs>
          <w:tab w:val="center" w:pos="5385"/>
        </w:tabs>
        <w:autoSpaceDE w:val="0"/>
        <w:autoSpaceDN w:val="0"/>
        <w:adjustRightInd w:val="0"/>
        <w:spacing w:before="37" w:after="0" w:line="240" w:lineRule="auto"/>
        <w:rPr>
          <w:rFonts w:ascii="Times New Roman" w:eastAsia="Calibri" w:hAnsi="Times New Roman" w:cs="Times New Roman"/>
          <w:b/>
          <w:bCs/>
          <w:color w:val="000000"/>
          <w:sz w:val="31"/>
          <w:szCs w:val="31"/>
          <w:lang w:eastAsia="en-US"/>
        </w:rPr>
      </w:pPr>
      <w:r w:rsidRPr="00302355">
        <w:rPr>
          <w:rFonts w:ascii="Arial" w:eastAsia="Calibri" w:hAnsi="Arial" w:cs="Arial"/>
          <w:sz w:val="24"/>
          <w:szCs w:val="24"/>
          <w:lang w:eastAsia="en-US"/>
        </w:rPr>
        <w:tab/>
      </w:r>
    </w:p>
    <w:p w14:paraId="3AAB9B85" w14:textId="77777777" w:rsidR="00571F1C" w:rsidRDefault="00302355" w:rsidP="00571F1C">
      <w:pPr>
        <w:pStyle w:val="Naslov1"/>
        <w:numPr>
          <w:ilvl w:val="0"/>
          <w:numId w:val="4"/>
        </w:numPr>
        <w:rPr>
          <w:rFonts w:eastAsia="Calibri"/>
          <w:color w:val="auto"/>
          <w:lang w:eastAsia="en-US"/>
        </w:rPr>
      </w:pPr>
      <w:bookmarkStart w:id="11" w:name="_Toc109760109"/>
      <w:r w:rsidRPr="00571F1C">
        <w:rPr>
          <w:rFonts w:eastAsia="Calibri"/>
          <w:color w:val="auto"/>
          <w:lang w:eastAsia="en-US"/>
        </w:rPr>
        <w:t>POSEBNI DIO</w:t>
      </w:r>
      <w:bookmarkEnd w:id="11"/>
      <w:r w:rsidRPr="00571F1C">
        <w:rPr>
          <w:rFonts w:eastAsia="Calibri"/>
          <w:color w:val="auto"/>
          <w:lang w:eastAsia="en-US"/>
        </w:rPr>
        <w:t xml:space="preserve"> </w:t>
      </w:r>
    </w:p>
    <w:p w14:paraId="2F7EC4A4" w14:textId="1966FFD4" w:rsidR="00302355" w:rsidRPr="00571F1C" w:rsidRDefault="00302355" w:rsidP="00571F1C">
      <w:pPr>
        <w:pStyle w:val="Naslov3"/>
        <w:numPr>
          <w:ilvl w:val="1"/>
          <w:numId w:val="4"/>
        </w:numPr>
        <w:rPr>
          <w:rFonts w:eastAsia="Calibri"/>
          <w:color w:val="auto"/>
          <w:lang w:eastAsia="en-US"/>
        </w:rPr>
      </w:pPr>
      <w:bookmarkStart w:id="12" w:name="_Toc109760110"/>
      <w:r w:rsidRPr="00571F1C">
        <w:rPr>
          <w:rFonts w:eastAsia="Calibri"/>
          <w:color w:val="auto"/>
          <w:lang w:eastAsia="en-US"/>
        </w:rPr>
        <w:t>PREMA ORGANIZACIJSKOJ KLASIFIKACIJI [T-10]</w:t>
      </w:r>
      <w:bookmarkEnd w:id="12"/>
    </w:p>
    <w:p w14:paraId="2D4A908F" w14:textId="77777777" w:rsidR="00302355" w:rsidRPr="00302355" w:rsidRDefault="00302355" w:rsidP="00302355">
      <w:pPr>
        <w:widowControl w:val="0"/>
        <w:tabs>
          <w:tab w:val="center" w:pos="5385"/>
        </w:tabs>
        <w:autoSpaceDE w:val="0"/>
        <w:autoSpaceDN w:val="0"/>
        <w:adjustRightInd w:val="0"/>
        <w:spacing w:before="38" w:after="0" w:line="240" w:lineRule="auto"/>
        <w:rPr>
          <w:rFonts w:ascii="Times New Roman" w:eastAsia="Calibri" w:hAnsi="Times New Roman" w:cs="Times New Roman"/>
          <w:color w:val="000000"/>
          <w:sz w:val="28"/>
          <w:szCs w:val="28"/>
          <w:lang w:eastAsia="en-US"/>
        </w:rPr>
      </w:pPr>
    </w:p>
    <w:p w14:paraId="209894A5" w14:textId="77777777" w:rsidR="00302355" w:rsidRPr="00302355" w:rsidRDefault="00302355" w:rsidP="00302355">
      <w:pPr>
        <w:widowControl w:val="0"/>
        <w:tabs>
          <w:tab w:val="center" w:pos="736"/>
          <w:tab w:val="center" w:pos="3849"/>
          <w:tab w:val="center" w:pos="7090"/>
          <w:tab w:val="center" w:pos="8790"/>
          <w:tab w:val="center" w:pos="10206"/>
        </w:tabs>
        <w:autoSpaceDE w:val="0"/>
        <w:autoSpaceDN w:val="0"/>
        <w:adjustRightInd w:val="0"/>
        <w:spacing w:before="102" w:after="0" w:line="240" w:lineRule="auto"/>
        <w:rPr>
          <w:rFonts w:ascii="Tahoma" w:eastAsia="Calibri" w:hAnsi="Tahoma" w:cs="Tahoma"/>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Račun/</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Opis</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IZVORNI PLAN 2021</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IZVRŠENJE 2021</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Indeks</w:t>
      </w:r>
    </w:p>
    <w:p w14:paraId="188B377D" w14:textId="77777777" w:rsidR="00302355" w:rsidRPr="00302355" w:rsidRDefault="00302355" w:rsidP="00302355">
      <w:pPr>
        <w:widowControl w:val="0"/>
        <w:tabs>
          <w:tab w:val="center" w:pos="736"/>
          <w:tab w:val="center" w:pos="10206"/>
        </w:tabs>
        <w:autoSpaceDE w:val="0"/>
        <w:autoSpaceDN w:val="0"/>
        <w:adjustRightInd w:val="0"/>
        <w:spacing w:after="0" w:line="240" w:lineRule="auto"/>
        <w:rPr>
          <w:rFonts w:ascii="Tahoma" w:eastAsia="Calibri" w:hAnsi="Tahoma" w:cs="Tahoma"/>
          <w:color w:val="000000"/>
          <w:sz w:val="24"/>
          <w:szCs w:val="24"/>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Pozicija</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4/3</w:t>
      </w:r>
    </w:p>
    <w:p w14:paraId="2FDC7D12"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RAZDJEL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PREDSTAVNIČKA I IZVRŠNA TIJELA OPĆINE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649.066,01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614.321,45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94,65%</w:t>
      </w:r>
    </w:p>
    <w:p w14:paraId="38B6DA08"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GROŽNJAN</w:t>
      </w:r>
    </w:p>
    <w:p w14:paraId="59D72B1D"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before="41"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00101GLAVA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OPĆINSKO VIJEĆE</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230.175,41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203.291,75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88,32%</w:t>
      </w:r>
    </w:p>
    <w:p w14:paraId="2E9DD8F1"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before="210"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00102GLAVA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NAČELNIK</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418.890,60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411.029,70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98,12%</w:t>
      </w:r>
    </w:p>
    <w:p w14:paraId="7898747B"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210"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RAZDJEL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JEDINSTVENI UPRAVNI ODJEL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8.190.933,99</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7.795.276,31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95,17%</w:t>
      </w:r>
    </w:p>
    <w:p w14:paraId="0BB99836"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002</w:t>
      </w:r>
    </w:p>
    <w:p w14:paraId="6A10F71A"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00201GLAVA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JEDINSTVENI UPRAVNI ODJEL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7.757.933,99</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7.371.652,96</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95,02%</w:t>
      </w:r>
    </w:p>
    <w:p w14:paraId="27E49616"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before="210"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00203GLAVA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POLIVALENTNI KULTURNI CENTAR GROŽNJAN</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433.000,00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423.623,35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97,83%</w:t>
      </w:r>
    </w:p>
    <w:p w14:paraId="075E8437" w14:textId="77777777" w:rsidR="00302355" w:rsidRPr="00302355" w:rsidRDefault="00302355" w:rsidP="00302355">
      <w:pPr>
        <w:widowControl w:val="0"/>
        <w:tabs>
          <w:tab w:val="left" w:pos="1190"/>
          <w:tab w:val="right" w:pos="7940"/>
          <w:tab w:val="right" w:pos="9641"/>
          <w:tab w:val="right" w:pos="10773"/>
        </w:tabs>
        <w:autoSpaceDE w:val="0"/>
        <w:autoSpaceDN w:val="0"/>
        <w:adjustRightInd w:val="0"/>
        <w:spacing w:before="266" w:after="0" w:line="240" w:lineRule="auto"/>
        <w:rPr>
          <w:rFonts w:ascii="Times New Roman" w:eastAsia="Calibri" w:hAnsi="Times New Roman" w:cs="Times New Roman"/>
          <w:b/>
          <w:bCs/>
          <w:color w:val="000000"/>
          <w:sz w:val="30"/>
          <w:szCs w:val="30"/>
          <w:lang w:eastAsia="en-US"/>
        </w:rPr>
      </w:pP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4"/>
          <w:szCs w:val="24"/>
          <w:lang w:eastAsia="en-US"/>
        </w:rPr>
        <w:t>UKUPNO</w:t>
      </w: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4"/>
          <w:szCs w:val="24"/>
          <w:lang w:eastAsia="en-US"/>
        </w:rPr>
        <w:t>8.840.000,00</w:t>
      </w: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4"/>
          <w:szCs w:val="24"/>
          <w:lang w:eastAsia="en-US"/>
        </w:rPr>
        <w:t>8.409.597,76</w:t>
      </w: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4"/>
          <w:szCs w:val="24"/>
          <w:lang w:eastAsia="en-US"/>
        </w:rPr>
        <w:t>95,13%</w:t>
      </w:r>
    </w:p>
    <w:p w14:paraId="5002EAA0" w14:textId="77777777" w:rsidR="00302355" w:rsidRPr="00302355" w:rsidRDefault="00302355" w:rsidP="00302355">
      <w:pPr>
        <w:tabs>
          <w:tab w:val="left" w:pos="12923"/>
        </w:tabs>
        <w:spacing w:after="0" w:line="240" w:lineRule="auto"/>
        <w:rPr>
          <w:rFonts w:eastAsia="Calibri" w:cstheme="minorHAnsi"/>
          <w:lang w:eastAsia="en-US"/>
        </w:rPr>
      </w:pPr>
    </w:p>
    <w:p w14:paraId="1AEFE241" w14:textId="77777777" w:rsidR="00302355" w:rsidRPr="00302355" w:rsidRDefault="00302355" w:rsidP="00302355">
      <w:pPr>
        <w:spacing w:after="0" w:line="240" w:lineRule="auto"/>
        <w:rPr>
          <w:rFonts w:eastAsia="Calibri" w:cstheme="minorHAnsi"/>
          <w:lang w:eastAsia="en-US"/>
        </w:rPr>
      </w:pPr>
    </w:p>
    <w:p w14:paraId="7FC7A130" w14:textId="77777777" w:rsidR="00302355" w:rsidRPr="00302355" w:rsidRDefault="00302355" w:rsidP="00302355">
      <w:pPr>
        <w:widowControl w:val="0"/>
        <w:tabs>
          <w:tab w:val="center" w:pos="5385"/>
        </w:tabs>
        <w:autoSpaceDE w:val="0"/>
        <w:autoSpaceDN w:val="0"/>
        <w:adjustRightInd w:val="0"/>
        <w:spacing w:before="37" w:after="0" w:line="240" w:lineRule="auto"/>
        <w:rPr>
          <w:rFonts w:ascii="Times New Roman" w:eastAsia="Calibri" w:hAnsi="Times New Roman" w:cs="Times New Roman"/>
          <w:b/>
          <w:bCs/>
          <w:color w:val="000000"/>
          <w:sz w:val="31"/>
          <w:szCs w:val="31"/>
          <w:lang w:eastAsia="en-US"/>
        </w:rPr>
      </w:pPr>
      <w:r w:rsidRPr="00302355">
        <w:rPr>
          <w:rFonts w:ascii="Arial" w:eastAsia="Calibri" w:hAnsi="Arial" w:cs="Arial"/>
          <w:sz w:val="24"/>
          <w:szCs w:val="24"/>
          <w:lang w:eastAsia="en-US"/>
        </w:rPr>
        <w:tab/>
      </w:r>
    </w:p>
    <w:p w14:paraId="287FBCE1" w14:textId="24F99819" w:rsidR="00302355" w:rsidRPr="00571F1C" w:rsidRDefault="00302355" w:rsidP="00571F1C">
      <w:pPr>
        <w:pStyle w:val="Naslov3"/>
        <w:numPr>
          <w:ilvl w:val="1"/>
          <w:numId w:val="4"/>
        </w:numPr>
        <w:rPr>
          <w:rFonts w:eastAsia="Calibri"/>
          <w:color w:val="auto"/>
          <w:lang w:eastAsia="en-US"/>
        </w:rPr>
      </w:pPr>
      <w:bookmarkStart w:id="13" w:name="_Toc109760111"/>
      <w:r w:rsidRPr="00571F1C">
        <w:rPr>
          <w:rFonts w:eastAsia="Calibri"/>
          <w:color w:val="auto"/>
          <w:lang w:eastAsia="en-US"/>
        </w:rPr>
        <w:t>POSEBNI DIO</w:t>
      </w:r>
      <w:r w:rsidR="00571F1C" w:rsidRPr="00571F1C">
        <w:rPr>
          <w:rFonts w:eastAsia="Calibri"/>
          <w:color w:val="auto"/>
          <w:lang w:eastAsia="en-US"/>
        </w:rPr>
        <w:t xml:space="preserve"> PREMA PROGRAMSKOJ KLASIFIKACIJI</w:t>
      </w:r>
      <w:r w:rsidRPr="00571F1C">
        <w:rPr>
          <w:rFonts w:eastAsia="Calibri"/>
          <w:color w:val="auto"/>
          <w:lang w:eastAsia="en-US"/>
        </w:rPr>
        <w:t xml:space="preserve"> [T-11]</w:t>
      </w:r>
      <w:bookmarkEnd w:id="13"/>
    </w:p>
    <w:p w14:paraId="164CB8F3" w14:textId="77777777" w:rsidR="00571F1C" w:rsidRPr="00571F1C" w:rsidRDefault="00571F1C" w:rsidP="00571F1C">
      <w:pPr>
        <w:rPr>
          <w:lang w:eastAsia="en-US"/>
        </w:rPr>
      </w:pPr>
    </w:p>
    <w:p w14:paraId="477DC2C1" w14:textId="77777777" w:rsidR="00302355" w:rsidRPr="00302355" w:rsidRDefault="00302355" w:rsidP="00302355">
      <w:pPr>
        <w:widowControl w:val="0"/>
        <w:tabs>
          <w:tab w:val="center" w:pos="736"/>
          <w:tab w:val="center" w:pos="3849"/>
          <w:tab w:val="center" w:pos="7090"/>
          <w:tab w:val="center" w:pos="8790"/>
          <w:tab w:val="center" w:pos="10206"/>
        </w:tabs>
        <w:autoSpaceDE w:val="0"/>
        <w:autoSpaceDN w:val="0"/>
        <w:adjustRightInd w:val="0"/>
        <w:spacing w:before="102" w:after="0" w:line="240" w:lineRule="auto"/>
        <w:rPr>
          <w:rFonts w:ascii="Tahoma" w:eastAsia="Calibri" w:hAnsi="Tahoma" w:cs="Tahoma"/>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Račun/</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Opis</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IZVORNI PLAN 2021</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IZVRŠENJE 2021</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Indeks</w:t>
      </w:r>
    </w:p>
    <w:p w14:paraId="3EA536BD" w14:textId="77777777" w:rsidR="00302355" w:rsidRPr="00302355" w:rsidRDefault="00302355" w:rsidP="00302355">
      <w:pPr>
        <w:widowControl w:val="0"/>
        <w:tabs>
          <w:tab w:val="center" w:pos="736"/>
          <w:tab w:val="center" w:pos="10206"/>
        </w:tabs>
        <w:autoSpaceDE w:val="0"/>
        <w:autoSpaceDN w:val="0"/>
        <w:adjustRightInd w:val="0"/>
        <w:spacing w:after="0" w:line="240" w:lineRule="auto"/>
        <w:rPr>
          <w:rFonts w:ascii="Tahoma" w:eastAsia="Calibri" w:hAnsi="Tahoma" w:cs="Tahoma"/>
          <w:color w:val="000000"/>
          <w:sz w:val="24"/>
          <w:szCs w:val="24"/>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Pozicija</w:t>
      </w:r>
      <w:r w:rsidRPr="00302355">
        <w:rPr>
          <w:rFonts w:ascii="Arial" w:eastAsia="Calibri" w:hAnsi="Arial" w:cs="Arial"/>
          <w:sz w:val="24"/>
          <w:szCs w:val="24"/>
          <w:lang w:eastAsia="en-US"/>
        </w:rPr>
        <w:tab/>
      </w:r>
      <w:r w:rsidRPr="00302355">
        <w:rPr>
          <w:rFonts w:ascii="Tahoma" w:eastAsia="Calibri" w:hAnsi="Tahoma" w:cs="Tahoma"/>
          <w:color w:val="000000"/>
          <w:sz w:val="20"/>
          <w:szCs w:val="20"/>
          <w:lang w:eastAsia="en-US"/>
        </w:rPr>
        <w:t>4/3</w:t>
      </w:r>
    </w:p>
    <w:p w14:paraId="6331B538"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RAZDJEL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PREDSTAVNIČKA I IZVRŠNA TIJELA OPĆINE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649.066,01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614.321,45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94,65%</w:t>
      </w:r>
    </w:p>
    <w:p w14:paraId="050206E8"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GROŽNJAN</w:t>
      </w:r>
    </w:p>
    <w:p w14:paraId="39CF926D"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before="41"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00101GLAVA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OPĆINSKO VIJEĆE</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230.175,41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203.291,75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88,32%</w:t>
      </w:r>
    </w:p>
    <w:p w14:paraId="6B313683" w14:textId="77777777" w:rsidR="00302355" w:rsidRPr="00302355" w:rsidRDefault="00302355" w:rsidP="00302355">
      <w:pPr>
        <w:widowControl w:val="0"/>
        <w:tabs>
          <w:tab w:val="left" w:pos="90"/>
          <w:tab w:val="center" w:pos="339"/>
          <w:tab w:val="center" w:pos="566"/>
          <w:tab w:val="center" w:pos="1020"/>
        </w:tabs>
        <w:autoSpaceDE w:val="0"/>
        <w:autoSpaceDN w:val="0"/>
        <w:adjustRightInd w:val="0"/>
        <w:spacing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p>
    <w:p w14:paraId="5A053467"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MJERE I AKTIVNOSTI ZA OSIGURANJE RADA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230.175,41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203.291,75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88,32%</w:t>
      </w:r>
    </w:p>
    <w:p w14:paraId="14B83427"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sz w:val="25"/>
          <w:szCs w:val="25"/>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IZ DJELOKRUGA PREDSTAVNIČKIH TIJELA</w:t>
      </w:r>
    </w:p>
    <w:p w14:paraId="79B582B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A100102Akt.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POSLOVANJE OPĆINSKOG VIJEĆA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115.810,64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98.095,44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84,70%</w:t>
      </w:r>
    </w:p>
    <w:p w14:paraId="4365DDA3" w14:textId="77777777" w:rsidR="00302355" w:rsidRPr="00302355" w:rsidRDefault="00302355" w:rsidP="00302355">
      <w:pPr>
        <w:widowControl w:val="0"/>
        <w:tabs>
          <w:tab w:val="left" w:pos="90"/>
          <w:tab w:val="center" w:pos="339"/>
          <w:tab w:val="center" w:pos="566"/>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0111 Izvršna i zakonodavna tijela</w:t>
      </w:r>
    </w:p>
    <w:p w14:paraId="35F4809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90.810,64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76.883,83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84,66%</w:t>
      </w:r>
    </w:p>
    <w:p w14:paraId="7FF7156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90.810,64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76.883,83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84,66%</w:t>
      </w:r>
    </w:p>
    <w:p w14:paraId="44FCC86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3.075,00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3.075,00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0A0722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Računalne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3.075,00</w:t>
      </w:r>
    </w:p>
    <w:p w14:paraId="16491DF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87.735,64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73.808,83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84,13%</w:t>
      </w:r>
    </w:p>
    <w:p w14:paraId="0E102D2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rad predstavničkih i izvršnih tijela, povjerenstava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69.351,43</w:t>
      </w:r>
    </w:p>
    <w:p w14:paraId="1DA02A00" w14:textId="77777777" w:rsidR="00302355" w:rsidRPr="00302355" w:rsidRDefault="00302355" w:rsidP="00302355">
      <w:pPr>
        <w:widowControl w:val="0"/>
        <w:tabs>
          <w:tab w:val="right" w:pos="737"/>
          <w:tab w:val="left" w:pos="1470"/>
          <w:tab w:val="right" w:pos="9641"/>
        </w:tabs>
        <w:autoSpaceDE w:val="0"/>
        <w:autoSpaceDN w:val="0"/>
        <w:adjustRightInd w:val="0"/>
        <w:spacing w:before="19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4.457,40</w:t>
      </w:r>
    </w:p>
    <w:p w14:paraId="247801C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11.211,61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74,74%</w:t>
      </w:r>
    </w:p>
    <w:p w14:paraId="2AE885C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11.211,61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74,74%</w:t>
      </w:r>
    </w:p>
    <w:p w14:paraId="356131B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11.211,61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74,74%</w:t>
      </w:r>
    </w:p>
    <w:p w14:paraId="6CBDB83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11.211,61</w:t>
      </w:r>
    </w:p>
    <w:p w14:paraId="4551C5D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D1EABA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CAD1A5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7D927D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p>
    <w:p w14:paraId="50DA5CF0"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A100104Akt.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POLITIČKE STRANKE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12.945,00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5.776,54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44,62%</w:t>
      </w:r>
    </w:p>
    <w:p w14:paraId="642C4A5D"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0111 Izvršna i zakonodavna tijela</w:t>
      </w:r>
    </w:p>
    <w:p w14:paraId="122DB03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12.945,00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5.776,54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44,62%</w:t>
      </w:r>
    </w:p>
    <w:p w14:paraId="7DCD42E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12.945,00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5.776,54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44,62%</w:t>
      </w:r>
    </w:p>
    <w:p w14:paraId="468CA8D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12.945,00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5.776,54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44,62%</w:t>
      </w:r>
    </w:p>
    <w:p w14:paraId="1D35B23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5.776,54</w:t>
      </w:r>
    </w:p>
    <w:p w14:paraId="3003DD93"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A100106Akt.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NACIONALNE MANJINE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71,43%</w:t>
      </w:r>
    </w:p>
    <w:p w14:paraId="1F581D35"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0620 Razvoj zajednice  </w:t>
      </w:r>
    </w:p>
    <w:p w14:paraId="126534B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71,43%</w:t>
      </w:r>
    </w:p>
    <w:p w14:paraId="4FA3849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F21FB8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5BB5B1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p>
    <w:p w14:paraId="5FA31EA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FDCED6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98D3DE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A8B7499"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A100108Akt.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IZBORI I POPIS STANOVNIŠTVA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94.419,77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94.419,77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304CA3A"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0132 Sveukupno planiranje i statističke usluge</w:t>
      </w:r>
    </w:p>
    <w:p w14:paraId="29CEF93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94.419,77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94.419,77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43AE31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94.419,77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94.419,77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2276AE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osobama izvan radnog odnosa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D3C456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osobama izvan radnog odnosa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C3F707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94.419,77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94.419,77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8C9415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rad predstavničkih i izvršnih tijela, povjerenstava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94.419,77</w:t>
      </w:r>
    </w:p>
    <w:p w14:paraId="7BDD9454"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before="192"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00102GLAVA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NAČELNIK</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418.890,60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411.029,70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98,12%</w:t>
      </w:r>
    </w:p>
    <w:p w14:paraId="7E904AE8" w14:textId="77777777" w:rsidR="00302355" w:rsidRPr="00302355" w:rsidRDefault="00302355" w:rsidP="00302355">
      <w:pPr>
        <w:widowControl w:val="0"/>
        <w:tabs>
          <w:tab w:val="left" w:pos="90"/>
          <w:tab w:val="center" w:pos="339"/>
          <w:tab w:val="center" w:pos="566"/>
          <w:tab w:val="center" w:pos="1020"/>
        </w:tabs>
        <w:autoSpaceDE w:val="0"/>
        <w:autoSpaceDN w:val="0"/>
        <w:adjustRightInd w:val="0"/>
        <w:spacing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p>
    <w:p w14:paraId="009691CF"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MJERE I AKTIVNOSTI ZA OSIGURANJE RADA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418.890,60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411.029,70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98,12%</w:t>
      </w:r>
    </w:p>
    <w:p w14:paraId="2B64587D"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sz w:val="25"/>
          <w:szCs w:val="25"/>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IZ DJELOKRUGA IZVRŠNIH TIJELA</w:t>
      </w:r>
    </w:p>
    <w:p w14:paraId="43A38648"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A200101Akt.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POSLOVANJE UREDA NAČELNIKA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378.598,00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372.768,08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98,46%</w:t>
      </w:r>
    </w:p>
    <w:p w14:paraId="73635973" w14:textId="77777777" w:rsidR="00302355" w:rsidRPr="00302355" w:rsidRDefault="00302355" w:rsidP="00302355">
      <w:pPr>
        <w:widowControl w:val="0"/>
        <w:tabs>
          <w:tab w:val="left" w:pos="90"/>
          <w:tab w:val="center" w:pos="339"/>
          <w:tab w:val="center" w:pos="566"/>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0110 Izvršna i zakonodavna tijela, financijski i fiskalni poslovi, </w:t>
      </w:r>
    </w:p>
    <w:p w14:paraId="456B787A"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vanjski poslovi  </w:t>
      </w:r>
    </w:p>
    <w:p w14:paraId="46F9C92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371.598,00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365.768,08</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98,43%</w:t>
      </w:r>
    </w:p>
    <w:p w14:paraId="77A66EB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zaposlene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273.763,00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273.757,34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6F1B63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(Bruto)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187.990,00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187.988,74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1E78F0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za redovan rad</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187.988,74</w:t>
      </w:r>
    </w:p>
    <w:p w14:paraId="6B66EAD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64C182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046F56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na plaće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85.773,00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85.768,60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99,99%</w:t>
      </w:r>
    </w:p>
    <w:p w14:paraId="0D41E9A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mirovinsko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46.996,52</w:t>
      </w:r>
    </w:p>
    <w:p w14:paraId="34ACA493"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obvezno zdravstveno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38.772,08</w:t>
      </w:r>
    </w:p>
    <w:p w14:paraId="5E32622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81.357,00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75.532,74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92,84%</w:t>
      </w:r>
    </w:p>
    <w:p w14:paraId="4DEB9E2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21.132,00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21.078,00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99,74%</w:t>
      </w:r>
    </w:p>
    <w:p w14:paraId="631FE66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Službena putovanja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1.946,00</w:t>
      </w:r>
    </w:p>
    <w:p w14:paraId="59D8121B"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prijevoz, za rad na terenu i odvojeni život</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11.132,00</w:t>
      </w:r>
    </w:p>
    <w:p w14:paraId="513B713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Stručno usavršavanje zaposlenika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0736242"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p>
    <w:p w14:paraId="158D73E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12.993,00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12.993,00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EA4AE3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9.993,00</w:t>
      </w:r>
    </w:p>
    <w:p w14:paraId="3EBDA9B6"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Materijal i sirovine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w:t>
      </w:r>
    </w:p>
    <w:p w14:paraId="0D248AA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36.232,00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33.996,83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93,83%</w:t>
      </w:r>
    </w:p>
    <w:p w14:paraId="4DE7F2D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telefona, pošte i prijevoza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10.900,00</w:t>
      </w:r>
    </w:p>
    <w:p w14:paraId="565C41ED"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Zdravstvene i veterinarske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3.900,00</w:t>
      </w:r>
    </w:p>
    <w:p w14:paraId="2C5A0BCC"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18.000,00</w:t>
      </w:r>
    </w:p>
    <w:p w14:paraId="15835DC4"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Računalne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1.196,83</w:t>
      </w:r>
    </w:p>
    <w:p w14:paraId="6BB0D4B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7.464,91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67,86%</w:t>
      </w:r>
    </w:p>
    <w:p w14:paraId="79DD1FE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rad predstavničkih i izvršnih tijela, povjerenstava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31E06BC" w14:textId="77777777" w:rsidR="00302355" w:rsidRPr="00302355" w:rsidRDefault="00302355" w:rsidP="00302355">
      <w:pPr>
        <w:widowControl w:val="0"/>
        <w:tabs>
          <w:tab w:val="right" w:pos="737"/>
          <w:tab w:val="left" w:pos="1470"/>
          <w:tab w:val="right" w:pos="9641"/>
        </w:tabs>
        <w:autoSpaceDE w:val="0"/>
        <w:autoSpaceDN w:val="0"/>
        <w:adjustRightInd w:val="0"/>
        <w:spacing w:before="19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7.464,91</w:t>
      </w:r>
    </w:p>
    <w:p w14:paraId="21F5331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16.478,00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16.478,00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6B5B63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16.478,00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16.478,00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41B88E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Ulaganja u računalne programe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16.478,00</w:t>
      </w:r>
    </w:p>
    <w:p w14:paraId="7F5F357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2922D1C" w14:textId="77777777" w:rsidR="00302355" w:rsidRPr="00302355" w:rsidRDefault="00302355" w:rsidP="00302355">
      <w:pPr>
        <w:widowControl w:val="0"/>
        <w:tabs>
          <w:tab w:val="center" w:pos="736"/>
          <w:tab w:val="center" w:pos="10206"/>
        </w:tabs>
        <w:autoSpaceDE w:val="0"/>
        <w:autoSpaceDN w:val="0"/>
        <w:adjustRightInd w:val="0"/>
        <w:spacing w:after="0" w:line="240" w:lineRule="auto"/>
        <w:rPr>
          <w:rFonts w:ascii="Tahoma" w:eastAsia="Calibri" w:hAnsi="Tahoma" w:cs="Tahoma"/>
          <w:color w:val="000000"/>
          <w:sz w:val="24"/>
          <w:szCs w:val="24"/>
          <w:lang w:eastAsia="en-US"/>
        </w:rPr>
      </w:pPr>
      <w:r w:rsidRPr="00302355">
        <w:rPr>
          <w:rFonts w:ascii="Arial" w:eastAsia="Calibri" w:hAnsi="Arial" w:cs="Arial"/>
          <w:sz w:val="24"/>
          <w:szCs w:val="24"/>
          <w:lang w:eastAsia="en-US"/>
        </w:rPr>
        <w:tab/>
      </w:r>
    </w:p>
    <w:p w14:paraId="3CD944C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630ED5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E0F4D3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p>
    <w:p w14:paraId="3C134DEB"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A201072Akt.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OBILJEŽAVANJE DANA OPĆINE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32.892,60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32.892,60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BA0F6A7"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0820 Službe kulture  </w:t>
      </w:r>
    </w:p>
    <w:p w14:paraId="79234D0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32.892,60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32.892,60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A4F79C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32.892,60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32.892,60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600D9B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32.892,60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32.892,60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59ADCB7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32.892,60</w:t>
      </w:r>
    </w:p>
    <w:p w14:paraId="7B63DA6A"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A201084Akt.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SREDSTVA PRORAČUNSKE ZALIHE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0BEFF35"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0160 Opće javne usluge koje nisu drugdje svrstane  </w:t>
      </w:r>
    </w:p>
    <w:p w14:paraId="7A5160E7"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EFF772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98AE91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11DBE1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D139B22"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A201085Akt.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NAKNADA ZA ZAMJENIKA NAČELNIKA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5.369,02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72,55%</w:t>
      </w:r>
    </w:p>
    <w:p w14:paraId="1433222C"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0110 Izvršna i zakonodavna tijela, financijski i fiskalni poslovi, </w:t>
      </w:r>
    </w:p>
    <w:p w14:paraId="08B2BC04"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vanjski poslovi  </w:t>
      </w:r>
    </w:p>
    <w:p w14:paraId="4BE3AA9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7.400,00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5.369,02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72,55%</w:t>
      </w:r>
    </w:p>
    <w:p w14:paraId="7815159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5.369,02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72,55%</w:t>
      </w:r>
    </w:p>
    <w:p w14:paraId="5BEAF3F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5.369,02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72,55%</w:t>
      </w:r>
    </w:p>
    <w:p w14:paraId="5F9D182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rad predstavničkih i izvršnih tijela, povjerenstava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5.369,02</w:t>
      </w:r>
    </w:p>
    <w:p w14:paraId="28B555F5"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19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RAZDJEL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JEDINSTVENI UPRAVNI ODJEL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8.190.933,99</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7.795.276,31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95,17%</w:t>
      </w:r>
    </w:p>
    <w:p w14:paraId="4FAF6927"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002</w:t>
      </w:r>
    </w:p>
    <w:p w14:paraId="1761CC25"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00201GLAVA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JEDINSTVENI UPRAVNI ODJEL</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7.757.933,99</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7.371.652,96</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95,02%</w:t>
      </w:r>
    </w:p>
    <w:p w14:paraId="1DE16C27" w14:textId="77777777" w:rsidR="00302355" w:rsidRPr="00302355" w:rsidRDefault="00302355" w:rsidP="00302355">
      <w:pPr>
        <w:widowControl w:val="0"/>
        <w:tabs>
          <w:tab w:val="left" w:pos="90"/>
          <w:tab w:val="center" w:pos="339"/>
          <w:tab w:val="center" w:pos="566"/>
          <w:tab w:val="center" w:pos="680"/>
          <w:tab w:val="center" w:pos="793"/>
          <w:tab w:val="center" w:pos="906"/>
          <w:tab w:val="center" w:pos="1020"/>
        </w:tabs>
        <w:autoSpaceDE w:val="0"/>
        <w:autoSpaceDN w:val="0"/>
        <w:adjustRightInd w:val="0"/>
        <w:spacing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6</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p>
    <w:p w14:paraId="6BFEDD4C"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MJERE I AKTIVNOSTI ZA OSIGURANJE RADA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2.164.539,77</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2.148.932,36</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99,28%</w:t>
      </w:r>
    </w:p>
    <w:p w14:paraId="2B7C913D"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sz w:val="25"/>
          <w:szCs w:val="25"/>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2002</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IZ DJELOKRUGA JEDINSTVENOG UPRAVNOG </w:t>
      </w:r>
    </w:p>
    <w:p w14:paraId="64DCA8E6"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24"/>
          <w:szCs w:val="24"/>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ODJELA</w:t>
      </w:r>
    </w:p>
    <w:p w14:paraId="0048744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A200201Akt.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JAVNA UPRAVA I ADMINISTRACIJA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1.382.271,67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1.367.946,64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98,96%</w:t>
      </w:r>
    </w:p>
    <w:p w14:paraId="76A23AEF" w14:textId="77777777" w:rsidR="00302355" w:rsidRPr="00302355" w:rsidRDefault="00302355" w:rsidP="00302355">
      <w:pPr>
        <w:widowControl w:val="0"/>
        <w:tabs>
          <w:tab w:val="left" w:pos="90"/>
          <w:tab w:val="center" w:pos="339"/>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0131 Opće usluge vezane uz službenike</w:t>
      </w:r>
    </w:p>
    <w:p w14:paraId="48BBCCE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1.356.191,67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1.345.866,64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99,24%</w:t>
      </w:r>
    </w:p>
    <w:p w14:paraId="67B169C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zaposlene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970.048,33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967.816,98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99,77%</w:t>
      </w:r>
    </w:p>
    <w:p w14:paraId="1C32D9C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(Bruto)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5DA21E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za redovan rad</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598.000,00</w:t>
      </w:r>
    </w:p>
    <w:p w14:paraId="7C54717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96.105,33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93.873,98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97,68%</w:t>
      </w:r>
    </w:p>
    <w:p w14:paraId="4E92B3E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93.873,98</w:t>
      </w:r>
    </w:p>
    <w:p w14:paraId="6D0DA47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na plaće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275.943,00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275.943,00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F6BAF3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mirovinsko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156.943,00</w:t>
      </w:r>
    </w:p>
    <w:p w14:paraId="212CC0BF"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obvezno zdravstveno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119.000,00</w:t>
      </w:r>
    </w:p>
    <w:p w14:paraId="4CEB1FF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370.643,34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362.549,66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97,82%</w:t>
      </w:r>
    </w:p>
    <w:p w14:paraId="7336835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70.922,00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69.263,20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97,66%</w:t>
      </w:r>
    </w:p>
    <w:p w14:paraId="0D58E84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Službena putovanja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5.929,64</w:t>
      </w:r>
    </w:p>
    <w:p w14:paraId="26D31567"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prijevoz, za rad na terenu i odvojeni život</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39.488,00</w:t>
      </w:r>
    </w:p>
    <w:p w14:paraId="0AE8D9B4"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Stručno usavršavanje zaposlenika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p>
    <w:p w14:paraId="21F4743B"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16.845,56</w:t>
      </w:r>
    </w:p>
    <w:p w14:paraId="3A1BCAD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113.150,34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112.478,81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99,41%</w:t>
      </w:r>
    </w:p>
    <w:p w14:paraId="57422214"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82.294,34</w:t>
      </w:r>
    </w:p>
    <w:p w14:paraId="1F223009"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Materijal i sirovine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17.856,00</w:t>
      </w:r>
    </w:p>
    <w:p w14:paraId="7D9989C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Sitni inventar i auto gume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12.328,47</w:t>
      </w:r>
    </w:p>
    <w:p w14:paraId="0647A68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140.480,00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134.719,01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95,90%</w:t>
      </w:r>
    </w:p>
    <w:p w14:paraId="05CD7AD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telefona, pošte i prijevoza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55.720,00</w:t>
      </w:r>
    </w:p>
    <w:p w14:paraId="36ED669D"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6.573,84</w:t>
      </w:r>
    </w:p>
    <w:p w14:paraId="4C8661D6"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Zdravstvene i veterinarske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13.270,00</w:t>
      </w:r>
    </w:p>
    <w:p w14:paraId="5A642F8C"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45.737,84</w:t>
      </w:r>
    </w:p>
    <w:p w14:paraId="508101C6"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13.417,33</w:t>
      </w:r>
    </w:p>
    <w:p w14:paraId="002DE2B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46.091,00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46.088,64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99,99%</w:t>
      </w:r>
    </w:p>
    <w:p w14:paraId="7B5E915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rad predstavničkih i izvršnih tijela, povjerenstava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31.588,19</w:t>
      </w:r>
    </w:p>
    <w:p w14:paraId="75FBA0A8" w14:textId="77777777" w:rsidR="00302355" w:rsidRPr="00302355" w:rsidRDefault="00302355" w:rsidP="00302355">
      <w:pPr>
        <w:widowControl w:val="0"/>
        <w:tabs>
          <w:tab w:val="right" w:pos="737"/>
          <w:tab w:val="left" w:pos="1470"/>
          <w:tab w:val="right" w:pos="9641"/>
        </w:tabs>
        <w:autoSpaceDE w:val="0"/>
        <w:autoSpaceDN w:val="0"/>
        <w:adjustRightInd w:val="0"/>
        <w:spacing w:before="19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Premije osiguranja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2.480,45</w:t>
      </w:r>
    </w:p>
    <w:p w14:paraId="514F4FA1"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p>
    <w:p w14:paraId="6AAEC467"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4.020,00</w:t>
      </w:r>
    </w:p>
    <w:p w14:paraId="4DB1995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Financijski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1550E2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financijski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70CBCB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Bankarske usluge i usluge platnog prometa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15.500,00</w:t>
      </w:r>
    </w:p>
    <w:p w14:paraId="2EAFB9EE"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Legalizacija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267C9AF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551650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E9D5D9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w:t>
      </w:r>
    </w:p>
    <w:p w14:paraId="261D1FF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6.080,00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2.080,00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34,21%</w:t>
      </w:r>
    </w:p>
    <w:p w14:paraId="4660D93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6.080,00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2.080,00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34,21%</w:t>
      </w:r>
    </w:p>
    <w:p w14:paraId="0C79140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6.080,00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2.080,00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34,21%</w:t>
      </w:r>
    </w:p>
    <w:p w14:paraId="1C031C1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Članarine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2.080,00</w:t>
      </w:r>
    </w:p>
    <w:p w14:paraId="3E59E212"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942911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75.250,00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74.482,85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98,98%</w:t>
      </w:r>
    </w:p>
    <w:p w14:paraId="29C54DA4" w14:textId="77777777" w:rsidR="00302355" w:rsidRPr="00302355" w:rsidRDefault="00302355" w:rsidP="00302355">
      <w:pPr>
        <w:widowControl w:val="0"/>
        <w:tabs>
          <w:tab w:val="left" w:pos="90"/>
          <w:tab w:val="center" w:pos="339"/>
          <w:tab w:val="center" w:pos="566"/>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0131 Opće usluge vezane uz službenike</w:t>
      </w:r>
    </w:p>
    <w:p w14:paraId="11405317"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52.250,00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52.250,00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BC049E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52.250,00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52.250,00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AE03E1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52.250,00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52.250,00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7BAFF7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30.750,00</w:t>
      </w:r>
    </w:p>
    <w:p w14:paraId="7BE6CBB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p>
    <w:p w14:paraId="60225617"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Računalne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13.500,00</w:t>
      </w:r>
    </w:p>
    <w:p w14:paraId="204DA12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4.232,85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84,66%</w:t>
      </w:r>
    </w:p>
    <w:p w14:paraId="5D2B0A4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4.232,85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84,66%</w:t>
      </w:r>
    </w:p>
    <w:p w14:paraId="57358AA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4.232,85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84,66%</w:t>
      </w:r>
    </w:p>
    <w:p w14:paraId="3C15DCA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Računalne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4.232,85</w:t>
      </w:r>
    </w:p>
    <w:p w14:paraId="2DBDAE6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18.000,00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18.000,00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0D996A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675D66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1AEA3F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18.000,00</w:t>
      </w:r>
    </w:p>
    <w:p w14:paraId="63D58C01"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INFORMATIČKE, ODVJETNIČKE, JAVNOBILJEŽNIČKE I OSTALE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188.040,43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188.027,28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99,99%</w:t>
      </w:r>
    </w:p>
    <w:p w14:paraId="1268E892"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USLUGE VANJSKIH SLUŽBI</w:t>
      </w:r>
    </w:p>
    <w:p w14:paraId="5DAED339" w14:textId="77777777" w:rsidR="00302355" w:rsidRPr="00302355" w:rsidRDefault="00302355" w:rsidP="00302355">
      <w:pPr>
        <w:widowControl w:val="0"/>
        <w:tabs>
          <w:tab w:val="left" w:pos="90"/>
          <w:tab w:val="center" w:pos="339"/>
          <w:tab w:val="center" w:pos="566"/>
          <w:tab w:val="center" w:pos="680"/>
          <w:tab w:val="center" w:pos="1020"/>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0133 Ostale opće usluge</w:t>
      </w:r>
    </w:p>
    <w:p w14:paraId="16EA15A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104.153,00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104.140,40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99,99%</w:t>
      </w:r>
    </w:p>
    <w:p w14:paraId="2D4DDA1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104.153,00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104.140,40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99,99%</w:t>
      </w:r>
    </w:p>
    <w:p w14:paraId="1EB3D10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104.153,00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104.140,40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99,99%</w:t>
      </w:r>
    </w:p>
    <w:p w14:paraId="736720B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9.000,00</w:t>
      </w:r>
    </w:p>
    <w:p w14:paraId="565EA2CF"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Računalne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95.140,40</w:t>
      </w:r>
    </w:p>
    <w:p w14:paraId="0798BE23"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9C2FD8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884584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83BF69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F6F9AF5"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 xml:space="preserve">Zakup </w:t>
      </w:r>
      <w:proofErr w:type="spellStart"/>
      <w:r w:rsidRPr="00302355">
        <w:rPr>
          <w:rFonts w:ascii="Tahoma" w:eastAsia="Calibri" w:hAnsi="Tahoma" w:cs="Tahoma"/>
          <w:b/>
          <w:bCs/>
          <w:color w:val="000000"/>
          <w:sz w:val="14"/>
          <w:szCs w:val="14"/>
          <w:lang w:eastAsia="en-US"/>
        </w:rPr>
        <w:t>zemljištva</w:t>
      </w:r>
      <w:proofErr w:type="spellEnd"/>
      <w:r w:rsidRPr="00302355">
        <w:rPr>
          <w:rFonts w:ascii="Tahoma" w:eastAsia="Calibri" w:hAnsi="Tahoma" w:cs="Tahoma"/>
          <w:b/>
          <w:bCs/>
          <w:color w:val="000000"/>
          <w:sz w:val="14"/>
          <w:szCs w:val="14"/>
          <w:lang w:eastAsia="en-US"/>
        </w:rPr>
        <w:t xml:space="preserve"> u vlasništvu RH</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79860E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BCA44B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9BB600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Ulaganja u računalne programe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45E9DF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83.887,43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83.886,88</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CDEEEE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83.887,43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83.886,88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F7F525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83.887,43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83.886,88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287495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83.886,88</w:t>
      </w:r>
    </w:p>
    <w:p w14:paraId="0B1692F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Rashodi za nabavu plemenitih metala i ostalih pohranjenih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C10ABD9"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vrijednosti</w:t>
      </w:r>
    </w:p>
    <w:p w14:paraId="269DA4C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Plemeniti metali i ostale pohranjene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8C77DB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Pohranjene knjige, umjetnička djela i slične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82EFFB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FINANCIRANJE RADA DJELATNIKA ZA EU PROJEKTE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171.916,00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171.413,92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99,71%</w:t>
      </w:r>
    </w:p>
    <w:p w14:paraId="6E1503B1" w14:textId="77777777" w:rsidR="00302355" w:rsidRPr="00302355" w:rsidRDefault="00302355" w:rsidP="00302355">
      <w:pPr>
        <w:widowControl w:val="0"/>
        <w:tabs>
          <w:tab w:val="left" w:pos="90"/>
          <w:tab w:val="center" w:pos="339"/>
          <w:tab w:val="center" w:pos="566"/>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0131 Opće usluge vezane uz službenike</w:t>
      </w:r>
    </w:p>
    <w:p w14:paraId="373B92F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156.956,00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156.453,92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99,68%</w:t>
      </w:r>
    </w:p>
    <w:p w14:paraId="0380E1E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zaposlene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125.922,00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125.922,09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267E15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(Bruto)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76.733,00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76.733,00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63BBE4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za redovan rad</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76.733,00</w:t>
      </w:r>
    </w:p>
    <w:p w14:paraId="1D00CD6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2D46D5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9.300,00</w:t>
      </w:r>
    </w:p>
    <w:p w14:paraId="6A74622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na plaće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39.889,00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39.889,09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DE7269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mirovinsko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16.116,00</w:t>
      </w:r>
    </w:p>
    <w:p w14:paraId="77BFA127"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obvezno zdravstveno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23.773,09</w:t>
      </w:r>
    </w:p>
    <w:p w14:paraId="0D96478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31.034,00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30.531,83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98,38%</w:t>
      </w:r>
    </w:p>
    <w:p w14:paraId="5942274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19.064,00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19.064,00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59E8F16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Službena putovanja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964,00</w:t>
      </w:r>
    </w:p>
    <w:p w14:paraId="5882FCB9"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prijevoz, za rad na terenu i odvojeni život</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4.600,00</w:t>
      </w:r>
    </w:p>
    <w:p w14:paraId="34263766"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Stručno usavršavanje zaposlenika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9281700"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13.500,00</w:t>
      </w:r>
    </w:p>
    <w:p w14:paraId="520737C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9F308B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p>
    <w:p w14:paraId="7BA2E66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3.970,00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3.970,00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36E73B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Zdravstvene i veterinarske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3.970,00</w:t>
      </w:r>
    </w:p>
    <w:p w14:paraId="2F59C2B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497,83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49,78%</w:t>
      </w:r>
    </w:p>
    <w:p w14:paraId="218ED54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497,83</w:t>
      </w:r>
    </w:p>
    <w:p w14:paraId="7F989127"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14.960,00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14.960,00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B05844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14.960,00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14.960,00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DAF412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762331C"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Materijal i sirovine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7.500,00</w:t>
      </w:r>
    </w:p>
    <w:p w14:paraId="5D4F5B6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872CBB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telefona, pošte i prijevoza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7.460,00</w:t>
      </w:r>
    </w:p>
    <w:p w14:paraId="76FE465B"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A201108Akt.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FINANCIJSKI I OSTALI RASHODI REDOVITOG POSLOVANJA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347.061,67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347.061,67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3DDFC36" w14:textId="77777777" w:rsidR="00302355" w:rsidRPr="00302355" w:rsidRDefault="00302355" w:rsidP="00302355">
      <w:pPr>
        <w:widowControl w:val="0"/>
        <w:tabs>
          <w:tab w:val="left" w:pos="90"/>
          <w:tab w:val="center" w:pos="339"/>
          <w:tab w:val="center" w:pos="1020"/>
          <w:tab w:val="left" w:pos="1470"/>
        </w:tabs>
        <w:autoSpaceDE w:val="0"/>
        <w:autoSpaceDN w:val="0"/>
        <w:adjustRightInd w:val="0"/>
        <w:spacing w:before="238"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0112 Financijski i fiskalni poslovi</w:t>
      </w:r>
    </w:p>
    <w:p w14:paraId="46214D8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20.017,00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20.017,00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6A715F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Financijski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20.017,00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20.017,00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301B4B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financijski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20.017,00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20.017,00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37E951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financijski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20.017,00</w:t>
      </w:r>
    </w:p>
    <w:p w14:paraId="2A2B621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327.044,67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327.044,67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D5DC23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270.741,22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270.741,22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0EFF5D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270.741,22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270.741,22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0B6443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Troškovi sudskih postupaka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14.175,57</w:t>
      </w:r>
    </w:p>
    <w:p w14:paraId="2B63E466"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256.565,65</w:t>
      </w:r>
    </w:p>
    <w:p w14:paraId="323DDE8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Financijski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56.303,45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56.303,45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A8F4AE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financijski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56.303,45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56.303,45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639093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Zatezne kamate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56.303,45</w:t>
      </w:r>
    </w:p>
    <w:p w14:paraId="4523242C"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KOMUNALNA DJELATNOST - ODRŽAVANJE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1.022.884,00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903.208,74</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88,30%</w:t>
      </w:r>
    </w:p>
    <w:p w14:paraId="702F97BB"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sz w:val="25"/>
          <w:szCs w:val="25"/>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2003</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KOMUNALNE INFRASTRUKTURE I OPĆE USLUGE</w:t>
      </w:r>
    </w:p>
    <w:p w14:paraId="6CDCC26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6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A200302Akt.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JAVNA RASVJETA - UTROŠAK I ODRŽAVANJE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197.155,00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187.070,56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94,89%</w:t>
      </w:r>
    </w:p>
    <w:p w14:paraId="6C1B427C" w14:textId="77777777" w:rsidR="00302355" w:rsidRPr="00302355" w:rsidRDefault="00302355" w:rsidP="00302355">
      <w:pPr>
        <w:widowControl w:val="0"/>
        <w:tabs>
          <w:tab w:val="left" w:pos="90"/>
          <w:tab w:val="center" w:pos="566"/>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6CD2712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19.960,00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19.960,00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04ACFF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19.960,00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19.960,00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119DE0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19.960,00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19.960,00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867601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19.960,00</w:t>
      </w:r>
    </w:p>
    <w:p w14:paraId="40DE89B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177.195,00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167.110,56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94,31%</w:t>
      </w:r>
    </w:p>
    <w:p w14:paraId="3455AA7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177.195,00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167.110,56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94,31%</w:t>
      </w:r>
    </w:p>
    <w:p w14:paraId="557861A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128.120,00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121.211,17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94,61%</w:t>
      </w:r>
    </w:p>
    <w:p w14:paraId="064825A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114.093,80</w:t>
      </w:r>
    </w:p>
    <w:p w14:paraId="18D86E07"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7.117,37</w:t>
      </w:r>
    </w:p>
    <w:p w14:paraId="4201C28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49.075,00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45.899,39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93,53%</w:t>
      </w:r>
    </w:p>
    <w:p w14:paraId="5890B9E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29.075,00</w:t>
      </w:r>
    </w:p>
    <w:p w14:paraId="43383B8A"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16.824,39</w:t>
      </w:r>
    </w:p>
    <w:p w14:paraId="5F51038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A200303Akt.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JAVNIH ZELENIH POVRŠINA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214.597,00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210.681,82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98,18%</w:t>
      </w:r>
    </w:p>
    <w:p w14:paraId="42026A67" w14:textId="77777777" w:rsidR="00302355" w:rsidRPr="00302355" w:rsidRDefault="00302355" w:rsidP="00302355">
      <w:pPr>
        <w:widowControl w:val="0"/>
        <w:tabs>
          <w:tab w:val="left" w:pos="90"/>
          <w:tab w:val="center" w:pos="339"/>
          <w:tab w:val="center" w:pos="566"/>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0130 Opće usluge  </w:t>
      </w:r>
    </w:p>
    <w:p w14:paraId="71B8C902"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23.397,00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22.436,29</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95,89%</w:t>
      </w:r>
    </w:p>
    <w:p w14:paraId="5904388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23.397,00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22.436,29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95,89%</w:t>
      </w:r>
    </w:p>
    <w:p w14:paraId="11F974F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17.097,00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16.136,29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94,38%</w:t>
      </w:r>
    </w:p>
    <w:p w14:paraId="2A095DC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p>
    <w:p w14:paraId="44609083"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Sitni inventar i auto gume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539,29</w:t>
      </w:r>
    </w:p>
    <w:p w14:paraId="4794C1EA"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Službena, radna i zaštitna odjeća i obuća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597,00</w:t>
      </w:r>
    </w:p>
    <w:p w14:paraId="30DFFD0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6.300,00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6.300,00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BFBF42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telefona, pošte i prijevoza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3.300,00</w:t>
      </w:r>
    </w:p>
    <w:p w14:paraId="2BD15B00"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w:t>
      </w:r>
    </w:p>
    <w:p w14:paraId="199CCDA5"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F89E0B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77EF25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C25063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36B8447"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33.200,00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31.494,70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94,86%</w:t>
      </w:r>
    </w:p>
    <w:p w14:paraId="7EBE890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33.200,00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31.494,70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94,86%</w:t>
      </w:r>
    </w:p>
    <w:p w14:paraId="6E9AFD3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3.794,70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68,99%</w:t>
      </w:r>
    </w:p>
    <w:p w14:paraId="4AF24CE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3.794,70</w:t>
      </w:r>
    </w:p>
    <w:p w14:paraId="4C7D0CD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27.700,00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27.700,00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463570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27.700,00</w:t>
      </w:r>
    </w:p>
    <w:p w14:paraId="220F3C4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158.000,00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156.750,83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99,21%</w:t>
      </w:r>
    </w:p>
    <w:p w14:paraId="3D875BC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156.750,83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99,21%</w:t>
      </w:r>
    </w:p>
    <w:p w14:paraId="0CD9F80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6.750,83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84,39%</w:t>
      </w:r>
    </w:p>
    <w:p w14:paraId="210C161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6.750,83</w:t>
      </w:r>
    </w:p>
    <w:p w14:paraId="67B8D82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94A5CC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150.000,00</w:t>
      </w:r>
    </w:p>
    <w:p w14:paraId="74D58EE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A200305Akt.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NERAZVRSTANIH CESTA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331.767,00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246.149,41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74,19%</w:t>
      </w:r>
    </w:p>
    <w:p w14:paraId="3FD96ED2" w14:textId="77777777" w:rsidR="00302355" w:rsidRPr="00302355" w:rsidRDefault="00302355" w:rsidP="00302355">
      <w:pPr>
        <w:widowControl w:val="0"/>
        <w:tabs>
          <w:tab w:val="left" w:pos="90"/>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137D3BD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djelatnost</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158.142,00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121.762,80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77,00%</w:t>
      </w:r>
    </w:p>
    <w:p w14:paraId="466D80D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158.142,00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121.762,80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77,00%</w:t>
      </w:r>
    </w:p>
    <w:p w14:paraId="71F5B5B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158.142,00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121.762,80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77,00%</w:t>
      </w:r>
    </w:p>
    <w:p w14:paraId="7A490AF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121.762,80</w:t>
      </w:r>
    </w:p>
    <w:p w14:paraId="5F37801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83.625,00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76.380,61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91,34%</w:t>
      </w:r>
    </w:p>
    <w:p w14:paraId="6F3B1AF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83.625,00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76.380,61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91,34%</w:t>
      </w:r>
    </w:p>
    <w:p w14:paraId="4986AA0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83.625,00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76.380,61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91,34%</w:t>
      </w:r>
    </w:p>
    <w:p w14:paraId="4E34E9C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76.380,61</w:t>
      </w:r>
    </w:p>
    <w:p w14:paraId="5EF8D247"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Legalizacija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AA7D1F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32F11A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FC5F9F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p>
    <w:p w14:paraId="0913EDC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Šumski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2.417,45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24,17%</w:t>
      </w:r>
    </w:p>
    <w:p w14:paraId="5C9490E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2.417,45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24,17%</w:t>
      </w:r>
    </w:p>
    <w:p w14:paraId="4A86CF1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2.417,45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24,17%</w:t>
      </w:r>
    </w:p>
    <w:p w14:paraId="30C2BC6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2.417,45</w:t>
      </w:r>
    </w:p>
    <w:p w14:paraId="39C1C31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40.588,55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54,12%</w:t>
      </w:r>
    </w:p>
    <w:p w14:paraId="5965E16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40.588,55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54,12%</w:t>
      </w:r>
    </w:p>
    <w:p w14:paraId="3485386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40.588,55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54,12%</w:t>
      </w:r>
    </w:p>
    <w:p w14:paraId="75D0ED2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40.588,55</w:t>
      </w:r>
    </w:p>
    <w:p w14:paraId="6B25E98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A201006Akt.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VLASTITI POGON</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244.354,00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228.794,89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93,63%</w:t>
      </w:r>
    </w:p>
    <w:p w14:paraId="287D82B1" w14:textId="77777777" w:rsidR="00302355" w:rsidRPr="00302355" w:rsidRDefault="00302355" w:rsidP="00302355">
      <w:pPr>
        <w:widowControl w:val="0"/>
        <w:tabs>
          <w:tab w:val="left" w:pos="90"/>
          <w:tab w:val="center" w:pos="339"/>
          <w:tab w:val="center" w:pos="566"/>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0610 Razvoj stanovanja  </w:t>
      </w:r>
    </w:p>
    <w:p w14:paraId="720B8A4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3FC3C42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449767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152B30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CAC1BA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121.190,00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120.631,32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99,54%</w:t>
      </w:r>
    </w:p>
    <w:p w14:paraId="71AD509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118.175,00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117.616,32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99,53%</w:t>
      </w:r>
    </w:p>
    <w:p w14:paraId="20F8E3C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36.475,00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37.805,80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103,65%</w:t>
      </w:r>
    </w:p>
    <w:p w14:paraId="0746408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3.147,00</w:t>
      </w:r>
    </w:p>
    <w:p w14:paraId="2D27281B"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Materijal i sirovine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9.741,00</w:t>
      </w:r>
    </w:p>
    <w:p w14:paraId="523A6734"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24.917,80</w:t>
      </w:r>
    </w:p>
    <w:p w14:paraId="2596161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70.400,00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70.400,00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9DA9F9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telefona, pošte i prijevoza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13.900,00</w:t>
      </w:r>
    </w:p>
    <w:p w14:paraId="232A1E6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30.000,00</w:t>
      </w:r>
    </w:p>
    <w:p w14:paraId="21DD437D"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w:t>
      </w:r>
    </w:p>
    <w:p w14:paraId="4072E5BB"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25.000,00</w:t>
      </w:r>
    </w:p>
    <w:p w14:paraId="12E4102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11.300,00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9.410,52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83,28%</w:t>
      </w:r>
    </w:p>
    <w:p w14:paraId="524D4EA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Premije osiguranja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9.410,52</w:t>
      </w:r>
    </w:p>
    <w:p w14:paraId="7ACE973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Financijski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3.015,00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3.015,00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28BBDD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financijski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3.015,00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3.015,00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5FEEF6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Bankarske usluge i usluge platnog prometa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3.015,00</w:t>
      </w:r>
    </w:p>
    <w:p w14:paraId="4032CD0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7F18A5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855404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98F329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w:t>
      </w:r>
    </w:p>
    <w:p w14:paraId="1593B18E"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106.164,00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106.163,57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E0F55F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106.164,00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106.163,57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D63076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B20E11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9.000,00</w:t>
      </w:r>
    </w:p>
    <w:p w14:paraId="276869A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97.164,00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97.163,57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BA90E6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97.163,57</w:t>
      </w:r>
    </w:p>
    <w:p w14:paraId="4F9A086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A201022Akt.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GROBLJA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10.503,16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70,02%</w:t>
      </w:r>
    </w:p>
    <w:p w14:paraId="6341AE89"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69D1AA6A"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2B838CE2"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Grobna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10.503,16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70,02%</w:t>
      </w:r>
    </w:p>
    <w:p w14:paraId="70C094E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10.503,16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70,02%</w:t>
      </w:r>
    </w:p>
    <w:p w14:paraId="271DB48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10.503,16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70,02%</w:t>
      </w:r>
    </w:p>
    <w:p w14:paraId="39A402C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10.503,16</w:t>
      </w:r>
    </w:p>
    <w:p w14:paraId="640A59D0"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A201087Akt.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ODRŽAVANJE GRAĐEVINA, UREĐAJA I PREDMETA JAVNE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C246723"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NAMJENE</w:t>
      </w:r>
    </w:p>
    <w:p w14:paraId="1B959D1B" w14:textId="77777777" w:rsidR="00302355" w:rsidRPr="00302355" w:rsidRDefault="00302355" w:rsidP="00302355">
      <w:pPr>
        <w:widowControl w:val="0"/>
        <w:tabs>
          <w:tab w:val="left" w:pos="90"/>
          <w:tab w:val="center" w:pos="1020"/>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0660 Rashodi vezani uz stanovanje i kom. pogodnosti koji nisu </w:t>
      </w:r>
    </w:p>
    <w:p w14:paraId="55B8E428"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drugdje svrstani  </w:t>
      </w:r>
    </w:p>
    <w:p w14:paraId="3115BA15"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9909285"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A51B875"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C1E269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BBA35C8"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A201089Akt.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JAVNOG WC-A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20.011,00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20.008,90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99,99%</w:t>
      </w:r>
    </w:p>
    <w:p w14:paraId="41AE20D5" w14:textId="77777777" w:rsidR="00302355" w:rsidRPr="00302355" w:rsidRDefault="00302355" w:rsidP="00302355">
      <w:pPr>
        <w:widowControl w:val="0"/>
        <w:tabs>
          <w:tab w:val="left" w:pos="90"/>
          <w:tab w:val="center" w:pos="566"/>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0100 Opće javne usluge  </w:t>
      </w:r>
    </w:p>
    <w:p w14:paraId="502E69C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16.991,00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16.990,99</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F9D3F2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16.991,00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16.990,99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E8B992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16.991,00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16.990,99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C80120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16.990,99</w:t>
      </w:r>
    </w:p>
    <w:p w14:paraId="5841CB0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3.020,00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3.017,91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99,93%</w:t>
      </w:r>
    </w:p>
    <w:p w14:paraId="6F159B1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3.020,00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3.017,91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99,93%</w:t>
      </w:r>
    </w:p>
    <w:p w14:paraId="2AEB7DE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3.020,00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3.017,91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99,93%</w:t>
      </w:r>
    </w:p>
    <w:p w14:paraId="2749B16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3.017,91</w:t>
      </w:r>
    </w:p>
    <w:p w14:paraId="512795E2"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K200402Akt.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OPREMA ZA KOMUNALNO OPREMANJE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6ADD44B"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05B62F3F"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393F29E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73653B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A37399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Uređaji, strojevi i oprema za ostale namjene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3A893EC"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KOMUNALNA DJELATNOST - GRADNJA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662.793,00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653.298,86</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98,57%</w:t>
      </w:r>
    </w:p>
    <w:p w14:paraId="753F7E34"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sz w:val="25"/>
          <w:szCs w:val="25"/>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2004</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OBJEKATA I UREĐAJA KOMUNALNE </w:t>
      </w:r>
    </w:p>
    <w:p w14:paraId="1FD976F2"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24"/>
          <w:szCs w:val="24"/>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INFRASTRUKTURE</w:t>
      </w:r>
    </w:p>
    <w:p w14:paraId="74B4E4A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K200401Akt.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ASFALTIRANJE I SANACIJA NERAZVRSTANIH I ŽUPANIJSKIH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64.382,00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64.381,50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AB5949E"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CESTA</w:t>
      </w:r>
    </w:p>
    <w:p w14:paraId="03134E3D" w14:textId="77777777" w:rsidR="00302355" w:rsidRPr="00302355" w:rsidRDefault="00302355" w:rsidP="00302355">
      <w:pPr>
        <w:widowControl w:val="0"/>
        <w:tabs>
          <w:tab w:val="left" w:pos="90"/>
          <w:tab w:val="center" w:pos="680"/>
          <w:tab w:val="center" w:pos="793"/>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0451 Cestovni promet</w:t>
      </w:r>
    </w:p>
    <w:p w14:paraId="16AD2FA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64.382,00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64.381,50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D0A346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64.382,00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64.381,50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B88FAE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64.382,00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64.381,50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10E658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64.381,50</w:t>
      </w:r>
    </w:p>
    <w:p w14:paraId="105AD92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84A25A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F92779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Ceste, željeznice i ostali prometni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103B1FA"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5CFABE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B02557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396B2C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755DE6D"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K200406Akt.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VODOOPRSKRBA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442DCC8"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0630 Opskrba vodom  </w:t>
      </w:r>
    </w:p>
    <w:p w14:paraId="541CAEAF"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B665B1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0C19AA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 xml:space="preserve">Kapitalne pomoći </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E57117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3861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 xml:space="preserve">Kapitalne pomoći kreditnim i ostalim financijskim institucijama te </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D452A43"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trgovačkim društvima u javnom sektoru</w:t>
      </w:r>
    </w:p>
    <w:p w14:paraId="4173431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IZGRADNJA AUTOBUSNE ČEKAONICE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46.425,00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46.425,00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DE21276" w14:textId="77777777" w:rsidR="00302355" w:rsidRPr="00302355" w:rsidRDefault="00302355" w:rsidP="00302355">
      <w:pPr>
        <w:widowControl w:val="0"/>
        <w:tabs>
          <w:tab w:val="left" w:pos="90"/>
          <w:tab w:val="center" w:pos="339"/>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64EB26C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46.425,00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C3BD8D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46.425,00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EFA988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46.425,00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EBB615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5932E90"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46.425,00</w:t>
      </w:r>
    </w:p>
    <w:p w14:paraId="6A6E14D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46.425,00</w:t>
      </w:r>
    </w:p>
    <w:p w14:paraId="1C23583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46.425,00</w:t>
      </w:r>
    </w:p>
    <w:p w14:paraId="12FC58C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46.425,00</w:t>
      </w:r>
    </w:p>
    <w:p w14:paraId="75E77EF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ODMORIŠTA STANICA, GROŽNJAN</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52.526,00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52.525,00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CFFE443" w14:textId="77777777" w:rsidR="00302355" w:rsidRPr="00302355" w:rsidRDefault="00302355" w:rsidP="00302355">
      <w:pPr>
        <w:widowControl w:val="0"/>
        <w:tabs>
          <w:tab w:val="left" w:pos="90"/>
          <w:tab w:val="center" w:pos="339"/>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0660 Rashodi vezani uz stanovanje i kom. pogodnosti koji nisu </w:t>
      </w:r>
    </w:p>
    <w:p w14:paraId="0FE4C046"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drugdje svrstani  </w:t>
      </w:r>
    </w:p>
    <w:p w14:paraId="55B1006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26.263,00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26.262,50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269CB3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26.263,00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26.262,50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FA49A6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26.263,00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26.262,50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58C40A1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26.262,50</w:t>
      </w:r>
    </w:p>
    <w:p w14:paraId="73C4907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26.263,00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26.262,50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6E7EDB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26.263,00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26.262,50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A976B50" w14:textId="77777777" w:rsidR="00302355" w:rsidRPr="00302355" w:rsidRDefault="00302355" w:rsidP="00302355">
      <w:pPr>
        <w:widowControl w:val="0"/>
        <w:tabs>
          <w:tab w:val="right" w:pos="1304"/>
          <w:tab w:val="left" w:pos="1394"/>
        </w:tabs>
        <w:autoSpaceDE w:val="0"/>
        <w:autoSpaceDN w:val="0"/>
        <w:adjustRightInd w:val="0"/>
        <w:spacing w:before="95" w:after="0" w:line="240" w:lineRule="auto"/>
        <w:rPr>
          <w:rFonts w:ascii="Times New Roman" w:eastAsia="Calibri" w:hAnsi="Times New Roman" w:cs="Times New Roman"/>
          <w:b/>
          <w:bCs/>
          <w:color w:val="000000"/>
          <w:sz w:val="34"/>
          <w:szCs w:val="34"/>
          <w:lang w:eastAsia="en-US"/>
        </w:rPr>
      </w:pP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8"/>
          <w:szCs w:val="28"/>
          <w:lang w:eastAsia="en-US"/>
        </w:rPr>
        <w:t xml:space="preserve"> </w:t>
      </w:r>
    </w:p>
    <w:p w14:paraId="3DFC89C5" w14:textId="77777777" w:rsidR="00302355" w:rsidRPr="00302355" w:rsidRDefault="00302355" w:rsidP="00302355">
      <w:pPr>
        <w:widowControl w:val="0"/>
        <w:tabs>
          <w:tab w:val="center" w:pos="5385"/>
        </w:tabs>
        <w:autoSpaceDE w:val="0"/>
        <w:autoSpaceDN w:val="0"/>
        <w:adjustRightInd w:val="0"/>
        <w:spacing w:after="0" w:line="240" w:lineRule="auto"/>
        <w:rPr>
          <w:rFonts w:ascii="Tahoma" w:eastAsia="Calibri" w:hAnsi="Tahoma" w:cs="Tahoma"/>
          <w:color w:val="000000"/>
          <w:sz w:val="24"/>
          <w:szCs w:val="24"/>
          <w:lang w:eastAsia="en-US"/>
        </w:rPr>
      </w:pPr>
      <w:r w:rsidRPr="00302355">
        <w:rPr>
          <w:rFonts w:ascii="Arial" w:eastAsia="Calibri" w:hAnsi="Arial" w:cs="Arial"/>
          <w:sz w:val="24"/>
          <w:szCs w:val="24"/>
          <w:lang w:eastAsia="en-US"/>
        </w:rPr>
        <w:tab/>
      </w:r>
    </w:p>
    <w:p w14:paraId="1C3E1CC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26.263,00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26.262,50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5E248A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26.262,50</w:t>
      </w:r>
    </w:p>
    <w:p w14:paraId="2509B9AF"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GROBLJA SV. VIDA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1253CF4"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0CA00FF8"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739160D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djelatnost</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B3C922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DBF980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A38A87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AA418E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GROBLJA/MRTVAČNICE; CRKVICE SV. NIKOLE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45D1651" w14:textId="77777777" w:rsidR="00302355" w:rsidRPr="00302355" w:rsidRDefault="00302355" w:rsidP="00302355">
      <w:pPr>
        <w:widowControl w:val="0"/>
        <w:tabs>
          <w:tab w:val="left" w:pos="90"/>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022DC938"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318D07C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djelatnost</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24.000,00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24.000,00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A6FBA4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B4B137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A374B0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24.000,00</w:t>
      </w:r>
    </w:p>
    <w:p w14:paraId="0645EA0B"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433058B3"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0C7A76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66E65E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448F57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POTPORNIH ZIDOVA U GROŽNJANU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10.512,50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52,56%</w:t>
      </w:r>
    </w:p>
    <w:p w14:paraId="7DFD8AE7"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02C6B45C"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1C01EB6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10.512,50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52,56%</w:t>
      </w:r>
    </w:p>
    <w:p w14:paraId="10B0172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10.512,50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52,56%</w:t>
      </w:r>
    </w:p>
    <w:p w14:paraId="4E73EF2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10.512,50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52,56%</w:t>
      </w:r>
    </w:p>
    <w:p w14:paraId="50AAA4C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10.512,50</w:t>
      </w:r>
    </w:p>
    <w:p w14:paraId="3D803891"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POTPORNIH ZIDOVA NA GROBLJU SV. PRIMO</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81.775,00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81.775,00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B06D715"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50763A9D"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62B367C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81.775,00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81.775,00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7A1603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81.775,00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81.775,00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4F3E6E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81.775,00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81.775,00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BEF1BF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81.775,00</w:t>
      </w:r>
    </w:p>
    <w:p w14:paraId="5F10B4F6"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GROBLJA U KOSTANICI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9.705,00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9.704,86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EFB203B"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0800 Rekreacija, kultura i religija  </w:t>
      </w:r>
    </w:p>
    <w:p w14:paraId="2310294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9.705,00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9.704,86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3E0BC12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9.705,00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9.704,86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3FE293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9.705,00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9.704,86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88035B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9.704,86</w:t>
      </w:r>
    </w:p>
    <w:p w14:paraId="599893CD"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POTPORNIH ZIDOVA UZ CESTE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D6B0AC5"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1E89059B"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36.150,00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36.150,00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9A8BD3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96F996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36.150,00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36.150,00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95D0DF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36.150,00</w:t>
      </w:r>
    </w:p>
    <w:p w14:paraId="41EE6945"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REKONSTRUKCIJA POSTOJEĆE JAVNE RASVJETE ZA NASELJA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249450B"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ZAVRŠJE I GROŽNJAN</w:t>
      </w:r>
    </w:p>
    <w:p w14:paraId="7FEAB40C" w14:textId="77777777" w:rsidR="00302355" w:rsidRPr="00302355" w:rsidRDefault="00302355" w:rsidP="00302355">
      <w:pPr>
        <w:widowControl w:val="0"/>
        <w:tabs>
          <w:tab w:val="left" w:pos="90"/>
          <w:tab w:val="center" w:pos="793"/>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0640 Ulična rasvjeta  </w:t>
      </w:r>
    </w:p>
    <w:p w14:paraId="6A0A36B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4E18B75" w14:textId="77777777" w:rsidR="00302355" w:rsidRPr="00302355" w:rsidRDefault="00302355" w:rsidP="00302355">
      <w:pPr>
        <w:widowControl w:val="0"/>
        <w:tabs>
          <w:tab w:val="right" w:pos="1304"/>
          <w:tab w:val="left" w:pos="1394"/>
        </w:tabs>
        <w:autoSpaceDE w:val="0"/>
        <w:autoSpaceDN w:val="0"/>
        <w:adjustRightInd w:val="0"/>
        <w:spacing w:before="81" w:after="0" w:line="240" w:lineRule="auto"/>
        <w:rPr>
          <w:rFonts w:ascii="Tahoma" w:eastAsia="Calibri" w:hAnsi="Tahoma" w:cs="Tahoma"/>
          <w:color w:val="000000"/>
          <w:sz w:val="24"/>
          <w:szCs w:val="24"/>
          <w:lang w:eastAsia="en-US"/>
        </w:rPr>
      </w:pPr>
      <w:r w:rsidRPr="00302355">
        <w:rPr>
          <w:rFonts w:ascii="Arial" w:eastAsia="Calibri" w:hAnsi="Arial" w:cs="Arial"/>
          <w:sz w:val="24"/>
          <w:szCs w:val="24"/>
          <w:lang w:eastAsia="en-US"/>
        </w:rPr>
        <w:tab/>
      </w:r>
    </w:p>
    <w:p w14:paraId="7BAFC8D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1B8C8E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90130C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DB9CFE2"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IZGRADNJA JAVNE RASVJETE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C68FFC5"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0640 Ulična rasvjeta  </w:t>
      </w:r>
    </w:p>
    <w:p w14:paraId="13290D46"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8EEEEB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14832A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9CCF50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6E11A2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POTPORNIH ZIDOVA - VIDIKOVAC</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4B654AA"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21DAE490"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657F23E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990581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1902CA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30E6C7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50.000,00</w:t>
      </w:r>
    </w:p>
    <w:p w14:paraId="3B63207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POTPORNIH ZIDOVA NA GROBLJU SV. KANCIJAN</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125.290,00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125.287,50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4E140E8" w14:textId="77777777" w:rsidR="00302355" w:rsidRPr="00302355" w:rsidRDefault="00302355" w:rsidP="00302355">
      <w:pPr>
        <w:widowControl w:val="0"/>
        <w:tabs>
          <w:tab w:val="left" w:pos="90"/>
          <w:tab w:val="center" w:pos="793"/>
          <w:tab w:val="left" w:pos="1470"/>
        </w:tabs>
        <w:autoSpaceDE w:val="0"/>
        <w:autoSpaceDN w:val="0"/>
        <w:adjustRightInd w:val="0"/>
        <w:spacing w:before="238"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0660 Rashodi vezani uz stanovanje i kom. pogodnosti koji nisu </w:t>
      </w:r>
    </w:p>
    <w:p w14:paraId="3083EFA8"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drugdje svrstani  </w:t>
      </w:r>
    </w:p>
    <w:p w14:paraId="508DBEA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125.290,00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125.287,50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8D8A0A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125.290,00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125.287,50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99719A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125.290,00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125.287,50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4BFFB5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125.287,50</w:t>
      </w:r>
    </w:p>
    <w:p w14:paraId="241A83D0"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K201051Akt.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IZGRADNJA JAVNE RASVJETE NA PARKIRALIŠTU KOD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14.417,00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14.416,66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83F8D6B"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GROBLJA U GROŽNJANU</w:t>
      </w:r>
    </w:p>
    <w:p w14:paraId="292106F5" w14:textId="77777777" w:rsidR="00302355" w:rsidRPr="00302355" w:rsidRDefault="00302355" w:rsidP="00302355">
      <w:pPr>
        <w:widowControl w:val="0"/>
        <w:tabs>
          <w:tab w:val="left" w:pos="90"/>
          <w:tab w:val="center" w:pos="680"/>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0451 Cestovni promet</w:t>
      </w:r>
    </w:p>
    <w:p w14:paraId="7314AA9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14.417,00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14.416,66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AE2190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14.417,00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14.416,66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EE82DF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14.417,00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14.416,66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C391F2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14.416,66</w:t>
      </w:r>
    </w:p>
    <w:p w14:paraId="766CBF48"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K201076Akt.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RADOVI NA ŠETNICI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10.594,00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10.593,75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4F31C20"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3D8AD1EA"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11A3D32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10.594,00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10.593,75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4E759A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10.594,00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10.593,75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A672C2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10.594,00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10.593,75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3153E1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10.593,75</w:t>
      </w:r>
    </w:p>
    <w:p w14:paraId="10FAD59D"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K201091Akt.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NOVI PRIKLJUČCI JAVNE RASVJETE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1E1ADCC"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0660 Rashodi vezani uz stanovanje i kom. pogodnosti koji nisu </w:t>
      </w:r>
    </w:p>
    <w:p w14:paraId="49D522B5"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drugdje svrstani  </w:t>
      </w:r>
    </w:p>
    <w:p w14:paraId="10A14B0F"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6C925A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DB5B7F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F5FE2E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C8FFBF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K201092Akt.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SOLARNE LAMPE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80.709,00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80.708,34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AC273AB"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0620 Razvoj zajednice  </w:t>
      </w:r>
    </w:p>
    <w:p w14:paraId="70DC5CC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80.709,00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80.708,34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0DF5F0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80.709,00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80.708,34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44EA18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80.709,00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80.708,34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797CB80"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80.708,34</w:t>
      </w:r>
    </w:p>
    <w:p w14:paraId="1566D953"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K201094Akt.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NOVA DEKORATIVNA RASVJETA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5AC0751"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0620 Razvoj zajednice  </w:t>
      </w:r>
    </w:p>
    <w:p w14:paraId="53A170D0"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371B2D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BE7467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287F57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Uređaji, strojevi i oprema za ostale namjene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4E097CB"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K201114Akt.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ASFALTIRANJE - PARKIRALIŠTE U GROŽNJANU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46.820,00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46.818,75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72C1E1D" w14:textId="77777777" w:rsidR="00302355" w:rsidRPr="00302355" w:rsidRDefault="00302355" w:rsidP="00302355">
      <w:pPr>
        <w:widowControl w:val="0"/>
        <w:tabs>
          <w:tab w:val="left" w:pos="90"/>
          <w:tab w:val="center" w:pos="566"/>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0660 Rashodi vezani uz stanovanje i kom. pogodnosti koji nisu </w:t>
      </w:r>
    </w:p>
    <w:p w14:paraId="028C1070"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drugdje svrstani  </w:t>
      </w:r>
    </w:p>
    <w:p w14:paraId="525F3A4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46.820,00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46.818,75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2A4AB7D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46.820,00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46.818,75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F7B96F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46.820,00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46.818,75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35C204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Ceste, željeznice i ostali prometni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46.818,75</w:t>
      </w:r>
    </w:p>
    <w:p w14:paraId="504E4E3B"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RAZVOJ GOSPODARSTVA I POLJOPRIVREDE</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302.860,00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239.014,63</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78,92%</w:t>
      </w:r>
    </w:p>
    <w:p w14:paraId="671C077F"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2005</w:t>
      </w:r>
    </w:p>
    <w:p w14:paraId="395879B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A200501Akt.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POTICANJE POLJOPRIVREDE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141.360,00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131.120,54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92,76%</w:t>
      </w:r>
    </w:p>
    <w:p w14:paraId="12422E83" w14:textId="77777777" w:rsidR="00302355" w:rsidRPr="00302355" w:rsidRDefault="00302355" w:rsidP="00302355">
      <w:pPr>
        <w:widowControl w:val="0"/>
        <w:tabs>
          <w:tab w:val="left" w:pos="90"/>
          <w:tab w:val="center" w:pos="339"/>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0421 Poljoprivreda</w:t>
      </w:r>
    </w:p>
    <w:p w14:paraId="0FFF009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19.060,00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19.056,01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99,98%</w:t>
      </w:r>
    </w:p>
    <w:p w14:paraId="44C5EEF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86CE18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414DE8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FAA66EB"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p>
    <w:p w14:paraId="373B18D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134D74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333C39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3E2666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4.056,01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99,90%</w:t>
      </w:r>
    </w:p>
    <w:p w14:paraId="5F80016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4.056,01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99,90%</w:t>
      </w:r>
    </w:p>
    <w:p w14:paraId="4CC34AF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4.056,01</w:t>
      </w:r>
    </w:p>
    <w:p w14:paraId="7B1F276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 xml:space="preserve">Zakup </w:t>
      </w:r>
      <w:proofErr w:type="spellStart"/>
      <w:r w:rsidRPr="00302355">
        <w:rPr>
          <w:rFonts w:ascii="Tahoma" w:eastAsia="Calibri" w:hAnsi="Tahoma" w:cs="Tahoma"/>
          <w:b/>
          <w:bCs/>
          <w:color w:val="000000"/>
          <w:sz w:val="14"/>
          <w:szCs w:val="14"/>
          <w:lang w:eastAsia="en-US"/>
        </w:rPr>
        <w:t>zemljištva</w:t>
      </w:r>
      <w:proofErr w:type="spellEnd"/>
      <w:r w:rsidRPr="00302355">
        <w:rPr>
          <w:rFonts w:ascii="Tahoma" w:eastAsia="Calibri" w:hAnsi="Tahoma" w:cs="Tahoma"/>
          <w:b/>
          <w:bCs/>
          <w:color w:val="000000"/>
          <w:sz w:val="14"/>
          <w:szCs w:val="14"/>
          <w:lang w:eastAsia="en-US"/>
        </w:rPr>
        <w:t xml:space="preserve"> u vlasništvu RH</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58.110,00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58.110,00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536FC5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58.110,00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58.110,00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97CA8A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58.110,00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58.110,00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E5E9D9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58.110,00</w:t>
      </w:r>
    </w:p>
    <w:p w14:paraId="2ED0163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 xml:space="preserve">Prodaja </w:t>
      </w:r>
      <w:proofErr w:type="spellStart"/>
      <w:r w:rsidRPr="00302355">
        <w:rPr>
          <w:rFonts w:ascii="Tahoma" w:eastAsia="Calibri" w:hAnsi="Tahoma" w:cs="Tahoma"/>
          <w:b/>
          <w:bCs/>
          <w:color w:val="000000"/>
          <w:sz w:val="14"/>
          <w:szCs w:val="14"/>
          <w:lang w:eastAsia="en-US"/>
        </w:rPr>
        <w:t>zemljištva</w:t>
      </w:r>
      <w:proofErr w:type="spellEnd"/>
      <w:r w:rsidRPr="00302355">
        <w:rPr>
          <w:rFonts w:ascii="Tahoma" w:eastAsia="Calibri" w:hAnsi="Tahoma" w:cs="Tahoma"/>
          <w:b/>
          <w:bCs/>
          <w:color w:val="000000"/>
          <w:sz w:val="14"/>
          <w:szCs w:val="14"/>
          <w:lang w:eastAsia="en-US"/>
        </w:rPr>
        <w:t xml:space="preserve"> u vlasništvu RH</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61.690,00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51.454,53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83,41%</w:t>
      </w:r>
    </w:p>
    <w:p w14:paraId="7FF1724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61.690,00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51.454,53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83,41%</w:t>
      </w:r>
    </w:p>
    <w:p w14:paraId="6CBA0B5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61.690,00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51.454,53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83,41%</w:t>
      </w:r>
    </w:p>
    <w:p w14:paraId="385325D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29.764,53</w:t>
      </w:r>
    </w:p>
    <w:p w14:paraId="68DF52FD"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Računalne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21.690,00</w:t>
      </w:r>
    </w:p>
    <w:p w14:paraId="5A7FA25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D844CD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rad predstavničkih i izvršnih tijela, povjerenstava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785588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9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21A3281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B46A2E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FE50F0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17E4A7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4FBD00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B67C494"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6ED3DA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662177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C2BF39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2.500,00</w:t>
      </w:r>
    </w:p>
    <w:p w14:paraId="4D2DF31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A200502Akt.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POTICANJE UDRUGA ZA RAZVOJ GOSPODARSTVA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6D40C33"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POLJOPRIVREDE</w:t>
      </w:r>
    </w:p>
    <w:p w14:paraId="3FE505FA" w14:textId="77777777" w:rsidR="00302355" w:rsidRPr="00302355" w:rsidRDefault="00302355" w:rsidP="00302355">
      <w:pPr>
        <w:widowControl w:val="0"/>
        <w:tabs>
          <w:tab w:val="left" w:pos="90"/>
          <w:tab w:val="center" w:pos="1020"/>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50230EA0"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6BF502E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317DAF5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DBC587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D9AF8D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p>
    <w:p w14:paraId="3D48421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81D4AC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Članarine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p>
    <w:p w14:paraId="36CB3C0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DCB33D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7914BC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w:t>
      </w:r>
    </w:p>
    <w:p w14:paraId="4C15B8E2"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A201098Akt.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RURALNE INFRASTRUKTURE ZA POLJOPRIVREDU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66.394,09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66,39%</w:t>
      </w:r>
    </w:p>
    <w:p w14:paraId="7862A5E4" w14:textId="77777777" w:rsidR="00302355" w:rsidRPr="00302355" w:rsidRDefault="00302355" w:rsidP="00302355">
      <w:pPr>
        <w:widowControl w:val="0"/>
        <w:tabs>
          <w:tab w:val="left" w:pos="90"/>
          <w:tab w:val="center" w:pos="680"/>
          <w:tab w:val="left" w:pos="1470"/>
        </w:tabs>
        <w:autoSpaceDE w:val="0"/>
        <w:autoSpaceDN w:val="0"/>
        <w:adjustRightInd w:val="0"/>
        <w:spacing w:before="238"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0421 Poljoprivreda</w:t>
      </w:r>
    </w:p>
    <w:p w14:paraId="7B831C5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 xml:space="preserve">Zakup </w:t>
      </w:r>
      <w:proofErr w:type="spellStart"/>
      <w:r w:rsidRPr="00302355">
        <w:rPr>
          <w:rFonts w:ascii="Tahoma" w:eastAsia="Calibri" w:hAnsi="Tahoma" w:cs="Tahoma"/>
          <w:b/>
          <w:bCs/>
          <w:color w:val="000000"/>
          <w:sz w:val="14"/>
          <w:szCs w:val="14"/>
          <w:lang w:eastAsia="en-US"/>
        </w:rPr>
        <w:t>zemljištva</w:t>
      </w:r>
      <w:proofErr w:type="spellEnd"/>
      <w:r w:rsidRPr="00302355">
        <w:rPr>
          <w:rFonts w:ascii="Tahoma" w:eastAsia="Calibri" w:hAnsi="Tahoma" w:cs="Tahoma"/>
          <w:b/>
          <w:bCs/>
          <w:color w:val="000000"/>
          <w:sz w:val="14"/>
          <w:szCs w:val="14"/>
          <w:lang w:eastAsia="en-US"/>
        </w:rPr>
        <w:t xml:space="preserve"> u vlasništvu RH</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66.394,09</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66,39%</w:t>
      </w:r>
    </w:p>
    <w:p w14:paraId="6FE2B02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66.394,09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66,39%</w:t>
      </w:r>
    </w:p>
    <w:p w14:paraId="668BFEA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66.394,09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66,39%</w:t>
      </w:r>
    </w:p>
    <w:p w14:paraId="23B5926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66.394,09</w:t>
      </w:r>
    </w:p>
    <w:p w14:paraId="07BE60A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A201099Akt.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SUBVENCIJE POLJOPRIVREDNICIMA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w:t>
      </w:r>
    </w:p>
    <w:p w14:paraId="2D8F6580"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0421 Poljoprivreda</w:t>
      </w:r>
    </w:p>
    <w:p w14:paraId="7135B01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 xml:space="preserve">Prodaja </w:t>
      </w:r>
      <w:proofErr w:type="spellStart"/>
      <w:r w:rsidRPr="00302355">
        <w:rPr>
          <w:rFonts w:ascii="Tahoma" w:eastAsia="Calibri" w:hAnsi="Tahoma" w:cs="Tahoma"/>
          <w:b/>
          <w:bCs/>
          <w:color w:val="000000"/>
          <w:sz w:val="14"/>
          <w:szCs w:val="14"/>
          <w:lang w:eastAsia="en-US"/>
        </w:rPr>
        <w:t>zemljištva</w:t>
      </w:r>
      <w:proofErr w:type="spellEnd"/>
      <w:r w:rsidRPr="00302355">
        <w:rPr>
          <w:rFonts w:ascii="Tahoma" w:eastAsia="Calibri" w:hAnsi="Tahoma" w:cs="Tahoma"/>
          <w:b/>
          <w:bCs/>
          <w:color w:val="000000"/>
          <w:sz w:val="14"/>
          <w:szCs w:val="14"/>
          <w:lang w:eastAsia="en-US"/>
        </w:rPr>
        <w:t xml:space="preserve"> u vlasništvu RH</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60,00%</w:t>
      </w:r>
    </w:p>
    <w:p w14:paraId="33B2802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Subvencije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w:t>
      </w:r>
    </w:p>
    <w:p w14:paraId="61EC6CB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352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Subvencije trgovačkim društvima, poljoprivrednicima i obrtnicima izvan</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w:t>
      </w:r>
    </w:p>
    <w:p w14:paraId="4613293B"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 xml:space="preserve"> javnog sektora</w:t>
      </w:r>
    </w:p>
    <w:p w14:paraId="68218F3A" w14:textId="77777777" w:rsidR="00302355" w:rsidRPr="00302355" w:rsidRDefault="00302355" w:rsidP="00302355">
      <w:pPr>
        <w:widowControl w:val="0"/>
        <w:tabs>
          <w:tab w:val="right" w:pos="737"/>
          <w:tab w:val="left" w:pos="1470"/>
          <w:tab w:val="right" w:pos="9641"/>
        </w:tabs>
        <w:autoSpaceDE w:val="0"/>
        <w:autoSpaceDN w:val="0"/>
        <w:adjustRightInd w:val="0"/>
        <w:spacing w:before="15"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3523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Subvencije poljoprivrednicima i obrtnicima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30.000,00</w:t>
      </w:r>
    </w:p>
    <w:p w14:paraId="6A809942"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ZDRAVSTVO I SOCIJALNA SKRB</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234.989,00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218.458,85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92,97%</w:t>
      </w:r>
    </w:p>
    <w:p w14:paraId="6284561C"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2007</w:t>
      </w:r>
    </w:p>
    <w:p w14:paraId="09E867E9"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A200702Akt.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 ZDRAVSTVENIM USTANOVAMA I UDRUGAMA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33.708,00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27.273,00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80,91%</w:t>
      </w:r>
    </w:p>
    <w:p w14:paraId="33E71329" w14:textId="77777777" w:rsidR="00302355" w:rsidRPr="00302355" w:rsidRDefault="00302355" w:rsidP="00302355">
      <w:pPr>
        <w:widowControl w:val="0"/>
        <w:tabs>
          <w:tab w:val="left" w:pos="90"/>
          <w:tab w:val="center" w:pos="339"/>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1000 Socijalna zaštita  </w:t>
      </w:r>
    </w:p>
    <w:p w14:paraId="42D6EA9B"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19.250,00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16.815,00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87,35%</w:t>
      </w:r>
    </w:p>
    <w:p w14:paraId="49F3069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19.250,00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16.815,00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87,35%</w:t>
      </w:r>
    </w:p>
    <w:p w14:paraId="0B4F9C6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19.250,00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16.815,00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87,35%</w:t>
      </w:r>
    </w:p>
    <w:p w14:paraId="082EF57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16.815,00</w:t>
      </w:r>
    </w:p>
    <w:p w14:paraId="0C8B302C"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naravi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2C3B0F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14.458,00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10.458,00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72,33%</w:t>
      </w:r>
    </w:p>
    <w:p w14:paraId="386901A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10.458,00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10.458,00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F70F1D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10.458,00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10.458,00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AFA388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10.458,00</w:t>
      </w:r>
    </w:p>
    <w:p w14:paraId="0C570C6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282925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635212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F4566DB" w14:textId="77777777" w:rsidR="00302355" w:rsidRPr="00302355" w:rsidRDefault="00302355" w:rsidP="00302355">
      <w:pPr>
        <w:widowControl w:val="0"/>
        <w:tabs>
          <w:tab w:val="right" w:pos="1304"/>
          <w:tab w:val="left" w:pos="1394"/>
        </w:tabs>
        <w:autoSpaceDE w:val="0"/>
        <w:autoSpaceDN w:val="0"/>
        <w:adjustRightInd w:val="0"/>
        <w:spacing w:before="482" w:after="0" w:line="240" w:lineRule="auto"/>
        <w:rPr>
          <w:rFonts w:ascii="Tahoma" w:eastAsia="Calibri" w:hAnsi="Tahoma" w:cs="Tahoma"/>
          <w:b/>
          <w:bCs/>
          <w:color w:val="FF0000"/>
          <w:lang w:eastAsia="en-US"/>
        </w:rPr>
      </w:pPr>
      <w:r w:rsidRPr="00302355">
        <w:rPr>
          <w:rFonts w:ascii="Arial" w:eastAsia="Calibri" w:hAnsi="Arial" w:cs="Arial"/>
          <w:sz w:val="24"/>
          <w:szCs w:val="24"/>
          <w:lang w:eastAsia="en-US"/>
        </w:rPr>
        <w:tab/>
      </w:r>
    </w:p>
    <w:p w14:paraId="4487A4F1"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 ZA PODMIRENJE TROŠKOVA PREHRANE I ODGOJA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13.597,00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90,65%</w:t>
      </w:r>
    </w:p>
    <w:p w14:paraId="22CF9309" w14:textId="77777777" w:rsidR="00302355" w:rsidRPr="00302355" w:rsidRDefault="00302355" w:rsidP="00302355">
      <w:pPr>
        <w:widowControl w:val="0"/>
        <w:tabs>
          <w:tab w:val="left" w:pos="90"/>
          <w:tab w:val="center" w:pos="339"/>
          <w:tab w:val="left" w:pos="1470"/>
        </w:tabs>
        <w:autoSpaceDE w:val="0"/>
        <w:autoSpaceDN w:val="0"/>
        <w:adjustRightInd w:val="0"/>
        <w:spacing w:before="238"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1000 Socijalna zaštita  </w:t>
      </w:r>
    </w:p>
    <w:p w14:paraId="10487FD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13.597,00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90,65%</w:t>
      </w:r>
    </w:p>
    <w:p w14:paraId="485C033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13.597,00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90,65%</w:t>
      </w:r>
    </w:p>
    <w:p w14:paraId="0CF5093D"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2F7026F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13.597,00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90,65%</w:t>
      </w:r>
    </w:p>
    <w:p w14:paraId="7C94190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13.597,00</w:t>
      </w:r>
    </w:p>
    <w:p w14:paraId="589174C4"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 OBITELJIMA I KUĆANSTVIMA U OGRJEVNOM DRVU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F395ED7" w14:textId="77777777" w:rsidR="00302355" w:rsidRPr="00302355" w:rsidRDefault="00302355" w:rsidP="00302355">
      <w:pPr>
        <w:widowControl w:val="0"/>
        <w:tabs>
          <w:tab w:val="left" w:pos="90"/>
          <w:tab w:val="center" w:pos="339"/>
          <w:tab w:val="left" w:pos="1470"/>
        </w:tabs>
        <w:autoSpaceDE w:val="0"/>
        <w:autoSpaceDN w:val="0"/>
        <w:adjustRightInd w:val="0"/>
        <w:spacing w:before="238"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1060 Stanovanje  </w:t>
      </w:r>
    </w:p>
    <w:p w14:paraId="36F83D91"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C5EA6E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63529AF"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408CE28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7DB71F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8AF120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 OSOBAMA S INVALIDITETOM</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17.520,00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17.520,00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F536A8A"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1012 Invaliditet</w:t>
      </w:r>
    </w:p>
    <w:p w14:paraId="2E2AFB5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17.520,00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17.520,00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41F9E05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17.520,00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17.520,00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A208DB3"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3DE8DDE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17.520,00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17.520,00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996950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17.520,00</w:t>
      </w:r>
    </w:p>
    <w:p w14:paraId="10E015C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NAKNADA ZA NOVOROĐENČAD</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80,00%</w:t>
      </w:r>
    </w:p>
    <w:p w14:paraId="7FAFF370"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1040 Obitelj i djeca  </w:t>
      </w:r>
    </w:p>
    <w:p w14:paraId="1C1B1DD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80,00%</w:t>
      </w:r>
    </w:p>
    <w:p w14:paraId="5754178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80,00%</w:t>
      </w:r>
    </w:p>
    <w:p w14:paraId="50172A6C"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23C35AA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w:t>
      </w:r>
    </w:p>
    <w:p w14:paraId="1879CEA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12.000,00</w:t>
      </w:r>
    </w:p>
    <w:p w14:paraId="13FA8F0E"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 OBITELJIMA I KUĆANSTVIMA ZA STANOVANJE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27.707,23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92,36%</w:t>
      </w:r>
    </w:p>
    <w:p w14:paraId="0E4EB526"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1060 Stanovanje  </w:t>
      </w:r>
    </w:p>
    <w:p w14:paraId="7C883AF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27.707,23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92,36%</w:t>
      </w:r>
    </w:p>
    <w:p w14:paraId="114AC62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27.707,23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92,36%</w:t>
      </w:r>
    </w:p>
    <w:p w14:paraId="7C9FED60"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1E6272B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27.707,23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92,36%</w:t>
      </w:r>
    </w:p>
    <w:p w14:paraId="41D78D4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naravi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27.707,23</w:t>
      </w:r>
    </w:p>
    <w:p w14:paraId="0552C7FD"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A201070Akt.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HUMANITARNA DJELATNOST CRVENOG KRIŽA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8.690,00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79,00%</w:t>
      </w:r>
    </w:p>
    <w:p w14:paraId="53CEF26D"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1000 Socijalna zaštita  </w:t>
      </w:r>
    </w:p>
    <w:p w14:paraId="45371E4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8.690,00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79,00%</w:t>
      </w:r>
    </w:p>
    <w:p w14:paraId="6E9286F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8.690,00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79,00%</w:t>
      </w:r>
    </w:p>
    <w:p w14:paraId="065018B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8.690,00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79,00%</w:t>
      </w:r>
    </w:p>
    <w:p w14:paraId="49D0981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8.690,00</w:t>
      </w:r>
    </w:p>
    <w:p w14:paraId="626891D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A201071Akt.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SUFINANCIRANJE DIJELA KREDITNE OBVEZE ZA IZGRADNJU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36.560,00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36.559,26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0B09264"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OPĆE BOLNICE PULA</w:t>
      </w:r>
    </w:p>
    <w:p w14:paraId="70ECEEA0" w14:textId="77777777" w:rsidR="00302355" w:rsidRPr="00302355" w:rsidRDefault="00302355" w:rsidP="00302355">
      <w:pPr>
        <w:widowControl w:val="0"/>
        <w:tabs>
          <w:tab w:val="left" w:pos="90"/>
          <w:tab w:val="center" w:pos="1020"/>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0740 Službe javnog zdravstva  </w:t>
      </w:r>
    </w:p>
    <w:p w14:paraId="4C8B6A5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36.560,00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36.559,26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B7B229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36.560,00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36.559,26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DEB8B7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36.560,00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36.559,26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05166E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36.559,26</w:t>
      </w:r>
    </w:p>
    <w:p w14:paraId="3DE5D1F6"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A201090Akt.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 OSOBAMA STARIJE ŽIVOTNE DOBI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52.351,00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51.262,36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97,92%</w:t>
      </w:r>
    </w:p>
    <w:p w14:paraId="34B491A0" w14:textId="77777777" w:rsidR="00302355" w:rsidRPr="00302355" w:rsidRDefault="00302355" w:rsidP="00302355">
      <w:pPr>
        <w:widowControl w:val="0"/>
        <w:tabs>
          <w:tab w:val="left" w:pos="90"/>
          <w:tab w:val="center" w:pos="339"/>
          <w:tab w:val="center" w:pos="566"/>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1000 Socijalna zaštita  </w:t>
      </w:r>
    </w:p>
    <w:p w14:paraId="0E43770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32.351,00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32.351,00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4D39069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32.351,00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32.351,00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FBF265A"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032F0D7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32.351,00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32.351,00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F24154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32.351,00</w:t>
      </w:r>
    </w:p>
    <w:p w14:paraId="6650FB1E"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18.911,36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94,56%</w:t>
      </w:r>
    </w:p>
    <w:p w14:paraId="4BBE92D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18.911,36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94,56%</w:t>
      </w:r>
    </w:p>
    <w:p w14:paraId="69139C31"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305BE11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18.911,36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94,56%</w:t>
      </w:r>
    </w:p>
    <w:p w14:paraId="4FD6E84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naravi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18.911,36</w:t>
      </w:r>
    </w:p>
    <w:p w14:paraId="029AAD9D"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K200701Akt.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NABAVA OPREME ZA ZDRAVSTVENE POTREBE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23.850,00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23.850,00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3031922"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0710 Medicinski proizvodi, pribor i oprema  </w:t>
      </w:r>
    </w:p>
    <w:p w14:paraId="28E7F09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23.850,00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23.850,00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504B28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23.850,00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23.850,00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041BEA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23.850,00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23.850,00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53C162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Medicinska i laboratorijska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23.850,00</w:t>
      </w:r>
    </w:p>
    <w:p w14:paraId="1D2B08A7"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KULTURA, KULTURNA I SAKRALNA BAŠTINA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1.288.798,22</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1.201.054,51</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93,19%</w:t>
      </w:r>
    </w:p>
    <w:p w14:paraId="16F7A3CC"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2008</w:t>
      </w:r>
    </w:p>
    <w:p w14:paraId="3553744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KULTURNIH I SAKRALNIH OBJEKATA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71.481,00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71.481,00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DA04685"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68BE32C8"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63AF140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71.481,00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71.481,00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4E9FFD3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71.481,00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71.481,00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AC1714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71.481,00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71.481,00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A22C1C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71.481,00</w:t>
      </w:r>
    </w:p>
    <w:p w14:paraId="426FB53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2890B3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E7F912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A200804Akt.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PUČKE FEŠTE I KULTURNE MANIFESTACIJE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54.720,22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34.540,96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63,12%</w:t>
      </w:r>
    </w:p>
    <w:p w14:paraId="2EF02EAE" w14:textId="77777777" w:rsidR="00302355" w:rsidRPr="00302355" w:rsidRDefault="00302355" w:rsidP="00302355">
      <w:pPr>
        <w:widowControl w:val="0"/>
        <w:tabs>
          <w:tab w:val="left" w:pos="90"/>
          <w:tab w:val="center" w:pos="339"/>
          <w:tab w:val="center" w:pos="566"/>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4F3B94F6"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3BCE93B5"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F0567A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D65ACB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0A07DF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80C51A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4.963,20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4.963,20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BA4677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Rashodi za nabavu plemenitih metala i ostalih pohranjenih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4.963,20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4.963,20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D229301"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vrijednosti</w:t>
      </w:r>
    </w:p>
    <w:p w14:paraId="726E657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Plemeniti metali i ostale pohranjene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4.963,20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4.963,20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037EA8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Pohranjene knjige, umjetnička djela i slične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4.963,20</w:t>
      </w:r>
    </w:p>
    <w:p w14:paraId="4C2D754B"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49.757,02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29.577,76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59,44%</w:t>
      </w:r>
    </w:p>
    <w:p w14:paraId="06F98AD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E4F8C8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CCFFD8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23CF02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6D56A5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45DA6F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p>
    <w:p w14:paraId="17D9E70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41.757,02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21.577,76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51,67%</w:t>
      </w:r>
    </w:p>
    <w:p w14:paraId="1D81E1D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41.757,02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21.577,76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51,67%</w:t>
      </w:r>
    </w:p>
    <w:p w14:paraId="1AC1180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21.577,76</w:t>
      </w:r>
    </w:p>
    <w:p w14:paraId="7CC44744"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A200806Akt.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FINANCIRANJE MANIFESTACIJE JAZZ IS BACK</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0EF03C7" w14:textId="77777777" w:rsidR="00302355" w:rsidRPr="00302355" w:rsidRDefault="00302355" w:rsidP="00302355">
      <w:pPr>
        <w:widowControl w:val="0"/>
        <w:tabs>
          <w:tab w:val="left" w:pos="90"/>
          <w:tab w:val="center" w:pos="339"/>
          <w:tab w:val="center" w:pos="566"/>
          <w:tab w:val="center" w:pos="906"/>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6</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0820 Službe kulture  </w:t>
      </w:r>
    </w:p>
    <w:p w14:paraId="3C70976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466C0C8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A2A4C6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3C2A4D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p>
    <w:p w14:paraId="5D3AFBF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AE0F21F"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62B55C5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2A5321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naravi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67FF2D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59556A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Knjige, umjetnička djela i ostale izložbene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D298E5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djela (izložena u galerijama, muzejima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E46ABB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836A57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200.000,00</w:t>
      </w:r>
    </w:p>
    <w:p w14:paraId="53765DD5"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EFA968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E6DDDA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7DD78C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66F6925"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B219E2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610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Namjenske donacije</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3BC7B8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0DCE46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53434B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ED81C43"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3C11BD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256F23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C96BDE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E015C21"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A200807Akt.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POVIJESNA BAŠTINA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53843D1" w14:textId="77777777" w:rsidR="00302355" w:rsidRPr="00302355" w:rsidRDefault="00302355" w:rsidP="00302355">
      <w:pPr>
        <w:widowControl w:val="0"/>
        <w:tabs>
          <w:tab w:val="left" w:pos="90"/>
          <w:tab w:val="center" w:pos="339"/>
          <w:tab w:val="center" w:pos="566"/>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0820 Službe kulture  </w:t>
      </w:r>
    </w:p>
    <w:p w14:paraId="6A8E7CFE"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75E14D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F52132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AB6C9D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1692561"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9CBB48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6D9AB6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790B09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4D41AA1"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80E50A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Knjige, umjetnička djela i ostale izložbene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839F3E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nespomenute izložbene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24EFD2B"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B535E6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85A1C31"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Knjige, umjetnička djela i ostale izložbene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3F85E2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djela (izložena u galerijama, muzejima i slično)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A414D59"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A200811Akt.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PKC ZAVRŠJE (ZGRADA ŠKOLE)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9.130,00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9.110,79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99,79%</w:t>
      </w:r>
    </w:p>
    <w:p w14:paraId="06410BE1"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0640 Ulična rasvjeta  </w:t>
      </w:r>
    </w:p>
    <w:p w14:paraId="0871613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9.130,00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9.110,79</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99,79%</w:t>
      </w:r>
    </w:p>
    <w:p w14:paraId="00ABA12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9.130,00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9.110,79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99,79%</w:t>
      </w:r>
    </w:p>
    <w:p w14:paraId="5352EA2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3.560,00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3.558,02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99,94%</w:t>
      </w:r>
    </w:p>
    <w:p w14:paraId="2EEEAE5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w:t>
      </w:r>
    </w:p>
    <w:p w14:paraId="15A33DCA"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2.058,02</w:t>
      </w:r>
    </w:p>
    <w:p w14:paraId="32861D5D"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Sitni inventar i auto gume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E214E5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5.570,00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5.552,77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99,69%</w:t>
      </w:r>
    </w:p>
    <w:p w14:paraId="3EC7BD2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3.150,00</w:t>
      </w:r>
    </w:p>
    <w:p w14:paraId="0FB0F8BC"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2.402,77</w:t>
      </w:r>
    </w:p>
    <w:p w14:paraId="1342FD2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A201007Akt.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KONCERTNA DVORANA "KAŠTEL" GROŽNJAN</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5.570,00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4.889,12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87,78%</w:t>
      </w:r>
    </w:p>
    <w:p w14:paraId="0BF72F4B"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24DE0D77"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75B7511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5.570,00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4.889,12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87,78%</w:t>
      </w:r>
    </w:p>
    <w:p w14:paraId="14ADD3E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5.570,00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4.889,12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87,78%</w:t>
      </w:r>
    </w:p>
    <w:p w14:paraId="6BA790A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5.570,00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4.889,12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87,78%</w:t>
      </w:r>
    </w:p>
    <w:p w14:paraId="1665059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4.889,12</w:t>
      </w:r>
    </w:p>
    <w:p w14:paraId="3C93A727"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A201104Akt.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IZRADA MONOGRAFIJE GROŽNJANA - GRAD UMJETNIKA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7805957"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0820 Službe kulture  </w:t>
      </w:r>
    </w:p>
    <w:p w14:paraId="61F00DBC"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14BC8C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36342B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Knjige, umjetnička djela i ostale izložbene vrijednosti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202D23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Knjige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148B970"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K200808Akt.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KAŠTEL CONTARINI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295.869,00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293.950,00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99,35%</w:t>
      </w:r>
    </w:p>
    <w:p w14:paraId="0DFEF5F3" w14:textId="77777777" w:rsidR="00302355" w:rsidRPr="00302355" w:rsidRDefault="00302355" w:rsidP="00302355">
      <w:pPr>
        <w:widowControl w:val="0"/>
        <w:tabs>
          <w:tab w:val="left" w:pos="90"/>
          <w:tab w:val="center" w:pos="793"/>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092E3349"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4C72405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295.869,00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293.950,00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99,35%</w:t>
      </w:r>
    </w:p>
    <w:p w14:paraId="561B857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87.500,00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85.581,25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97,81%</w:t>
      </w:r>
    </w:p>
    <w:p w14:paraId="78DB74E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87.500,00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85.581,25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97,81%</w:t>
      </w:r>
    </w:p>
    <w:p w14:paraId="1621945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85.581,25</w:t>
      </w:r>
    </w:p>
    <w:p w14:paraId="2145C61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208.369,00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208.368,75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CCE634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4C3C10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4D2389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208.369,00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208.368,75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FD2A28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208.368,75</w:t>
      </w:r>
    </w:p>
    <w:p w14:paraId="5EB2A196"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5EDD15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F847B8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884A99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46BBA43"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K200809Akt.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KAŠTEL GROŽNJAN</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99.305,00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99.305,00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3D56817" w14:textId="77777777" w:rsidR="00302355" w:rsidRPr="00302355" w:rsidRDefault="00302355" w:rsidP="00302355">
      <w:pPr>
        <w:widowControl w:val="0"/>
        <w:tabs>
          <w:tab w:val="left" w:pos="90"/>
          <w:tab w:val="center" w:pos="793"/>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5D072CB2"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774A89B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 xml:space="preserve">Pomoći - projekt </w:t>
      </w:r>
      <w:proofErr w:type="spellStart"/>
      <w:r w:rsidRPr="00302355">
        <w:rPr>
          <w:rFonts w:ascii="Tahoma" w:eastAsia="Calibri" w:hAnsi="Tahoma" w:cs="Tahoma"/>
          <w:b/>
          <w:bCs/>
          <w:color w:val="000000"/>
          <w:sz w:val="14"/>
          <w:szCs w:val="14"/>
          <w:lang w:eastAsia="en-US"/>
        </w:rPr>
        <w:t>xy</w:t>
      </w:r>
      <w:proofErr w:type="spellEnd"/>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99.305,00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99.305,00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191542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99.305,00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99.305,00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F54F6D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99.305,00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99.305,00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98D635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99.305,00</w:t>
      </w:r>
    </w:p>
    <w:p w14:paraId="002863B0"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8850612" w14:textId="77777777" w:rsidR="00302355" w:rsidRPr="00302355" w:rsidRDefault="00302355" w:rsidP="00302355">
      <w:pPr>
        <w:widowControl w:val="0"/>
        <w:tabs>
          <w:tab w:val="center" w:pos="5385"/>
        </w:tabs>
        <w:autoSpaceDE w:val="0"/>
        <w:autoSpaceDN w:val="0"/>
        <w:adjustRightInd w:val="0"/>
        <w:spacing w:before="38" w:after="0" w:line="240" w:lineRule="auto"/>
        <w:rPr>
          <w:rFonts w:ascii="Tahoma" w:eastAsia="Calibri" w:hAnsi="Tahoma" w:cs="Tahoma"/>
          <w:color w:val="000000"/>
          <w:sz w:val="24"/>
          <w:szCs w:val="24"/>
          <w:lang w:eastAsia="en-US"/>
        </w:rPr>
      </w:pPr>
      <w:r w:rsidRPr="00302355">
        <w:rPr>
          <w:rFonts w:ascii="Arial" w:eastAsia="Calibri" w:hAnsi="Arial" w:cs="Arial"/>
          <w:sz w:val="24"/>
          <w:szCs w:val="24"/>
          <w:lang w:eastAsia="en-US"/>
        </w:rPr>
        <w:tab/>
      </w:r>
    </w:p>
    <w:p w14:paraId="12469DA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A1C0CD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124FB1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2C114D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K201050Akt.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IZRADA I MONTAŽA KAMENE PLOČE S NATPISIMA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17.399,00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17.398,33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4496F7F"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30472A7D"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3535BE9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17.399,00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17.398,33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9DDCE7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17.399,00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17.398,33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D46B81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17.399,00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17.398,33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D115D2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17.398,33</w:t>
      </w:r>
    </w:p>
    <w:p w14:paraId="3E2F01A0"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K201073Akt.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RADOVI NA CRKVI U VRNJAKU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C5E1EE8" w14:textId="77777777" w:rsidR="00302355" w:rsidRPr="00302355" w:rsidRDefault="00302355" w:rsidP="00302355">
      <w:pPr>
        <w:widowControl w:val="0"/>
        <w:tabs>
          <w:tab w:val="left" w:pos="90"/>
          <w:tab w:val="center" w:pos="566"/>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31D48492"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40EEAA28"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F02A78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3E2E96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321B13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E989B2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420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Ostali prihodi po posebnim propisima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F84A03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E02A29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62346A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25A546E"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K201074Akt.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CRKVE U KUBERTONU/KAPELICE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E65B8AE" w14:textId="77777777" w:rsidR="00302355" w:rsidRPr="00302355" w:rsidRDefault="00302355" w:rsidP="00302355">
      <w:pPr>
        <w:widowControl w:val="0"/>
        <w:tabs>
          <w:tab w:val="left" w:pos="90"/>
          <w:tab w:val="center" w:pos="566"/>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1F6AD84F"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60F91428"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4E872AF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288C0F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35F9F2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66918FF"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K201075Akt.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MUZEJ MASLINOVOG ULJA U ZAVRŠJU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8F0BE36"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56BDF3B5"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503B5BA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0378A35"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DBDCEB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5B157C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Poslovni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F80E6FF"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K201077Akt.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CRKVE SV. VIDA - POPRAVAK KROVA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F2ABAF3" w14:textId="77777777" w:rsidR="00302355" w:rsidRPr="00302355" w:rsidRDefault="00302355" w:rsidP="00302355">
      <w:pPr>
        <w:widowControl w:val="0"/>
        <w:tabs>
          <w:tab w:val="left" w:pos="90"/>
          <w:tab w:val="center" w:pos="793"/>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6552CEEC"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34D91AFD"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7ED1AE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E2EC6B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38A6BC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0551FC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CB0425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0EE273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B649F1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E37EAED"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K201078Akt.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ZVONIKA U GROŽNJANU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67.313,00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53,85%</w:t>
      </w:r>
    </w:p>
    <w:p w14:paraId="223C8182"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064111ED"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09595F5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67.313,00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53,85%</w:t>
      </w:r>
    </w:p>
    <w:p w14:paraId="44AAF62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67.313,00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53,85%</w:t>
      </w:r>
    </w:p>
    <w:p w14:paraId="6DB116F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67.313,00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53,85%</w:t>
      </w:r>
    </w:p>
    <w:p w14:paraId="3DCA1C4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67.313,00</w:t>
      </w:r>
    </w:p>
    <w:p w14:paraId="0DABAC08"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K201079Akt.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CRKVE U  KOSTANJICI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278.654,00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271.397,56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97,40%</w:t>
      </w:r>
    </w:p>
    <w:p w14:paraId="0DF37963" w14:textId="77777777" w:rsidR="00302355" w:rsidRPr="00302355" w:rsidRDefault="00302355" w:rsidP="00302355">
      <w:pPr>
        <w:widowControl w:val="0"/>
        <w:tabs>
          <w:tab w:val="left" w:pos="90"/>
          <w:tab w:val="center" w:pos="793"/>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50849392"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091E2242"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278.654,00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271.397,56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97,40%</w:t>
      </w:r>
    </w:p>
    <w:p w14:paraId="6414E5C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278.654,00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271.397,56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97,40%</w:t>
      </w:r>
    </w:p>
    <w:p w14:paraId="10BF54F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278.654,00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271.397,56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97,40%</w:t>
      </w:r>
    </w:p>
    <w:p w14:paraId="172C3E0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271.397,56</w:t>
      </w:r>
    </w:p>
    <w:p w14:paraId="1753B33D"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10FDCD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897E7F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6ABC47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69D7362"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K201080Akt.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RESTAURATORSKI RADOVI U CRKVI SV. IVANA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1604221"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54D5C96C"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289D217B"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2F1A3F1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CF2C27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81B7E7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za ostalu nefinancijsku imovinu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60.000,00</w:t>
      </w:r>
    </w:p>
    <w:p w14:paraId="41D055C8"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K201081Akt.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RADOVI NA CRKVI U ŠTERNI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077A15C"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3876401B"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2B86250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28.000,00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28.000,00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448240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E9A5B1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2A5263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28.000,00</w:t>
      </w:r>
    </w:p>
    <w:p w14:paraId="04B81A46"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K201082Akt.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ULAGANJA NA CRKVI SV. KUZME I DAMJANA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5D4A06F"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691B9438"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621216A3"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AFB537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6BCE2E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75A860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6D46B8C"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K201083Akt.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UREĐENJE ZVONIKA U ZAVRŠJU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E2EABC1"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3F7FF968"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2B8FF302"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4C6A609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2808DBB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6E211A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9CB745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K201100Akt.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PROJEKT LUKA BASTIA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38.670,00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38.668,75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D3B8E50"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20CF894D"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54D31AB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38.670,00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38.668,75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41B51D8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38.670,00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38.668,75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C3B64B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38.670,00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38.668,75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D94A18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38.668,75</w:t>
      </w:r>
    </w:p>
    <w:p w14:paraId="7A062723" w14:textId="77777777" w:rsidR="00302355" w:rsidRPr="00302355" w:rsidRDefault="00302355" w:rsidP="00302355">
      <w:pPr>
        <w:widowControl w:val="0"/>
        <w:tabs>
          <w:tab w:val="right" w:pos="1304"/>
          <w:tab w:val="left" w:pos="1394"/>
        </w:tabs>
        <w:autoSpaceDE w:val="0"/>
        <w:autoSpaceDN w:val="0"/>
        <w:adjustRightInd w:val="0"/>
        <w:spacing w:before="464" w:after="0" w:line="240" w:lineRule="auto"/>
        <w:rPr>
          <w:rFonts w:ascii="Tahoma" w:eastAsia="Calibri" w:hAnsi="Tahoma" w:cs="Tahoma"/>
          <w:color w:val="000000"/>
          <w:sz w:val="24"/>
          <w:szCs w:val="24"/>
          <w:lang w:eastAsia="en-US"/>
        </w:rPr>
      </w:pPr>
      <w:r w:rsidRPr="00302355">
        <w:rPr>
          <w:rFonts w:ascii="Arial" w:eastAsia="Calibri" w:hAnsi="Arial" w:cs="Arial"/>
          <w:sz w:val="24"/>
          <w:szCs w:val="24"/>
          <w:lang w:eastAsia="en-US"/>
        </w:rPr>
        <w:tab/>
      </w:r>
    </w:p>
    <w:p w14:paraId="59185B3B"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K201103Akt.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NOVA ZGRADA KULTURNI CENTAR</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670C778"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7FA102AF"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5EF0E756"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AE7C08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7D11525"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B24DEB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0810E1D"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ŠPORT I REKREACIJA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40.000,00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31.000,00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77,50%</w:t>
      </w:r>
    </w:p>
    <w:p w14:paraId="02073D4A"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2009</w:t>
      </w:r>
    </w:p>
    <w:p w14:paraId="6AC6EFA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A200901Akt.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JAVNE POTREBE U ŠPORTU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77,50%</w:t>
      </w:r>
    </w:p>
    <w:p w14:paraId="6CE6086E"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0810 Službe rekreacije i sporta  </w:t>
      </w:r>
    </w:p>
    <w:p w14:paraId="4FDE5E7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31.000,00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77,50%</w:t>
      </w:r>
    </w:p>
    <w:p w14:paraId="20DAFAD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77,50%</w:t>
      </w:r>
    </w:p>
    <w:p w14:paraId="0BD5A40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77,50%</w:t>
      </w:r>
    </w:p>
    <w:p w14:paraId="1E029AE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31.000,00</w:t>
      </w:r>
    </w:p>
    <w:p w14:paraId="64FD5B25"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IZGRADNJA BOĆALIŠTA U ZAVRŠJU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69E825D"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0660 Rashodi vezani uz stanovanje i kom. pogodnosti koji nisu </w:t>
      </w:r>
    </w:p>
    <w:p w14:paraId="69FC2783"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drugdje svrstani  </w:t>
      </w:r>
    </w:p>
    <w:p w14:paraId="0984C4DA"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4580A72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3985ED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77B9E1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građevinski objekti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C6C0078"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K201053Akt.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OPREMANJE DJEČJEG IGRALIŠTA ŠTERNA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65AAC98" w14:textId="77777777" w:rsidR="00302355" w:rsidRPr="00302355" w:rsidRDefault="00302355" w:rsidP="00302355">
      <w:pPr>
        <w:widowControl w:val="0"/>
        <w:tabs>
          <w:tab w:val="left" w:pos="90"/>
          <w:tab w:val="center" w:pos="793"/>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0620 Razvoj zajednice  </w:t>
      </w:r>
    </w:p>
    <w:p w14:paraId="0F9C3B7B"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7A2A5B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5BB402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B98211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Sportska i glazbena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63AF0F5"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E3AD36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1CDD01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FB4035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Sportska i glazbena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7F1721B"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SUSTAV ZAŠTITE I SPAŠAVANJA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278.940,00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262.650,05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94,16%</w:t>
      </w:r>
    </w:p>
    <w:p w14:paraId="64B34A8D"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2010</w:t>
      </w:r>
    </w:p>
    <w:p w14:paraId="4D3FEDC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VATROGASNA ZAŠTITA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258.751,57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94,43%</w:t>
      </w:r>
    </w:p>
    <w:p w14:paraId="289183A5" w14:textId="77777777" w:rsidR="00302355" w:rsidRPr="00302355" w:rsidRDefault="00302355" w:rsidP="00302355">
      <w:pPr>
        <w:widowControl w:val="0"/>
        <w:tabs>
          <w:tab w:val="left" w:pos="90"/>
          <w:tab w:val="center" w:pos="339"/>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0320 Usluge protupožarne zaštite  </w:t>
      </w:r>
    </w:p>
    <w:p w14:paraId="71742C0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274.000,00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258.751,57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94,43%</w:t>
      </w:r>
    </w:p>
    <w:p w14:paraId="10CAEA2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258.751,57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94,43%</w:t>
      </w:r>
    </w:p>
    <w:p w14:paraId="5384D41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274.000,00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258.751,57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94,43%</w:t>
      </w:r>
    </w:p>
    <w:p w14:paraId="29CA84D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258.751,57</w:t>
      </w:r>
    </w:p>
    <w:p w14:paraId="59566B2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35931C5"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FD74FC5"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21C266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CFA6F12"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2E83F91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7F751B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6062D4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donacije neprofitnim organizacijama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603A9D3"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596E3D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8B0517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F31A383"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CIVILNA ZAŠTITA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4.940,00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3.898,48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78,92%</w:t>
      </w:r>
    </w:p>
    <w:p w14:paraId="1E5AA04C" w14:textId="77777777" w:rsidR="00302355" w:rsidRPr="00302355" w:rsidRDefault="00302355" w:rsidP="00302355">
      <w:pPr>
        <w:widowControl w:val="0"/>
        <w:tabs>
          <w:tab w:val="left" w:pos="90"/>
          <w:tab w:val="center" w:pos="339"/>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0320 Usluge protupožarne zaštite  </w:t>
      </w:r>
    </w:p>
    <w:p w14:paraId="15C456E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2.940,00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2.939,77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99,99%</w:t>
      </w:r>
    </w:p>
    <w:p w14:paraId="2847C1B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2.940,00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2.939,77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99,99%</w:t>
      </w:r>
    </w:p>
    <w:p w14:paraId="63DED6A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2.940,00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2.939,77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99,99%</w:t>
      </w:r>
    </w:p>
    <w:p w14:paraId="76DEA53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674AD7B"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2.939,77</w:t>
      </w:r>
    </w:p>
    <w:p w14:paraId="55302F9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49F4B0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E0E908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Oprema za održavanje i zaštitu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FCB7956"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958,71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47,94%</w:t>
      </w:r>
    </w:p>
    <w:p w14:paraId="6BFAC07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958,71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47,94%</w:t>
      </w:r>
    </w:p>
    <w:p w14:paraId="0DB6888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316,43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31,64%</w:t>
      </w:r>
    </w:p>
    <w:p w14:paraId="2EA12B5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Materijal i sirovine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316,43</w:t>
      </w:r>
    </w:p>
    <w:p w14:paraId="78078EB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642,28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64,23%</w:t>
      </w:r>
    </w:p>
    <w:p w14:paraId="54FA65C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51F9422"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642,28</w:t>
      </w:r>
    </w:p>
    <w:p w14:paraId="4782941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778625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060921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3D18672"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PROSTORNO PLANSKA DOKUMENTACIJA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279.148,00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271.211,68</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97,16%</w:t>
      </w:r>
    </w:p>
    <w:p w14:paraId="481FBA8D"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2011</w:t>
      </w:r>
    </w:p>
    <w:p w14:paraId="044485D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K200404Akt.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IZRADA PROJEKTNE I DRUGE DOKUMENTACIJE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222.898,00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214.961,68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96,44%</w:t>
      </w:r>
    </w:p>
    <w:p w14:paraId="53D07CE6" w14:textId="77777777" w:rsidR="00302355" w:rsidRPr="00302355" w:rsidRDefault="00302355" w:rsidP="00302355">
      <w:pPr>
        <w:widowControl w:val="0"/>
        <w:tabs>
          <w:tab w:val="left" w:pos="90"/>
          <w:tab w:val="center" w:pos="339"/>
          <w:tab w:val="center" w:pos="680"/>
          <w:tab w:val="center" w:pos="793"/>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005468F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4.516,97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45,17%</w:t>
      </w:r>
    </w:p>
    <w:p w14:paraId="414A697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4.516,97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45,17%</w:t>
      </w:r>
    </w:p>
    <w:p w14:paraId="5EBC255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4.516,97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45,17%</w:t>
      </w:r>
    </w:p>
    <w:p w14:paraId="72F1442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4.516,97</w:t>
      </w:r>
    </w:p>
    <w:p w14:paraId="2CD1A727"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djelatnost</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206423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525D5B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783F89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CE48B0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Komunalni doprinos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50.125,00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50.125,00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6B7558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50.125,00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50.125,00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258F3C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50.125,00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50.125,00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98D346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50.125,00</w:t>
      </w:r>
    </w:p>
    <w:p w14:paraId="491FE061"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420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Ostali prihodi po posebnim propisima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6EFD35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98B6BE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4B63DD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E6FA6FE"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C662D1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6DCF53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5B836B8"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717EE5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162.773,00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160.319,71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98,49%</w:t>
      </w:r>
    </w:p>
    <w:p w14:paraId="5C201E2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93.313,00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90.887,21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97,40%</w:t>
      </w:r>
    </w:p>
    <w:p w14:paraId="5730C89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93.313,00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90.887,21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97,40%</w:t>
      </w:r>
    </w:p>
    <w:p w14:paraId="058CBC6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90.887,21</w:t>
      </w:r>
    </w:p>
    <w:p w14:paraId="03236F1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169926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69.460,00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69.432,50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99,96%</w:t>
      </w:r>
    </w:p>
    <w:p w14:paraId="4A2188F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69.460,00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69.432,50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99,96%</w:t>
      </w:r>
    </w:p>
    <w:p w14:paraId="038FD0D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69.432,50</w:t>
      </w:r>
    </w:p>
    <w:p w14:paraId="3F4B13BB"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Ostala 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E40C80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647496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7D7D47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DFF20E9"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K201101Akt.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IZRADA KONZERVATORSKE PODLOGE GROŽNJAN</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F9E8D9F"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0620 Razvoj zajednice  </w:t>
      </w:r>
    </w:p>
    <w:p w14:paraId="40ABD3B8"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AE6143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7A2115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F80198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05F8771"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K201105Akt.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IZMJENE I DOPUNE PROSTORNOG PLANA UREĐENJA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BDBAD3B" w14:textId="77777777" w:rsidR="00302355" w:rsidRPr="00302355" w:rsidRDefault="00302355" w:rsidP="00302355">
      <w:pPr>
        <w:widowControl w:val="0"/>
        <w:tabs>
          <w:tab w:val="left" w:pos="90"/>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0591663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413</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Legalizacija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360BCF4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E1CD66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35AED7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10.000,00</w:t>
      </w:r>
    </w:p>
    <w:p w14:paraId="4253B36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46.250,00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46.250,00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201789A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46.250,00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209C8A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46.250,00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46.250,00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C64875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46.250,00</w:t>
      </w:r>
    </w:p>
    <w:p w14:paraId="07A8DD11"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K201106Akt.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STRATEGIJA RAZVOJA PAMETNE OPĆINE GROŽNJAN 2020-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4357B16"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2027</w:t>
      </w:r>
    </w:p>
    <w:p w14:paraId="42BFF7BF" w14:textId="77777777" w:rsidR="00302355" w:rsidRPr="00302355" w:rsidRDefault="00302355" w:rsidP="00302355">
      <w:pPr>
        <w:widowControl w:val="0"/>
        <w:tabs>
          <w:tab w:val="left" w:pos="90"/>
          <w:tab w:val="center" w:pos="793"/>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599044DC"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EAE8A0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8F23424"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EC71DB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7CD0BF8"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UPRAVLJANJE IMOVINOM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282.785,00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280.159,49</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99,07%</w:t>
      </w:r>
    </w:p>
    <w:p w14:paraId="3050EBEE"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2015</w:t>
      </w:r>
    </w:p>
    <w:p w14:paraId="2B77E433"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POSTROJENJA I OPREME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24.530,00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24.529,88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17A5118" w14:textId="77777777" w:rsidR="00302355" w:rsidRPr="00302355" w:rsidRDefault="00302355" w:rsidP="00302355">
      <w:pPr>
        <w:widowControl w:val="0"/>
        <w:tabs>
          <w:tab w:val="left" w:pos="90"/>
          <w:tab w:val="center" w:pos="339"/>
          <w:tab w:val="center" w:pos="566"/>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0110 Izvršna i zakonodavna tijela, financijski i fiskalni poslovi, </w:t>
      </w:r>
    </w:p>
    <w:p w14:paraId="3C85D405"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vanjski poslovi  </w:t>
      </w:r>
    </w:p>
    <w:p w14:paraId="7523968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152F3F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667123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B33AC9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w:t>
      </w:r>
    </w:p>
    <w:p w14:paraId="586FFA8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21.530,00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21.529,88</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AEC2F8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21.530,00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21.529,88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1E7C68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21.530,00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21.529,88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3B8E2C5"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21.529,88</w:t>
      </w:r>
    </w:p>
    <w:p w14:paraId="06E0675A"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ODRŽAVANJE OBJEKATA ZA REDOVITO KORIŠTENJE -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102.400,00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105.172,30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102,71%</w:t>
      </w:r>
    </w:p>
    <w:p w14:paraId="69E99B9E"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ZGRADA UPRAVE</w:t>
      </w:r>
    </w:p>
    <w:p w14:paraId="4203F7E1" w14:textId="77777777" w:rsidR="00302355" w:rsidRPr="00302355" w:rsidRDefault="00302355" w:rsidP="00302355">
      <w:pPr>
        <w:widowControl w:val="0"/>
        <w:tabs>
          <w:tab w:val="left" w:pos="90"/>
          <w:tab w:val="center" w:pos="339"/>
          <w:tab w:val="center" w:pos="566"/>
          <w:tab w:val="center" w:pos="1020"/>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0131 Opće usluge vezane uz službenike</w:t>
      </w:r>
    </w:p>
    <w:p w14:paraId="2D4959C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56.200,00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53.566,94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95,31%</w:t>
      </w:r>
    </w:p>
    <w:p w14:paraId="720584A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56.200,00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53.566,94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95,31%</w:t>
      </w:r>
    </w:p>
    <w:p w14:paraId="58BFBDD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48.479,18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95,06%</w:t>
      </w:r>
    </w:p>
    <w:p w14:paraId="4EE27E4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9.301,02</w:t>
      </w:r>
    </w:p>
    <w:p w14:paraId="62125057"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30.178,16</w:t>
      </w:r>
    </w:p>
    <w:p w14:paraId="73A0F371"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9.000,00</w:t>
      </w:r>
    </w:p>
    <w:p w14:paraId="00A82E1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5.200,00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5.087,76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97,84%</w:t>
      </w:r>
    </w:p>
    <w:p w14:paraId="4EFCDB8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3.000,00</w:t>
      </w:r>
    </w:p>
    <w:p w14:paraId="557ECC91"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1.200,00</w:t>
      </w:r>
    </w:p>
    <w:p w14:paraId="7C7ACC03"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887,76</w:t>
      </w:r>
    </w:p>
    <w:p w14:paraId="0DF17A2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37.000,00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42.414,44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114,63%</w:t>
      </w:r>
    </w:p>
    <w:p w14:paraId="03E8667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42.414,44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114,63%</w:t>
      </w:r>
    </w:p>
    <w:p w14:paraId="05AFA87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42.414,44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114,63%</w:t>
      </w:r>
    </w:p>
    <w:p w14:paraId="3EDEB0C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42.414,44</w:t>
      </w:r>
    </w:p>
    <w:p w14:paraId="00308A1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9.200,00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9.190,92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99,90%</w:t>
      </w:r>
    </w:p>
    <w:p w14:paraId="612DD53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9.200,00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9.190,92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99,90%</w:t>
      </w:r>
    </w:p>
    <w:p w14:paraId="36588DE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9.200,00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9.190,92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99,90%</w:t>
      </w:r>
    </w:p>
    <w:p w14:paraId="7E4965C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Premije osiguranja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9.190,92</w:t>
      </w:r>
    </w:p>
    <w:p w14:paraId="60D29BB2"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VOZNOG PARKA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AABE731"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0130 Opće usluge  </w:t>
      </w:r>
    </w:p>
    <w:p w14:paraId="7FD0E90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3.110,00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3.110,00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0C880A5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A021F0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E6DEEF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Sitni inventar i auto gume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A75713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1.283,00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1.283,00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686268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1.283,00</w:t>
      </w:r>
    </w:p>
    <w:p w14:paraId="637FC15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1.827,00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1.827,00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729BD7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Premije osiguranja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1.827,00</w:t>
      </w:r>
    </w:p>
    <w:p w14:paraId="575740C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A201109Akt.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OPĆINSKE ZGRADE - ZAJEDNIČKO KORIŠTENJE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2.615,47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69,75%</w:t>
      </w:r>
    </w:p>
    <w:p w14:paraId="495DAA86" w14:textId="77777777" w:rsidR="00302355" w:rsidRPr="00302355" w:rsidRDefault="00302355" w:rsidP="00302355">
      <w:pPr>
        <w:widowControl w:val="0"/>
        <w:tabs>
          <w:tab w:val="left" w:pos="90"/>
          <w:tab w:val="center" w:pos="339"/>
          <w:tab w:val="center" w:pos="68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2963BD6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26619B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1F67B7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7EC792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 i dijelovi za tekuće i investicijsko održavanje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1.000,00</w:t>
      </w:r>
    </w:p>
    <w:p w14:paraId="45F0819E"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2.750,00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1.615,47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58,74%</w:t>
      </w:r>
    </w:p>
    <w:p w14:paraId="36A969E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1.615,47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58,74%</w:t>
      </w:r>
    </w:p>
    <w:p w14:paraId="1C51C00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1.615,47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58,74%</w:t>
      </w:r>
    </w:p>
    <w:p w14:paraId="073FB97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1.615,47</w:t>
      </w:r>
    </w:p>
    <w:p w14:paraId="32BAA83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3DD39F8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A9C6A5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DA96DF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7EB8FA4"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A201111Akt.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TEKUĆE ULAGANJE U ZGRADE DANE U ZAKUP</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133,32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26,66%</w:t>
      </w:r>
    </w:p>
    <w:p w14:paraId="32F25F4B"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0131 Opće usluge vezane uz službenike</w:t>
      </w:r>
    </w:p>
    <w:p w14:paraId="173E9C7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133,32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26,66%</w:t>
      </w:r>
    </w:p>
    <w:p w14:paraId="58060B8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133,32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26,66%</w:t>
      </w:r>
    </w:p>
    <w:p w14:paraId="7AF502A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133,32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26,66%</w:t>
      </w:r>
    </w:p>
    <w:p w14:paraId="2473748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133,32</w:t>
      </w:r>
    </w:p>
    <w:p w14:paraId="7C49E07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A201113Akt.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ULAGANJE U OSTALE ZGRADE U VL.OPĆINE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3.994,58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99,86%</w:t>
      </w:r>
    </w:p>
    <w:p w14:paraId="39352061"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4627F97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3.994,58</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99,86%</w:t>
      </w:r>
    </w:p>
    <w:p w14:paraId="069AF87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3.994,58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99,86%</w:t>
      </w:r>
    </w:p>
    <w:p w14:paraId="023BC99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3.994,58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99,86%</w:t>
      </w:r>
    </w:p>
    <w:p w14:paraId="4AB0D10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3.994,58</w:t>
      </w:r>
    </w:p>
    <w:p w14:paraId="7C502ECB"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A201115Akt.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PROSTORA IZLOŽBE EXTEMPORE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1.849,51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73,98%</w:t>
      </w:r>
    </w:p>
    <w:p w14:paraId="2B202180" w14:textId="77777777" w:rsidR="00302355" w:rsidRPr="00302355" w:rsidRDefault="00302355" w:rsidP="00302355">
      <w:pPr>
        <w:widowControl w:val="0"/>
        <w:tabs>
          <w:tab w:val="left" w:pos="90"/>
          <w:tab w:val="center" w:pos="339"/>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0610 Razvoj stanovanja  </w:t>
      </w:r>
    </w:p>
    <w:p w14:paraId="0AB1F9CE"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8C90031"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219460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EA00F1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D6F1CE6"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1.849,51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73,98%</w:t>
      </w:r>
    </w:p>
    <w:p w14:paraId="2AB4A1F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1.849,51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73,98%</w:t>
      </w:r>
    </w:p>
    <w:p w14:paraId="6EB61E5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1.849,51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73,98%</w:t>
      </w:r>
    </w:p>
    <w:p w14:paraId="5BB64CB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1.849,51</w:t>
      </w:r>
    </w:p>
    <w:p w14:paraId="7BA8E38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K201015Akt.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OPREMANJE OPĆINSKE ZGRADE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30.111,00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30.111,00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92EED2C" w14:textId="77777777" w:rsidR="00302355" w:rsidRPr="00302355" w:rsidRDefault="00302355" w:rsidP="00302355">
      <w:pPr>
        <w:widowControl w:val="0"/>
        <w:tabs>
          <w:tab w:val="left" w:pos="90"/>
          <w:tab w:val="center" w:pos="339"/>
          <w:tab w:val="center" w:pos="566"/>
          <w:tab w:val="center" w:pos="793"/>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0131 Opće usluge vezane uz službenike</w:t>
      </w:r>
    </w:p>
    <w:p w14:paraId="384D6D27"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0D61458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7B586D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A02B96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Uredska oprema i namještaj</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59063D7"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F52EF6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Ulaganja u računalne programe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BB6C9B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5.971,00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5.971,00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E64302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5.971,00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5.971,00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498A32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5.971,00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5.971,00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EB9198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Uredska oprema i namještaj</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5.971,00</w:t>
      </w:r>
    </w:p>
    <w:p w14:paraId="2E14B5D2"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24.140,00</w:t>
      </w:r>
    </w:p>
    <w:p w14:paraId="6B8FFD19"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24.140,00</w:t>
      </w:r>
    </w:p>
    <w:p w14:paraId="0DED90A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24.140,00</w:t>
      </w:r>
    </w:p>
    <w:p w14:paraId="6DD452E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Ulaganja u računalne programe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24.140,00</w:t>
      </w:r>
    </w:p>
    <w:p w14:paraId="057E47A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24.140,00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88EDD4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24.140,00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BCCCFC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24.140,00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B4CDCD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Ulaganja u računalne programe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EC0F733"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ULAGANJA U POSLOVNE PROSTORE DANE U ZAKUP</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45.175,00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45.172,55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99,99%</w:t>
      </w:r>
    </w:p>
    <w:p w14:paraId="5BD84A4C"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13A73F9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45.175,00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45.172,55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99,99%</w:t>
      </w:r>
    </w:p>
    <w:p w14:paraId="123F78F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45.175,00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45.172,55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99,99%</w:t>
      </w:r>
    </w:p>
    <w:p w14:paraId="2810984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45.175,00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45.172,55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99,99%</w:t>
      </w:r>
    </w:p>
    <w:p w14:paraId="1FAE17D6"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45.172,55</w:t>
      </w:r>
    </w:p>
    <w:p w14:paraId="74D529E1"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K201049Akt.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UREĐENJE KROVIŠTA NA "RIJEČKOJ ZGRADI"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0B4A555"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0610 Razvoj stanovanja  </w:t>
      </w:r>
    </w:p>
    <w:p w14:paraId="1D378CD1"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721E6B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A9D14E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737F00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80138E1"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K201093Akt.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ZGRADE MO U ŠTERNI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1EFE9E0"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0660 Rashodi vezani uz stanovanje i kom. pogodnosti koji nisu </w:t>
      </w:r>
    </w:p>
    <w:p w14:paraId="7BEC23EB"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drugdje svrstani  </w:t>
      </w:r>
    </w:p>
    <w:p w14:paraId="2D2ADDA4"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085AC6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332C9E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E77588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38C688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K201095Akt.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DODATNA ULAGANJA K.Č. 161/3 - ENOTEKA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26.709,00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26.708,38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C92A49C"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0133 Ostale opće usluge</w:t>
      </w:r>
    </w:p>
    <w:p w14:paraId="30C1DCE6"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26.709,00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26.708,38</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844306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26.709,00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26.708,38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B02D3B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26.709,00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26.708,38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0681C31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26.708,38</w:t>
      </w:r>
    </w:p>
    <w:p w14:paraId="3B26237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K201096Akt.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DODATNA ULAGANJA NA ZGRADAMA U VLASNIŠTVU OPĆINE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36.762,50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91,91%</w:t>
      </w:r>
    </w:p>
    <w:p w14:paraId="412C8652" w14:textId="77777777" w:rsidR="00302355" w:rsidRPr="00302355" w:rsidRDefault="00302355" w:rsidP="00302355">
      <w:pPr>
        <w:widowControl w:val="0"/>
        <w:tabs>
          <w:tab w:val="left" w:pos="90"/>
          <w:tab w:val="center" w:pos="1020"/>
          <w:tab w:val="left" w:pos="1470"/>
        </w:tabs>
        <w:autoSpaceDE w:val="0"/>
        <w:autoSpaceDN w:val="0"/>
        <w:adjustRightInd w:val="0"/>
        <w:spacing w:before="238"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6429C0B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36.762,50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91,91%</w:t>
      </w:r>
    </w:p>
    <w:p w14:paraId="30D23C6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36.762,50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91,91%</w:t>
      </w:r>
    </w:p>
    <w:p w14:paraId="0C6385F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36.762,50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91,91%</w:t>
      </w:r>
    </w:p>
    <w:p w14:paraId="61184DE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36.762,50</w:t>
      </w:r>
    </w:p>
    <w:p w14:paraId="7C7218BE"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K201097Akt.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ZAMJENA KROVIŠTA NA PERGOLI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02C3233"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0610 Razvoj stanovanja  </w:t>
      </w:r>
    </w:p>
    <w:p w14:paraId="7A8EAE0F"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4EB865F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dodatna ulaganja na nefinancijskoj imovini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32D948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6A7849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Dodatna ulaganja na građevinskim objektima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3965943"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ZAŠTITA OKOLIŠA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242.103,00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218.604,85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90,29%</w:t>
      </w:r>
    </w:p>
    <w:p w14:paraId="69EB5952"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2016</w:t>
      </w:r>
    </w:p>
    <w:p w14:paraId="04CE93E8"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A200304Akt.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ČISTOĆA I GOSPODARENJE OTPADOM</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101.125,00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89.118,99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88,13%</w:t>
      </w:r>
    </w:p>
    <w:p w14:paraId="040CDB17" w14:textId="77777777" w:rsidR="00302355" w:rsidRPr="00302355" w:rsidRDefault="00302355" w:rsidP="00302355">
      <w:pPr>
        <w:widowControl w:val="0"/>
        <w:tabs>
          <w:tab w:val="left" w:pos="90"/>
          <w:tab w:val="center" w:pos="339"/>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7C3DB07B"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98.000,00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85.993,99</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87,75%</w:t>
      </w:r>
    </w:p>
    <w:p w14:paraId="65A8688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85.993,99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87,75%</w:t>
      </w:r>
    </w:p>
    <w:p w14:paraId="08BFCB7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98.000,00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85.993,99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87,75%</w:t>
      </w:r>
    </w:p>
    <w:p w14:paraId="40ED000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85.993,99</w:t>
      </w:r>
    </w:p>
    <w:p w14:paraId="5F25D83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9E3A19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CBC381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Kapitalne donacije građanima i kućanstvima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BC09057"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3.125,00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3.125,00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456E261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3.125,00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DB8C51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46E7AD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3.125,00</w:t>
      </w:r>
    </w:p>
    <w:p w14:paraId="3D6B88B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DERATIZACIJA I DEZINSEKCIJA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34.591,00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34.590,75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1696D16"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248AC83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34.591,00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34.590,75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B2F12E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34.591,00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34.590,75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7F4577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34.591,00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34.590,75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53CB8741"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34.590,75</w:t>
      </w:r>
    </w:p>
    <w:p w14:paraId="4210B67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A201019Akt.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EKOLOŠKA AKCIJA ČIŠĆENJA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6348B49"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78D02EC2"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659EAE0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13863B0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F92324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p>
    <w:p w14:paraId="469FF8B4"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A201020Akt.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HORTIKULTURA I UREĐENJE VISOKOG RASLINJA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13.100,00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7.369,80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56,26%</w:t>
      </w:r>
    </w:p>
    <w:p w14:paraId="0214F799"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0500 Zaštita okoliša  </w:t>
      </w:r>
    </w:p>
    <w:p w14:paraId="796B52C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13.100,00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7.369,80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56,26%</w:t>
      </w:r>
    </w:p>
    <w:p w14:paraId="25530D2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13.100,00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7.369,80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56,26%</w:t>
      </w:r>
    </w:p>
    <w:p w14:paraId="7E2CB44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13.100,00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7.369,80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56,26%</w:t>
      </w:r>
    </w:p>
    <w:p w14:paraId="140D3EE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7.369,80</w:t>
      </w:r>
    </w:p>
    <w:p w14:paraId="5B339483"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A201021Akt.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SANACIJA ILEGALNIH DEPONIJA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4D548F1"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0560 Poslovi i usluge zaštite okoliša koji nisu drugdje svrstani  </w:t>
      </w:r>
    </w:p>
    <w:p w14:paraId="655C4035"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1F18185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A6B327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D7D315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6DBA71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A201023Akt.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PROGRAM ZAŠTITE ŽIVOTINJA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10.554,82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70,37%</w:t>
      </w:r>
    </w:p>
    <w:p w14:paraId="73A6AD6B" w14:textId="77777777" w:rsidR="00302355" w:rsidRPr="00302355" w:rsidRDefault="00302355" w:rsidP="00302355">
      <w:pPr>
        <w:widowControl w:val="0"/>
        <w:tabs>
          <w:tab w:val="left" w:pos="90"/>
          <w:tab w:val="center" w:pos="339"/>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0760 Poslovi i usluge zdravstva koji nisu drugdje svrstani  </w:t>
      </w:r>
    </w:p>
    <w:p w14:paraId="5C57D050"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10.554,82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70,37%</w:t>
      </w:r>
    </w:p>
    <w:p w14:paraId="2FDF836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10.554,82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70,37%</w:t>
      </w:r>
    </w:p>
    <w:p w14:paraId="2CBFCC7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10.554,82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70,37%</w:t>
      </w:r>
    </w:p>
    <w:p w14:paraId="551311B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10.554,82</w:t>
      </w:r>
    </w:p>
    <w:p w14:paraId="579AC329"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673DF281"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E8D2D4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90FFF8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5C99623"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A201024Akt.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HIGIJENIČARSKE USLUGE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2.105,06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84,20%</w:t>
      </w:r>
    </w:p>
    <w:p w14:paraId="71917EE0"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0760 Poslovi i usluge zdravstva koji nisu drugdje svrstani  </w:t>
      </w:r>
    </w:p>
    <w:p w14:paraId="75BD401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2.105,06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84,20%</w:t>
      </w:r>
    </w:p>
    <w:p w14:paraId="7851E31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2.105,06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84,20%</w:t>
      </w:r>
    </w:p>
    <w:p w14:paraId="7880DC1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2.105,06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84,20%</w:t>
      </w:r>
    </w:p>
    <w:p w14:paraId="028935C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Zdravstvene i veterinarske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2.105,06</w:t>
      </w:r>
    </w:p>
    <w:p w14:paraId="64DFF24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A201025Akt.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ZBRINJAVANJE MIJEŠANOG KOMUNALNOG OTPADA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5.091,84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84,86%</w:t>
      </w:r>
    </w:p>
    <w:p w14:paraId="7E5E3401" w14:textId="77777777" w:rsidR="00302355" w:rsidRPr="00302355" w:rsidRDefault="00302355" w:rsidP="00302355">
      <w:pPr>
        <w:widowControl w:val="0"/>
        <w:tabs>
          <w:tab w:val="left" w:pos="90"/>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0510 Gospodarenje otpadom  </w:t>
      </w:r>
    </w:p>
    <w:p w14:paraId="7EFE13A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djelatnost</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5.091,84</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84,86%</w:t>
      </w:r>
    </w:p>
    <w:p w14:paraId="7443FEB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5.091,84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84,86%</w:t>
      </w:r>
    </w:p>
    <w:p w14:paraId="6F8EF29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5.091,84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84,86%</w:t>
      </w:r>
    </w:p>
    <w:p w14:paraId="59FC80E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5.091,84</w:t>
      </w:r>
    </w:p>
    <w:p w14:paraId="46EA5B90"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K201005Akt.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ŽUPANIJSKI CENTAR ZA GOSPODARENJE OTPADOM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11.900,00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11.887,12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99,89%</w:t>
      </w:r>
    </w:p>
    <w:p w14:paraId="27C772E3"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"KAŠTIJUN"</w:t>
      </w:r>
    </w:p>
    <w:p w14:paraId="298F448F" w14:textId="77777777" w:rsidR="00302355" w:rsidRPr="00302355" w:rsidRDefault="00302355" w:rsidP="00302355">
      <w:pPr>
        <w:widowControl w:val="0"/>
        <w:tabs>
          <w:tab w:val="left" w:pos="90"/>
          <w:tab w:val="center" w:pos="1020"/>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0510 Gospodarenje otpadom  </w:t>
      </w:r>
    </w:p>
    <w:p w14:paraId="7845F07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11.900,00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11.887,12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99,89%</w:t>
      </w:r>
    </w:p>
    <w:p w14:paraId="2E27399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Izdaci za dionice i udjele u glavnici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11.900,00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11.887,12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99,89%</w:t>
      </w:r>
    </w:p>
    <w:p w14:paraId="31D8EB1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Dionice i udjeli u glavnici trgovačkih društava u javnom sektoru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11.900,00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11.887,12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99,89%</w:t>
      </w:r>
    </w:p>
    <w:p w14:paraId="69BE87C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5321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Dionice i udjeli u glavnici trgovačkih društava u javnom sektoru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11.887,12</w:t>
      </w:r>
    </w:p>
    <w:p w14:paraId="4D6C85C9"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K201029Akt.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NABAVA KANTI ZA SMEĆE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39.450,00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39.450,00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7554057" w14:textId="77777777" w:rsidR="00302355" w:rsidRPr="00302355" w:rsidRDefault="00302355" w:rsidP="00302355">
      <w:pPr>
        <w:widowControl w:val="0"/>
        <w:tabs>
          <w:tab w:val="left" w:pos="90"/>
          <w:tab w:val="center" w:pos="566"/>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0510 Gospodarenje otpadom  </w:t>
      </w:r>
    </w:p>
    <w:p w14:paraId="7C923F0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39.450,00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39.450,00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1886E7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39.450,00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39.450,00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A03C34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39.450,00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39.450,00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D68073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Uređaji, strojevi i oprema za ostale namjene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39.450,00</w:t>
      </w:r>
    </w:p>
    <w:p w14:paraId="5AE8885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K201030Akt.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PROJEKT IZDVOJI S(V)E. FAI LA DIFFERENZA.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11.437,00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11.436,47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5C34B85"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0760 Poslovi i usluge zdravstva koji nisu drugdje svrstani  </w:t>
      </w:r>
    </w:p>
    <w:p w14:paraId="503505F5"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11.437,00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11.436,47</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D325D4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11.437,00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11.436,47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031150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11.437,00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11.436,47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6009C2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Uređaji, strojevi i oprema za ostale namjene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11.436,47</w:t>
      </w:r>
    </w:p>
    <w:p w14:paraId="4072C873"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 xml:space="preserve">PROSTORNO UREĐENJE I UNAPREĐENJE </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172.211,00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169.941,17</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98,68%</w:t>
      </w:r>
    </w:p>
    <w:p w14:paraId="0E80C689" w14:textId="77777777" w:rsidR="00302355" w:rsidRPr="00302355" w:rsidRDefault="00302355" w:rsidP="00302355">
      <w:pPr>
        <w:widowControl w:val="0"/>
        <w:tabs>
          <w:tab w:val="right" w:pos="1133"/>
          <w:tab w:val="left" w:pos="1470"/>
        </w:tabs>
        <w:autoSpaceDE w:val="0"/>
        <w:autoSpaceDN w:val="0"/>
        <w:adjustRightInd w:val="0"/>
        <w:spacing w:after="0" w:line="240" w:lineRule="auto"/>
        <w:rPr>
          <w:rFonts w:ascii="Tahoma" w:eastAsia="Calibri" w:hAnsi="Tahoma" w:cs="Tahoma"/>
          <w:b/>
          <w:bCs/>
          <w:color w:val="000000"/>
          <w:sz w:val="25"/>
          <w:szCs w:val="25"/>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2017</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STANOVANJA</w:t>
      </w:r>
    </w:p>
    <w:p w14:paraId="7D4D38AD"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2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A201086Akt.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SUFINANCIRANJE USLUGA RADA KOMUNALNOG REDARA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6844CEC"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6C87A7D0"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2B3DCB9A"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CB8A24A"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236FECC"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2D9B32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unutar općeg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4BA86E2"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K201028Akt.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HORIZONTALNA I VERTIKALNA SIGNALIZACIJA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57.961,00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55.734,88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96,16%</w:t>
      </w:r>
    </w:p>
    <w:p w14:paraId="52D549EB" w14:textId="77777777" w:rsidR="00302355" w:rsidRPr="00302355" w:rsidRDefault="00302355" w:rsidP="00302355">
      <w:pPr>
        <w:widowControl w:val="0"/>
        <w:tabs>
          <w:tab w:val="left" w:pos="90"/>
          <w:tab w:val="center" w:pos="339"/>
          <w:tab w:val="center" w:pos="68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5B819097"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52.948,00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50.722,38</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95,80%</w:t>
      </w:r>
    </w:p>
    <w:p w14:paraId="1494D0F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16.698,00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14.472,38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86,67%</w:t>
      </w:r>
    </w:p>
    <w:p w14:paraId="2C22557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16.698,00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14.472,38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86,67%</w:t>
      </w:r>
    </w:p>
    <w:p w14:paraId="3C35DB7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Materijal i sirovine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14.472,38</w:t>
      </w:r>
    </w:p>
    <w:p w14:paraId="7930921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36.250,00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762130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36.250,00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36.250,00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880480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Uređaji, strojevi i oprema za ostale namjene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36.250,00</w:t>
      </w:r>
    </w:p>
    <w:p w14:paraId="1C57607A"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5.013,00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5.012,50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99,99%</w:t>
      </w:r>
    </w:p>
    <w:p w14:paraId="5F1CE37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5.013,00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5.012,50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99,99%</w:t>
      </w:r>
    </w:p>
    <w:p w14:paraId="724E259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5.013,00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5.012,50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99,99%</w:t>
      </w:r>
    </w:p>
    <w:p w14:paraId="3B04ECE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Uređaji, strojevi i oprema za ostale namjene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5.012,50</w:t>
      </w:r>
    </w:p>
    <w:p w14:paraId="4700DB5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K201052Akt.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VIDEO NADZOR JAVNIH POVRŠINA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58.100,00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58.056,29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99,92%</w:t>
      </w:r>
    </w:p>
    <w:p w14:paraId="06EB83C2"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0300 Javni red i sigurnost  </w:t>
      </w:r>
    </w:p>
    <w:p w14:paraId="142A5337"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58.100,00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58.056,29</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99,92%</w:t>
      </w:r>
    </w:p>
    <w:p w14:paraId="36C71F2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58.100,00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58.056,29</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99,92%</w:t>
      </w:r>
    </w:p>
    <w:p w14:paraId="1001E6A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58.100,00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58.056,29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99,92%</w:t>
      </w:r>
    </w:p>
    <w:p w14:paraId="33FAF20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Oprema za održavanje i zaštitu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58.056,29</w:t>
      </w:r>
    </w:p>
    <w:p w14:paraId="3D22FFE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K201088Akt.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FISKALIZACIJA (PARKOMATA, AUTOM. BLAGAJNE I JAVNOG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2C13910"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WC-A), OPREMA</w:t>
      </w:r>
    </w:p>
    <w:p w14:paraId="49B6C7FE" w14:textId="77777777" w:rsidR="00302355" w:rsidRPr="00302355" w:rsidRDefault="00302355" w:rsidP="00302355">
      <w:pPr>
        <w:widowControl w:val="0"/>
        <w:tabs>
          <w:tab w:val="left" w:pos="90"/>
          <w:tab w:val="center" w:pos="566"/>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0451 Cestovni promet</w:t>
      </w:r>
    </w:p>
    <w:p w14:paraId="0423496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56.150,00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56.150,00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8C47F2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56.150,00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54F3A5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56.150,00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56.150,00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B7CD08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Ulaganja u računalne programe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56.150,00</w:t>
      </w:r>
    </w:p>
    <w:p w14:paraId="0E5981A0"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K201102Akt.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URBANISTIČKI PLAN UREĐENJA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1ACE86C8"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0620 Razvoj zajednice  </w:t>
      </w:r>
    </w:p>
    <w:p w14:paraId="00156E38"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131F95D"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538464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AEC923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40B331CF"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K201107Akt.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IZGRADNJA DPU BIKE PARKA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358AB182"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24C8A3DE"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404334B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D4B469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Nematerijalna proizvedena imovina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BE032C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4263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Umjetnička, literarna i znanstvena djela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309A66E"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POTICANJE RAZVOJA TURIZMA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180.123,00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179.397,47</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99,60%</w:t>
      </w:r>
    </w:p>
    <w:p w14:paraId="0442C094"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2018</w:t>
      </w:r>
    </w:p>
    <w:p w14:paraId="0FE28F7D"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A201027Akt.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ODRŽAVANJE PARENZANE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148.446,00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148.445,83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1A757DA" w14:textId="77777777" w:rsidR="00302355" w:rsidRPr="00302355" w:rsidRDefault="00302355" w:rsidP="00302355">
      <w:pPr>
        <w:widowControl w:val="0"/>
        <w:tabs>
          <w:tab w:val="left" w:pos="90"/>
          <w:tab w:val="center" w:pos="68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4</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0600 Usluge unaprjeđenja stanovanja i zajednice  </w:t>
      </w:r>
    </w:p>
    <w:p w14:paraId="0BE1E47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412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Komunalna naknada</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74.223,00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74.222,91</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740691C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74.223,00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74.222,91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3B128D5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74.223,00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74.222,91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51C60EC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74.222,91</w:t>
      </w:r>
    </w:p>
    <w:p w14:paraId="363130D9"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74.223,00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74.222,92</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182BBEC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74.223,00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74.222,92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6143099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74.223,00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74.222,92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3D31D1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74.222,92</w:t>
      </w:r>
    </w:p>
    <w:p w14:paraId="351039F9"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A201054Akt.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REDOVNA DJELATNOST TZ GROŽNJAN</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31.677,00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30.951,64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97,71%</w:t>
      </w:r>
    </w:p>
    <w:p w14:paraId="4A8CE2E4" w14:textId="77777777" w:rsidR="00302355" w:rsidRPr="00302355" w:rsidRDefault="00302355" w:rsidP="00302355">
      <w:pPr>
        <w:widowControl w:val="0"/>
        <w:tabs>
          <w:tab w:val="left" w:pos="90"/>
          <w:tab w:val="center" w:pos="339"/>
          <w:tab w:val="center" w:pos="566"/>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0473 Turizam</w:t>
      </w:r>
    </w:p>
    <w:p w14:paraId="19E9321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29.700,00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28.975,38</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97,56%</w:t>
      </w:r>
    </w:p>
    <w:p w14:paraId="2232D64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29.700,00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28.975,38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97,56%</w:t>
      </w:r>
    </w:p>
    <w:p w14:paraId="135401D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8D6917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Službena putovanja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A9709D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2.775,38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79,30%</w:t>
      </w:r>
    </w:p>
    <w:p w14:paraId="0F629E1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Energija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2.775,38</w:t>
      </w:r>
    </w:p>
    <w:p w14:paraId="55575F0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26.200,00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13E5496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telefona, pošte i prijevoza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2.700,00</w:t>
      </w:r>
    </w:p>
    <w:p w14:paraId="5E3D3D7E"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23.500,00</w:t>
      </w:r>
    </w:p>
    <w:p w14:paraId="6E6D0581"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77913E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AFE8B3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22FC38E"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7D6DDAC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A6DF27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6FC5DD4"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AA885AC"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E1D1AC3"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1.977,00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1.976,26</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99,96%</w:t>
      </w:r>
    </w:p>
    <w:p w14:paraId="2D98674F"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1.977,00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1.976,26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99,96%</w:t>
      </w:r>
    </w:p>
    <w:p w14:paraId="4AC00B9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1.977,00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1.976,26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99,96%</w:t>
      </w:r>
    </w:p>
    <w:p w14:paraId="44890A5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tekućeg i investicijskog održavanja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1.976,26</w:t>
      </w:r>
    </w:p>
    <w:p w14:paraId="585EF383"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4DB0DA1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4AC1EC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Instrumenti, uređaji i strojevi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A2520B1"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JAVNE POTREBE U OBRAZOVANJU</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149.950,00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141.055,80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94,07%</w:t>
      </w:r>
    </w:p>
    <w:p w14:paraId="6D63F7D2"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2020</w:t>
      </w:r>
    </w:p>
    <w:p w14:paraId="2F27251B"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A200805Akt.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PROJEKTI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0BC7535B" w14:textId="77777777" w:rsidR="00302355" w:rsidRPr="00302355" w:rsidRDefault="00302355" w:rsidP="00302355">
      <w:pPr>
        <w:widowControl w:val="0"/>
        <w:tabs>
          <w:tab w:val="left" w:pos="90"/>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0912 Osnovno obrazovanje</w:t>
      </w:r>
    </w:p>
    <w:p w14:paraId="78D575AA"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300FF006"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6E77D3F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60CB1D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00FFEB1"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A201058Akt.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FINANCIRANJE GLAZBENOG TEČAJA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4.762,30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79,37%</w:t>
      </w:r>
    </w:p>
    <w:p w14:paraId="70AAA7DC"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0912 Osnovno obrazovanje</w:t>
      </w:r>
    </w:p>
    <w:p w14:paraId="5DF6A1C6"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4.762,30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79,37%</w:t>
      </w:r>
    </w:p>
    <w:p w14:paraId="59A916B3"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4.762,30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79,37%</w:t>
      </w:r>
    </w:p>
    <w:p w14:paraId="46D8AED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4.762,30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79,37%</w:t>
      </w:r>
    </w:p>
    <w:p w14:paraId="01B8317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Intelektualne i osobne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4.762,30</w:t>
      </w:r>
    </w:p>
    <w:p w14:paraId="124E8763"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9AC9CA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A201059Akt.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FINANCIRANJE PRODUŽENOG BORAVKA - OŠ BUJE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33.000,00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31.991,00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96,94%</w:t>
      </w:r>
    </w:p>
    <w:p w14:paraId="1E03CD81"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0912 Osnovno obrazovanje</w:t>
      </w:r>
    </w:p>
    <w:p w14:paraId="12EF7EDF"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33.000,00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31.991,00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96,94%</w:t>
      </w:r>
    </w:p>
    <w:p w14:paraId="08E2DC8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33.000,00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31.991,00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96,94%</w:t>
      </w:r>
    </w:p>
    <w:p w14:paraId="0233AEC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proračunskim korisnicima drugih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33.000,00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31.991,00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96,94%</w:t>
      </w:r>
    </w:p>
    <w:p w14:paraId="13C5639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3661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proračunskim korisnicima drugih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31.991,00</w:t>
      </w:r>
    </w:p>
    <w:p w14:paraId="168B248E"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FINANCIRANJE UDŽBENIKA/RADNIH BILJEŽNICA ZA OŠ</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6.602,50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94,32%</w:t>
      </w:r>
    </w:p>
    <w:p w14:paraId="73060DA3"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0912 Osnovno obrazovanje</w:t>
      </w:r>
    </w:p>
    <w:p w14:paraId="4A460CF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6.602,50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94,32%</w:t>
      </w:r>
    </w:p>
    <w:p w14:paraId="7C6B549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6.602,50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94,32%</w:t>
      </w:r>
    </w:p>
    <w:p w14:paraId="3C98F2EE"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52AC78C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6.602,50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94,32%</w:t>
      </w:r>
    </w:p>
    <w:p w14:paraId="3DA2BF8A"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6.602,50</w:t>
      </w:r>
    </w:p>
    <w:p w14:paraId="279AE907"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A201062Akt.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ŠKOLSKIM USTANOVAMA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CEA677D"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0912 Osnovno obrazovanje</w:t>
      </w:r>
    </w:p>
    <w:p w14:paraId="47911E38"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5.750,00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5.750,00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2541354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51A5534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5.750,00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5.750,00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4E77F7D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5.750,00</w:t>
      </w:r>
    </w:p>
    <w:p w14:paraId="6B6C16BF"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JEDNOKRATNA POMOĆ ZA MATERIJALNE TROŠKOVE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83.750,00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93,06%</w:t>
      </w:r>
    </w:p>
    <w:p w14:paraId="2CB19234"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ŠKOLOVANJA UČENIKA I STUDENATA</w:t>
      </w:r>
    </w:p>
    <w:p w14:paraId="33428F43" w14:textId="77777777" w:rsidR="00302355" w:rsidRPr="00302355" w:rsidRDefault="00302355" w:rsidP="00302355">
      <w:pPr>
        <w:widowControl w:val="0"/>
        <w:tabs>
          <w:tab w:val="left" w:pos="90"/>
          <w:tab w:val="center" w:pos="339"/>
          <w:tab w:val="left" w:pos="1470"/>
        </w:tabs>
        <w:autoSpaceDE w:val="0"/>
        <w:autoSpaceDN w:val="0"/>
        <w:adjustRightInd w:val="0"/>
        <w:spacing w:before="59"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0920 Srednjoškolsko obrazovanje  </w:t>
      </w:r>
    </w:p>
    <w:p w14:paraId="1B7EC3E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90.000,00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83.750,00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93,06%</w:t>
      </w:r>
    </w:p>
    <w:p w14:paraId="692F129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83.750,00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93,06%</w:t>
      </w:r>
    </w:p>
    <w:p w14:paraId="4DEA2817"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2B10DB64"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83.750,00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93,06%</w:t>
      </w:r>
    </w:p>
    <w:p w14:paraId="40BD476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83.750,00</w:t>
      </w:r>
    </w:p>
    <w:p w14:paraId="3869C7A3"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A201064Akt.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NAGRADE I PRIZNANJA UČENICIMA I STUDENTIMA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8.200,00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8.200,00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D1C840B"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0920 Srednjoškolsko obrazovanje  </w:t>
      </w:r>
    </w:p>
    <w:p w14:paraId="5A026CF1"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8.200,00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8.200,00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2A1A365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37</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 xml:space="preserve">Naknade građanima i kućanstvima na temelju osiguranja i </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8.200,00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8.200,00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4AA26FF5"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druge naknade</w:t>
      </w:r>
    </w:p>
    <w:p w14:paraId="54ADDC2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13"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građanima i kućanstvima iz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8.200,00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8.200,00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2CE29476"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3721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građanima i kućanstvima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8.200,00</w:t>
      </w:r>
    </w:p>
    <w:p w14:paraId="0B664EBC"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proofErr w:type="spellStart"/>
      <w:r w:rsidRPr="00302355">
        <w:rPr>
          <w:rFonts w:ascii="Tahoma" w:eastAsia="Calibri" w:hAnsi="Tahoma" w:cs="Tahoma"/>
          <w:b/>
          <w:bCs/>
          <w:color w:val="000000"/>
          <w:sz w:val="20"/>
          <w:szCs w:val="20"/>
          <w:lang w:eastAsia="en-US"/>
        </w:rPr>
        <w:t>PROGRAM</w:t>
      </w:r>
      <w:proofErr w:type="spellEnd"/>
      <w:r w:rsidRPr="00302355">
        <w:rPr>
          <w:rFonts w:ascii="Tahoma" w:eastAsia="Calibri" w:hAnsi="Tahoma" w:cs="Tahoma"/>
          <w:b/>
          <w:bCs/>
          <w:color w:val="000000"/>
          <w:sz w:val="20"/>
          <w:szCs w:val="20"/>
          <w:lang w:eastAsia="en-US"/>
        </w:rPr>
        <w:t xml:space="preserve"> PREDKOŠLSKOG ODGOJA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455.810,00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453.664,50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99,53%</w:t>
      </w:r>
    </w:p>
    <w:p w14:paraId="6EE729EE"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2021</w:t>
      </w:r>
    </w:p>
    <w:p w14:paraId="35409309"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A201055Akt.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FINANCIRANJE VRTIĆA U OPRTLJU</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10.839,60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86,72%</w:t>
      </w:r>
    </w:p>
    <w:p w14:paraId="0955989D"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0911 Predškolsko obrazovanje</w:t>
      </w:r>
    </w:p>
    <w:p w14:paraId="33CC786E"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12.500,00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10.839,60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86,72%</w:t>
      </w:r>
    </w:p>
    <w:p w14:paraId="4634F30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12.500,00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10.839,60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86,72%</w:t>
      </w:r>
    </w:p>
    <w:p w14:paraId="785CDA1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proračunskim korisnicima drugih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12.500,00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10.839,60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86,72%</w:t>
      </w:r>
    </w:p>
    <w:p w14:paraId="1D27902E"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3661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proračunskim korisnicima drugih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10.839,60</w:t>
      </w:r>
    </w:p>
    <w:p w14:paraId="11D2F6E0"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A201056Akt.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BOŽIĆNI DAROVI DJECI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4.522,50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90,45%</w:t>
      </w:r>
    </w:p>
    <w:p w14:paraId="6555B1C2"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0911 Predškolsko obrazovanje</w:t>
      </w:r>
    </w:p>
    <w:p w14:paraId="23915D22"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4.522,50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90,45%</w:t>
      </w:r>
    </w:p>
    <w:p w14:paraId="1AAEAC4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4.522,50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90,45%</w:t>
      </w:r>
    </w:p>
    <w:p w14:paraId="3A14123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4.522,50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90,45%</w:t>
      </w:r>
    </w:p>
    <w:p w14:paraId="2F0B631B"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naravi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4.522,50</w:t>
      </w:r>
    </w:p>
    <w:p w14:paraId="62E5D334"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A201057Akt.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SUFINANCIRANJE VRTIĆA U BUJAMA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438.310,00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438.302,40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5E46E46"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0911 Predškolsko obrazovanje</w:t>
      </w:r>
    </w:p>
    <w:p w14:paraId="47673AF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438.310,00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438.302,40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5E4EC14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Pomoći dane u inozemstvo i unutar opće države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438.310,00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438.302,40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E5A3BBB"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Pomoći proračunskim korisnicima drugih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438.310,00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438.302,40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36B23479"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3661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pomoći proračunskim korisnicima drugih proračuna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438.302,40</w:t>
      </w:r>
    </w:p>
    <w:p w14:paraId="6D93E0FE" w14:textId="77777777" w:rsidR="00302355" w:rsidRPr="00302355" w:rsidRDefault="00302355" w:rsidP="00302355">
      <w:pPr>
        <w:widowControl w:val="0"/>
        <w:tabs>
          <w:tab w:val="right" w:pos="1473"/>
          <w:tab w:val="left" w:pos="1563"/>
          <w:tab w:val="left" w:pos="1653"/>
          <w:tab w:val="right" w:pos="7940"/>
          <w:tab w:val="right" w:pos="9641"/>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A201061Akt.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SUFINANCIRANJE LOGOPEDA VRTIĆA I ŠKOLA</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D2B64B6" w14:textId="77777777" w:rsidR="00302355" w:rsidRPr="00302355" w:rsidRDefault="00302355" w:rsidP="00302355">
      <w:pPr>
        <w:widowControl w:val="0"/>
        <w:tabs>
          <w:tab w:val="left" w:pos="90"/>
          <w:tab w:val="center" w:pos="339"/>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Funkcija: 0912 Osnovno obrazovanje</w:t>
      </w:r>
    </w:p>
    <w:p w14:paraId="64C37E72"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3AD6BD92"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Ostali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5B3361EE"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D40C3C5"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3811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Tekuće donacije u novcu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8A35461" w14:textId="77777777" w:rsidR="00302355" w:rsidRPr="00302355" w:rsidRDefault="00302355" w:rsidP="00302355">
      <w:pPr>
        <w:widowControl w:val="0"/>
        <w:tabs>
          <w:tab w:val="right" w:pos="1133"/>
          <w:tab w:val="left" w:pos="1223"/>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27"/>
          <w:szCs w:val="27"/>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00203GLAVA</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POLIVALENTNI KULTURNI CENTAR GROŽNJAN</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433.000,00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423.623,35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97,83%</w:t>
      </w:r>
    </w:p>
    <w:p w14:paraId="4CE8D1B9" w14:textId="77777777" w:rsidR="00302355" w:rsidRPr="00302355" w:rsidRDefault="00302355" w:rsidP="00302355">
      <w:pPr>
        <w:widowControl w:val="0"/>
        <w:tabs>
          <w:tab w:val="left" w:pos="90"/>
          <w:tab w:val="center" w:pos="339"/>
          <w:tab w:val="center" w:pos="566"/>
          <w:tab w:val="center" w:pos="793"/>
          <w:tab w:val="center" w:pos="1020"/>
        </w:tabs>
        <w:autoSpaceDE w:val="0"/>
        <w:autoSpaceDN w:val="0"/>
        <w:adjustRightInd w:val="0"/>
        <w:spacing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p>
    <w:p w14:paraId="1AC280CC" w14:textId="77777777" w:rsidR="00302355" w:rsidRPr="00302355" w:rsidRDefault="00302355" w:rsidP="00302355">
      <w:pPr>
        <w:widowControl w:val="0"/>
        <w:tabs>
          <w:tab w:val="left" w:pos="90"/>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sz w:val="27"/>
          <w:szCs w:val="27"/>
          <w:lang w:eastAsia="en-US"/>
        </w:rPr>
      </w:pPr>
      <w:r w:rsidRPr="00302355">
        <w:rPr>
          <w:rFonts w:ascii="Tahoma" w:eastAsia="Calibri" w:hAnsi="Tahoma" w:cs="Tahoma"/>
          <w:b/>
          <w:bCs/>
          <w:color w:val="000000"/>
          <w:sz w:val="16"/>
          <w:szCs w:val="16"/>
          <w:lang w:eastAsia="en-US"/>
        </w:rPr>
        <w:t>Program</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PRORAČUNSKI KORISNIK RKP 41177</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433.000,00</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423.623,35</w:t>
      </w:r>
      <w:r w:rsidRPr="00302355">
        <w:rPr>
          <w:rFonts w:ascii="Arial" w:eastAsia="Calibri" w:hAnsi="Arial" w:cs="Arial"/>
          <w:sz w:val="24"/>
          <w:szCs w:val="24"/>
          <w:lang w:eastAsia="en-US"/>
        </w:rPr>
        <w:tab/>
      </w:r>
      <w:r w:rsidRPr="00302355">
        <w:rPr>
          <w:rFonts w:ascii="Tahoma" w:eastAsia="Calibri" w:hAnsi="Tahoma" w:cs="Tahoma"/>
          <w:b/>
          <w:bCs/>
          <w:color w:val="000000"/>
          <w:sz w:val="20"/>
          <w:szCs w:val="20"/>
          <w:lang w:eastAsia="en-US"/>
        </w:rPr>
        <w:t>97,83%</w:t>
      </w:r>
    </w:p>
    <w:p w14:paraId="32D3DCBD" w14:textId="77777777" w:rsidR="00302355" w:rsidRPr="00302355" w:rsidRDefault="00302355" w:rsidP="00302355">
      <w:pPr>
        <w:widowControl w:val="0"/>
        <w:tabs>
          <w:tab w:val="right" w:pos="113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2013</w:t>
      </w:r>
    </w:p>
    <w:p w14:paraId="04C81535"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46"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A200810Akt.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REDOVITO POSLOVANJE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328.171,85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325.459,60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99,17%</w:t>
      </w:r>
    </w:p>
    <w:p w14:paraId="0AE23DDE" w14:textId="77777777" w:rsidR="00302355" w:rsidRPr="00302355" w:rsidRDefault="00302355" w:rsidP="00302355">
      <w:pPr>
        <w:widowControl w:val="0"/>
        <w:tabs>
          <w:tab w:val="left" w:pos="90"/>
          <w:tab w:val="center" w:pos="339"/>
          <w:tab w:val="center" w:pos="566"/>
          <w:tab w:val="center" w:pos="793"/>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1</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3</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5</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0110 Izvršna i zakonodavna tijela, financijski i fiskalni poslovi, </w:t>
      </w:r>
    </w:p>
    <w:p w14:paraId="246C1630"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vanjski poslovi  </w:t>
      </w:r>
    </w:p>
    <w:p w14:paraId="619BED2D"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110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Opći prihodi i primici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101.271,45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98.559,20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97,32%</w:t>
      </w:r>
    </w:p>
    <w:p w14:paraId="35E6CAF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zaposlene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3.600,00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600,00%</w:t>
      </w:r>
    </w:p>
    <w:p w14:paraId="7205239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600,00%</w:t>
      </w:r>
    </w:p>
    <w:p w14:paraId="4A3465F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rashodi za zaposlene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3.600,00</w:t>
      </w:r>
    </w:p>
    <w:p w14:paraId="5737F75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85.946,00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80.435,18</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93,59%</w:t>
      </w:r>
    </w:p>
    <w:p w14:paraId="19198DB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24.446,00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21.446,00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87,73%</w:t>
      </w:r>
    </w:p>
    <w:p w14:paraId="045D9027"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Službena putovanja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46FDB46"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za prijevoz, za rad na terenu i odvojeni život</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13.446,00</w:t>
      </w:r>
    </w:p>
    <w:p w14:paraId="223BBB43"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Stručno usavršavanje zaposlenika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88BC0F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8.000,00</w:t>
      </w:r>
    </w:p>
    <w:p w14:paraId="5476DCCF"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6F01CE8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35E2A3A"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3225</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Sitni inventar i auto gume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3E86CAA9"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16.550,00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15.575,38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94,11%</w:t>
      </w:r>
    </w:p>
    <w:p w14:paraId="54199C32"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telefona, pošte i prijevoza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9.108,88</w:t>
      </w:r>
    </w:p>
    <w:p w14:paraId="758A0C18"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3236</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Zdravstvene i veterinarske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1.400,00</w:t>
      </w:r>
    </w:p>
    <w:p w14:paraId="4BFEDE11"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Računalne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5.066,50</w:t>
      </w:r>
    </w:p>
    <w:p w14:paraId="0B9A1B0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osobama izvan radnog odnosa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44.800,00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43.288,80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96,63%</w:t>
      </w:r>
    </w:p>
    <w:p w14:paraId="320AAD4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3241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osobama izvan radnog odnosa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43.288,80</w:t>
      </w:r>
    </w:p>
    <w:p w14:paraId="5EA5AA2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125,00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83,33%</w:t>
      </w:r>
    </w:p>
    <w:p w14:paraId="147D403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2415FBC4"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125,00</w:t>
      </w:r>
    </w:p>
    <w:p w14:paraId="7A6849FE"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34</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Financijski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2.359,93</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2.158,50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91,46%</w:t>
      </w:r>
    </w:p>
    <w:p w14:paraId="0DEB938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financijski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2.359,93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2.158,50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91,46%</w:t>
      </w:r>
    </w:p>
    <w:p w14:paraId="21877E6F"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3431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Bankarske usluge i usluge platnog prometa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2.158,50</w:t>
      </w:r>
    </w:p>
    <w:p w14:paraId="660A1A60"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42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nabavu proizvedene dugotrajne imovine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12.365,52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12.365,52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2CA2BB9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Postrojenja i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12.365,52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12.365,52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7A03DDE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Uredska oprema i namještaj</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7.625,52</w:t>
      </w:r>
    </w:p>
    <w:p w14:paraId="0164FAC1"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Komunikacijska oprema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4.740,00</w:t>
      </w:r>
    </w:p>
    <w:p w14:paraId="19F48021" w14:textId="77777777" w:rsidR="00302355" w:rsidRPr="00302355" w:rsidRDefault="00302355" w:rsidP="00302355">
      <w:pPr>
        <w:widowControl w:val="0"/>
        <w:tabs>
          <w:tab w:val="right" w:pos="1473"/>
          <w:tab w:val="left" w:pos="1563"/>
          <w:tab w:val="right" w:pos="7940"/>
          <w:tab w:val="right" w:pos="9641"/>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310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Vlastiti prihodi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0,00</w:t>
      </w:r>
    </w:p>
    <w:p w14:paraId="53E42670"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0,00</w:t>
      </w:r>
    </w:p>
    <w:p w14:paraId="72A381B8"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05B46F1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7615EFDC"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510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Pomoći</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226.900,40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226.900,40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100,00%</w:t>
      </w:r>
    </w:p>
    <w:p w14:paraId="429FC175"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31</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Rashodi za zaposlene</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221.811,40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221.811,40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05CD8D22"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(Bruto)</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152.373,20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168.488,20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110,58%</w:t>
      </w:r>
    </w:p>
    <w:p w14:paraId="39AC0CD8"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3111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Plaće za redovan rad</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168.488,20</w:t>
      </w:r>
    </w:p>
    <w:p w14:paraId="18759CDA"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na plaće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69.438,20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53.323,20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76,79%</w:t>
      </w:r>
    </w:p>
    <w:p w14:paraId="730F1DA0"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mirovinsko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21.933,38</w:t>
      </w:r>
    </w:p>
    <w:p w14:paraId="25F07970"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Doprinosi za obvezno zdravstveno osiguranje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31.389,82</w:t>
      </w:r>
    </w:p>
    <w:p w14:paraId="156F9056"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5.089,00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5.089,00</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100,00%</w:t>
      </w:r>
    </w:p>
    <w:p w14:paraId="7400F421"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3A27B5D"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3214</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naknade troškova zaposlenima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5.000,00</w:t>
      </w:r>
    </w:p>
    <w:p w14:paraId="6B6395D8"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89,00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89,00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100,00%</w:t>
      </w:r>
    </w:p>
    <w:p w14:paraId="6678715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Materijal i sirovine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89,00</w:t>
      </w:r>
    </w:p>
    <w:p w14:paraId="35A1B3DC" w14:textId="77777777" w:rsidR="00302355" w:rsidRPr="00302355" w:rsidRDefault="00302355" w:rsidP="00302355">
      <w:pPr>
        <w:widowControl w:val="0"/>
        <w:tabs>
          <w:tab w:val="right" w:pos="1473"/>
          <w:tab w:val="left" w:pos="1563"/>
          <w:tab w:val="left" w:pos="1653"/>
          <w:tab w:val="right" w:pos="7940"/>
          <w:tab w:val="right" w:pos="9641"/>
          <w:tab w:val="right" w:pos="10773"/>
        </w:tabs>
        <w:autoSpaceDE w:val="0"/>
        <w:autoSpaceDN w:val="0"/>
        <w:adjustRightInd w:val="0"/>
        <w:spacing w:before="32"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A200813Akt.</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POSLOVANJE GRADSKE GALERIJE FONTICUS</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104.828,15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98.163,75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93,64%</w:t>
      </w:r>
    </w:p>
    <w:p w14:paraId="177DC5CF" w14:textId="77777777" w:rsidR="00302355" w:rsidRPr="00302355" w:rsidRDefault="00302355" w:rsidP="00302355">
      <w:pPr>
        <w:widowControl w:val="0"/>
        <w:tabs>
          <w:tab w:val="left" w:pos="90"/>
          <w:tab w:val="center" w:pos="1020"/>
          <w:tab w:val="left" w:pos="1470"/>
        </w:tabs>
        <w:autoSpaceDE w:val="0"/>
        <w:autoSpaceDN w:val="0"/>
        <w:adjustRightInd w:val="0"/>
        <w:spacing w:before="44" w:after="0" w:line="240" w:lineRule="auto"/>
        <w:rPr>
          <w:rFonts w:ascii="Tahoma" w:eastAsia="Calibri" w:hAnsi="Tahoma" w:cs="Tahoma"/>
          <w:color w:val="000000"/>
          <w:sz w:val="19"/>
          <w:szCs w:val="19"/>
          <w:lang w:eastAsia="en-US"/>
        </w:rPr>
      </w:pPr>
      <w:r w:rsidRPr="00302355">
        <w:rPr>
          <w:rFonts w:ascii="Tahoma" w:eastAsia="Calibri" w:hAnsi="Tahoma" w:cs="Tahoma"/>
          <w:color w:val="000000"/>
          <w:sz w:val="14"/>
          <w:szCs w:val="14"/>
          <w:lang w:eastAsia="en-US"/>
        </w:rPr>
        <w:t>Izv.</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7</w:t>
      </w: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Funkcija: 0860 Rashodi za rekreaciju, kulturu i religiju koji nisu drugdje </w:t>
      </w:r>
    </w:p>
    <w:p w14:paraId="4F1A433B" w14:textId="77777777" w:rsidR="00302355" w:rsidRPr="00302355" w:rsidRDefault="00302355" w:rsidP="00302355">
      <w:pPr>
        <w:widowControl w:val="0"/>
        <w:tabs>
          <w:tab w:val="left" w:pos="1470"/>
        </w:tabs>
        <w:autoSpaceDE w:val="0"/>
        <w:autoSpaceDN w:val="0"/>
        <w:adjustRightInd w:val="0"/>
        <w:spacing w:after="0" w:line="240" w:lineRule="auto"/>
        <w:rPr>
          <w:rFonts w:ascii="Tahoma" w:eastAsia="Calibri" w:hAnsi="Tahoma" w:cs="Tahoma"/>
          <w:color w:val="000000"/>
          <w:sz w:val="16"/>
          <w:szCs w:val="16"/>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4"/>
          <w:szCs w:val="14"/>
          <w:lang w:eastAsia="en-US"/>
        </w:rPr>
        <w:t xml:space="preserve">svrstani  </w:t>
      </w:r>
    </w:p>
    <w:p w14:paraId="3D920EA4" w14:textId="77777777" w:rsidR="00302355" w:rsidRPr="00302355" w:rsidRDefault="00302355" w:rsidP="00302355">
      <w:pPr>
        <w:widowControl w:val="0"/>
        <w:tabs>
          <w:tab w:val="right" w:pos="1473"/>
          <w:tab w:val="left" w:pos="1563"/>
          <w:tab w:val="right" w:pos="7940"/>
          <w:tab w:val="right" w:pos="9641"/>
          <w:tab w:val="right" w:pos="10773"/>
        </w:tabs>
        <w:autoSpaceDE w:val="0"/>
        <w:autoSpaceDN w:val="0"/>
        <w:adjustRightInd w:val="0"/>
        <w:spacing w:before="13" w:after="0" w:line="240" w:lineRule="auto"/>
        <w:rPr>
          <w:rFonts w:ascii="Tahoma" w:eastAsia="Calibri" w:hAnsi="Tahoma" w:cs="Tahoma"/>
          <w:b/>
          <w:bCs/>
          <w:color w:val="000000"/>
          <w:sz w:val="19"/>
          <w:szCs w:val="19"/>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Izvor:  710</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Prihodi od prodaje nefin. imovine u vlasništvu JLS</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104.828,15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98.163,75</w:t>
      </w:r>
      <w:r w:rsidRPr="00302355">
        <w:rPr>
          <w:rFonts w:ascii="Arial" w:eastAsia="Calibri" w:hAnsi="Arial" w:cs="Arial"/>
          <w:sz w:val="24"/>
          <w:szCs w:val="24"/>
          <w:lang w:eastAsia="en-US"/>
        </w:rPr>
        <w:tab/>
      </w:r>
      <w:r w:rsidRPr="00302355">
        <w:rPr>
          <w:rFonts w:ascii="Tahoma" w:eastAsia="Calibri" w:hAnsi="Tahoma" w:cs="Tahoma"/>
          <w:b/>
          <w:bCs/>
          <w:color w:val="000000"/>
          <w:sz w:val="14"/>
          <w:szCs w:val="14"/>
          <w:lang w:eastAsia="en-US"/>
        </w:rPr>
        <w:t>93,64%</w:t>
      </w:r>
    </w:p>
    <w:p w14:paraId="27488C1C"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after="0" w:line="240" w:lineRule="auto"/>
        <w:rPr>
          <w:rFonts w:ascii="Tahoma" w:eastAsia="Calibri" w:hAnsi="Tahoma" w:cs="Tahoma"/>
          <w:b/>
          <w:bCs/>
          <w:color w:val="000000"/>
          <w:lang w:eastAsia="en-US"/>
        </w:rPr>
      </w:pP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32</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Materijalni rashodi</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104.828,15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98.163,75</w:t>
      </w:r>
      <w:r w:rsidRPr="00302355">
        <w:rPr>
          <w:rFonts w:ascii="Arial" w:eastAsia="Calibri" w:hAnsi="Arial" w:cs="Arial"/>
          <w:sz w:val="24"/>
          <w:szCs w:val="24"/>
          <w:lang w:eastAsia="en-US"/>
        </w:rPr>
        <w:tab/>
      </w:r>
      <w:r w:rsidRPr="00302355">
        <w:rPr>
          <w:rFonts w:ascii="Tahoma" w:eastAsia="Calibri" w:hAnsi="Tahoma" w:cs="Tahoma"/>
          <w:b/>
          <w:bCs/>
          <w:color w:val="000000"/>
          <w:sz w:val="16"/>
          <w:szCs w:val="16"/>
          <w:lang w:eastAsia="en-US"/>
        </w:rPr>
        <w:t>93,64%</w:t>
      </w:r>
    </w:p>
    <w:p w14:paraId="2533E28B" w14:textId="77777777" w:rsidR="00302355" w:rsidRPr="00302355" w:rsidRDefault="00302355" w:rsidP="00302355">
      <w:pPr>
        <w:widowControl w:val="0"/>
        <w:tabs>
          <w:tab w:val="right" w:pos="737"/>
          <w:tab w:val="left" w:pos="1470"/>
          <w:tab w:val="right" w:pos="794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materijal i energiju</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5286B634" w14:textId="77777777" w:rsidR="00302355" w:rsidRPr="00302355" w:rsidRDefault="00302355" w:rsidP="00302355">
      <w:pPr>
        <w:widowControl w:val="0"/>
        <w:tabs>
          <w:tab w:val="right" w:pos="737"/>
          <w:tab w:val="left" w:pos="1470"/>
          <w:tab w:val="right" w:pos="9641"/>
        </w:tabs>
        <w:autoSpaceDE w:val="0"/>
        <w:autoSpaceDN w:val="0"/>
        <w:adjustRightInd w:val="0"/>
        <w:spacing w:before="20"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3221</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Uredski materijal i ostali materijalni rashodi</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0,00</w:t>
      </w:r>
    </w:p>
    <w:p w14:paraId="1508BC37"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Rashodi za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100.201,88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93.538,27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93,35%</w:t>
      </w:r>
    </w:p>
    <w:p w14:paraId="0B293CDC"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Usluge promidžbe i informiranja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10.201,88</w:t>
      </w:r>
    </w:p>
    <w:p w14:paraId="48108436" w14:textId="77777777" w:rsidR="00302355" w:rsidRPr="00302355" w:rsidRDefault="00302355" w:rsidP="00302355">
      <w:pPr>
        <w:widowControl w:val="0"/>
        <w:tabs>
          <w:tab w:val="right" w:pos="737"/>
          <w:tab w:val="left" w:pos="1470"/>
          <w:tab w:val="right" w:pos="9641"/>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3239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Ostale usluge</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83.336,39</w:t>
      </w:r>
    </w:p>
    <w:p w14:paraId="3CACDF9D" w14:textId="77777777" w:rsidR="00302355" w:rsidRPr="00302355" w:rsidRDefault="00302355" w:rsidP="00302355">
      <w:pPr>
        <w:widowControl w:val="0"/>
        <w:tabs>
          <w:tab w:val="right" w:pos="737"/>
          <w:tab w:val="left" w:pos="1470"/>
          <w:tab w:val="right" w:pos="7940"/>
          <w:tab w:val="right" w:pos="9641"/>
          <w:tab w:val="right" w:pos="10773"/>
        </w:tabs>
        <w:autoSpaceDE w:val="0"/>
        <w:autoSpaceDN w:val="0"/>
        <w:adjustRightInd w:val="0"/>
        <w:spacing w:before="32"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Ostali nespomenuti rashodi poslovanja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4.626,27</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4.625,48</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99,98%</w:t>
      </w:r>
    </w:p>
    <w:p w14:paraId="4F0B5543" w14:textId="77777777" w:rsidR="00302355" w:rsidRPr="00302355" w:rsidRDefault="00302355" w:rsidP="00302355">
      <w:pPr>
        <w:widowControl w:val="0"/>
        <w:tabs>
          <w:tab w:val="right" w:pos="737"/>
          <w:tab w:val="left" w:pos="1470"/>
          <w:tab w:val="right" w:pos="9641"/>
        </w:tabs>
        <w:autoSpaceDE w:val="0"/>
        <w:autoSpaceDN w:val="0"/>
        <w:adjustRightInd w:val="0"/>
        <w:spacing w:before="34" w:after="0" w:line="240" w:lineRule="auto"/>
        <w:rPr>
          <w:rFonts w:ascii="Tahoma" w:eastAsia="Calibri" w:hAnsi="Tahoma" w:cs="Tahoma"/>
          <w:color w:val="000000"/>
          <w:lang w:eastAsia="en-US"/>
        </w:rPr>
      </w:pP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3293</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Reprezentacija</w:t>
      </w:r>
      <w:r w:rsidRPr="00302355">
        <w:rPr>
          <w:rFonts w:ascii="Arial" w:eastAsia="Calibri" w:hAnsi="Arial" w:cs="Arial"/>
          <w:sz w:val="24"/>
          <w:szCs w:val="24"/>
          <w:lang w:eastAsia="en-US"/>
        </w:rPr>
        <w:tab/>
      </w:r>
      <w:r w:rsidRPr="00302355">
        <w:rPr>
          <w:rFonts w:ascii="Tahoma" w:eastAsia="Calibri" w:hAnsi="Tahoma" w:cs="Tahoma"/>
          <w:color w:val="000000"/>
          <w:sz w:val="16"/>
          <w:szCs w:val="16"/>
          <w:lang w:eastAsia="en-US"/>
        </w:rPr>
        <w:t>4.625,48</w:t>
      </w:r>
    </w:p>
    <w:p w14:paraId="00D2D345" w14:textId="77777777" w:rsidR="00302355" w:rsidRPr="00302355" w:rsidRDefault="00302355" w:rsidP="00302355">
      <w:pPr>
        <w:spacing w:after="0" w:line="240" w:lineRule="auto"/>
        <w:rPr>
          <w:rFonts w:eastAsia="Calibri" w:cstheme="minorHAnsi"/>
          <w:lang w:eastAsia="en-US"/>
        </w:rPr>
      </w:pPr>
      <w:r w:rsidRPr="00302355">
        <w:rPr>
          <w:rFonts w:ascii="Arial" w:eastAsia="Calibri" w:hAnsi="Arial" w:cs="Arial"/>
          <w:sz w:val="24"/>
          <w:szCs w:val="24"/>
          <w:lang w:eastAsia="en-US"/>
        </w:rPr>
        <w:t xml:space="preserve">                                                                         </w:t>
      </w: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4"/>
          <w:szCs w:val="24"/>
          <w:lang w:eastAsia="en-US"/>
        </w:rPr>
        <w:t>UKUPNO</w:t>
      </w: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4"/>
          <w:szCs w:val="24"/>
          <w:lang w:eastAsia="en-US"/>
        </w:rPr>
        <w:t>8.840.000,00</w:t>
      </w:r>
      <w:r w:rsidRPr="00302355">
        <w:rPr>
          <w:rFonts w:ascii="Arial" w:eastAsia="Calibri" w:hAnsi="Arial" w:cs="Arial"/>
          <w:sz w:val="24"/>
          <w:szCs w:val="24"/>
          <w:lang w:eastAsia="en-US"/>
        </w:rPr>
        <w:tab/>
      </w:r>
      <w:r w:rsidRPr="00302355">
        <w:rPr>
          <w:rFonts w:ascii="Times New Roman" w:eastAsia="Calibri" w:hAnsi="Times New Roman" w:cs="Times New Roman"/>
          <w:b/>
          <w:bCs/>
          <w:color w:val="000000"/>
          <w:sz w:val="24"/>
          <w:szCs w:val="24"/>
          <w:lang w:eastAsia="en-US"/>
        </w:rPr>
        <w:t>8.409.597,76</w:t>
      </w:r>
      <w:r w:rsidRPr="00302355">
        <w:rPr>
          <w:rFonts w:ascii="Arial" w:eastAsia="Calibri" w:hAnsi="Arial" w:cs="Arial"/>
          <w:sz w:val="24"/>
          <w:szCs w:val="24"/>
          <w:lang w:eastAsia="en-US"/>
        </w:rPr>
        <w:tab/>
        <w:t xml:space="preserve">  </w:t>
      </w:r>
      <w:r w:rsidRPr="00302355">
        <w:rPr>
          <w:rFonts w:ascii="Times New Roman" w:eastAsia="Calibri" w:hAnsi="Times New Roman" w:cs="Times New Roman"/>
          <w:b/>
          <w:bCs/>
          <w:color w:val="000000"/>
          <w:sz w:val="24"/>
          <w:szCs w:val="24"/>
          <w:lang w:eastAsia="en-US"/>
        </w:rPr>
        <w:t>95,13%</w:t>
      </w:r>
    </w:p>
    <w:p w14:paraId="3D814119" w14:textId="70525F1C" w:rsidR="005D42F7" w:rsidRPr="005D42F7" w:rsidRDefault="00415E86" w:rsidP="005D42F7">
      <w:pPr>
        <w:tabs>
          <w:tab w:val="left" w:pos="3015"/>
        </w:tabs>
        <w:spacing w:after="0" w:line="240" w:lineRule="auto"/>
        <w:rPr>
          <w:rFonts w:eastAsia="Calibri" w:cs="Times New Roman"/>
          <w:b/>
          <w:color w:val="000000"/>
          <w:lang w:eastAsia="en-US"/>
        </w:rPr>
      </w:pPr>
      <w:r>
        <w:rPr>
          <w:rFonts w:eastAsia="Calibri" w:cs="Times New Roman"/>
          <w:b/>
          <w:color w:val="000000"/>
          <w:lang w:eastAsia="en-US"/>
        </w:rPr>
        <w:t xml:space="preserve">                                                    </w:t>
      </w:r>
    </w:p>
    <w:p w14:paraId="736B28C1" w14:textId="77777777" w:rsidR="00331E2B" w:rsidRDefault="00331E2B" w:rsidP="00E327BA">
      <w:pPr>
        <w:widowControl w:val="0"/>
        <w:tabs>
          <w:tab w:val="center" w:pos="736"/>
          <w:tab w:val="center" w:pos="3849"/>
          <w:tab w:val="center" w:pos="7090"/>
          <w:tab w:val="center" w:pos="8790"/>
          <w:tab w:val="center" w:pos="10206"/>
        </w:tabs>
        <w:autoSpaceDE w:val="0"/>
        <w:autoSpaceDN w:val="0"/>
        <w:adjustRightInd w:val="0"/>
        <w:spacing w:before="102" w:after="0" w:line="240" w:lineRule="auto"/>
        <w:rPr>
          <w:rFonts w:ascii="Times New Roman" w:hAnsi="Times New Roman" w:cs="Times New Roman"/>
          <w:b/>
          <w:sz w:val="28"/>
          <w:szCs w:val="24"/>
        </w:rPr>
      </w:pPr>
    </w:p>
    <w:p w14:paraId="71077271" w14:textId="77777777" w:rsidR="00331E2B" w:rsidRDefault="00331E2B" w:rsidP="005B2D14">
      <w:pPr>
        <w:jc w:val="center"/>
        <w:rPr>
          <w:rFonts w:ascii="Times New Roman" w:hAnsi="Times New Roman" w:cs="Times New Roman"/>
          <w:b/>
          <w:sz w:val="28"/>
          <w:szCs w:val="24"/>
        </w:rPr>
      </w:pPr>
    </w:p>
    <w:p w14:paraId="45BE3C7B" w14:textId="77777777" w:rsidR="00331E2B" w:rsidRDefault="00331E2B" w:rsidP="005B2D14">
      <w:pPr>
        <w:jc w:val="center"/>
        <w:rPr>
          <w:rFonts w:ascii="Times New Roman" w:hAnsi="Times New Roman" w:cs="Times New Roman"/>
          <w:b/>
          <w:sz w:val="28"/>
          <w:szCs w:val="24"/>
        </w:rPr>
      </w:pPr>
    </w:p>
    <w:p w14:paraId="627B621A" w14:textId="77777777" w:rsidR="00E30EE3" w:rsidRDefault="00E30EE3" w:rsidP="005B2D14">
      <w:pPr>
        <w:jc w:val="center"/>
        <w:rPr>
          <w:rFonts w:ascii="Times New Roman" w:hAnsi="Times New Roman" w:cs="Times New Roman"/>
          <w:b/>
          <w:sz w:val="28"/>
          <w:szCs w:val="24"/>
        </w:rPr>
      </w:pPr>
    </w:p>
    <w:p w14:paraId="75AFAC74" w14:textId="77777777" w:rsidR="005C5660" w:rsidRPr="005C5660" w:rsidRDefault="005C5660" w:rsidP="005C5660">
      <w:pPr>
        <w:rPr>
          <w:rFonts w:ascii="Times New Roman" w:hAnsi="Times New Roman" w:cs="Times New Roman"/>
          <w:sz w:val="28"/>
          <w:szCs w:val="24"/>
        </w:rPr>
      </w:pPr>
    </w:p>
    <w:p w14:paraId="650402DB" w14:textId="77777777" w:rsidR="005C5660" w:rsidRPr="005C5660" w:rsidRDefault="005C5660" w:rsidP="005C5660">
      <w:pPr>
        <w:rPr>
          <w:rFonts w:ascii="Times New Roman" w:hAnsi="Times New Roman" w:cs="Times New Roman"/>
          <w:sz w:val="28"/>
          <w:szCs w:val="24"/>
        </w:rPr>
      </w:pPr>
    </w:p>
    <w:p w14:paraId="05CBCAB2" w14:textId="77777777" w:rsidR="005C5660" w:rsidRPr="005C5660" w:rsidRDefault="005C5660" w:rsidP="005C5660">
      <w:pPr>
        <w:rPr>
          <w:rFonts w:ascii="Times New Roman" w:hAnsi="Times New Roman" w:cs="Times New Roman"/>
          <w:sz w:val="28"/>
          <w:szCs w:val="24"/>
        </w:rPr>
      </w:pPr>
    </w:p>
    <w:p w14:paraId="08816838" w14:textId="77777777" w:rsidR="005C5660" w:rsidRPr="005C5660" w:rsidRDefault="005C5660" w:rsidP="005C5660">
      <w:pPr>
        <w:rPr>
          <w:rFonts w:ascii="Times New Roman" w:hAnsi="Times New Roman" w:cs="Times New Roman"/>
          <w:sz w:val="28"/>
          <w:szCs w:val="24"/>
        </w:rPr>
      </w:pPr>
    </w:p>
    <w:p w14:paraId="620CD3AF" w14:textId="77777777" w:rsidR="005C5660" w:rsidRPr="005C5660" w:rsidRDefault="005C5660" w:rsidP="005C5660">
      <w:pPr>
        <w:rPr>
          <w:rFonts w:ascii="Times New Roman" w:hAnsi="Times New Roman" w:cs="Times New Roman"/>
          <w:sz w:val="28"/>
          <w:szCs w:val="24"/>
        </w:rPr>
      </w:pPr>
    </w:p>
    <w:p w14:paraId="29466029" w14:textId="77777777" w:rsidR="005C5660" w:rsidRPr="005C5660" w:rsidRDefault="005C5660" w:rsidP="005C5660">
      <w:pPr>
        <w:rPr>
          <w:rFonts w:ascii="Times New Roman" w:hAnsi="Times New Roman" w:cs="Times New Roman"/>
          <w:sz w:val="28"/>
          <w:szCs w:val="24"/>
        </w:rPr>
      </w:pPr>
    </w:p>
    <w:p w14:paraId="3C7ACB49" w14:textId="77777777" w:rsidR="005C5660" w:rsidRPr="005C5660" w:rsidRDefault="005C5660" w:rsidP="005C5660">
      <w:pPr>
        <w:rPr>
          <w:rFonts w:ascii="Times New Roman" w:hAnsi="Times New Roman" w:cs="Times New Roman"/>
          <w:sz w:val="28"/>
          <w:szCs w:val="24"/>
        </w:rPr>
      </w:pPr>
    </w:p>
    <w:p w14:paraId="591459CC" w14:textId="77777777" w:rsidR="005C5660" w:rsidRDefault="005C5660" w:rsidP="005C5660">
      <w:pPr>
        <w:tabs>
          <w:tab w:val="left" w:pos="9089"/>
        </w:tabs>
        <w:rPr>
          <w:rFonts w:ascii="Times New Roman" w:hAnsi="Times New Roman" w:cs="Times New Roman"/>
          <w:b/>
          <w:sz w:val="28"/>
          <w:szCs w:val="24"/>
        </w:rPr>
        <w:sectPr w:rsidR="005C5660" w:rsidSect="00571F1C">
          <w:pgSz w:w="11906" w:h="16838"/>
          <w:pgMar w:top="992" w:right="851" w:bottom="992" w:left="851" w:header="709" w:footer="709" w:gutter="0"/>
          <w:cols w:space="708"/>
          <w:docGrid w:linePitch="360"/>
        </w:sectPr>
      </w:pPr>
      <w:r>
        <w:rPr>
          <w:rFonts w:ascii="Times New Roman" w:hAnsi="Times New Roman" w:cs="Times New Roman"/>
          <w:b/>
          <w:sz w:val="28"/>
          <w:szCs w:val="24"/>
        </w:rPr>
        <w:tab/>
      </w:r>
    </w:p>
    <w:p w14:paraId="11F837A2" w14:textId="5D3BC57E" w:rsidR="005C5660" w:rsidRDefault="005C5660" w:rsidP="005C5660">
      <w:pPr>
        <w:tabs>
          <w:tab w:val="left" w:pos="9089"/>
        </w:tabs>
        <w:rPr>
          <w:rFonts w:ascii="Times New Roman" w:hAnsi="Times New Roman" w:cs="Times New Roman"/>
          <w:b/>
          <w:sz w:val="28"/>
          <w:szCs w:val="24"/>
        </w:rPr>
      </w:pPr>
    </w:p>
    <w:p w14:paraId="0100DDE7" w14:textId="6B89E277" w:rsidR="00EF5BC6" w:rsidRPr="005C5660" w:rsidRDefault="00FD7059" w:rsidP="005C5660">
      <w:pPr>
        <w:pStyle w:val="Naslov1"/>
        <w:numPr>
          <w:ilvl w:val="0"/>
          <w:numId w:val="4"/>
        </w:numPr>
        <w:rPr>
          <w:color w:val="auto"/>
        </w:rPr>
      </w:pPr>
      <w:bookmarkStart w:id="14" w:name="_Toc109760112"/>
      <w:r w:rsidRPr="005C5660">
        <w:rPr>
          <w:color w:val="auto"/>
        </w:rPr>
        <w:t>IZVJEŠTAJ O ZADUŽIVANJU NA DOMAĆEM I STRANOM TRŽIŠTU NOVCA I KAPITALA</w:t>
      </w:r>
      <w:bookmarkEnd w:id="14"/>
    </w:p>
    <w:p w14:paraId="194D9646" w14:textId="77777777" w:rsidR="005B2D14" w:rsidRDefault="005B2D14">
      <w:pPr>
        <w:rPr>
          <w:rFonts w:ascii="Times New Roman" w:hAnsi="Times New Roman" w:cs="Times New Roman"/>
          <w:sz w:val="24"/>
          <w:szCs w:val="24"/>
        </w:rPr>
      </w:pPr>
    </w:p>
    <w:p w14:paraId="6AFC48EB" w14:textId="77777777" w:rsidR="00302355" w:rsidRPr="00FD0B9D" w:rsidRDefault="00302355" w:rsidP="00302355">
      <w:pPr>
        <w:rPr>
          <w:rFonts w:ascii="Times New Roman" w:hAnsi="Times New Roman" w:cs="Times New Roman"/>
          <w:sz w:val="24"/>
          <w:szCs w:val="24"/>
        </w:rPr>
      </w:pPr>
      <w:r w:rsidRPr="00FD0B9D">
        <w:rPr>
          <w:rFonts w:ascii="Times New Roman" w:hAnsi="Times New Roman" w:cs="Times New Roman"/>
          <w:sz w:val="24"/>
          <w:szCs w:val="24"/>
        </w:rPr>
        <w:t>Izvještaj o zaduživanju na domaćem i stranom tržištu novca i kapitala daje pregled zaduživanja u izvještajnom razdoblju po vrsti instrumenata, valutnoj, kamatnoj i ročnoj strukturi.</w:t>
      </w:r>
    </w:p>
    <w:tbl>
      <w:tblPr>
        <w:tblW w:w="13674" w:type="dxa"/>
        <w:tblInd w:w="-176" w:type="dxa"/>
        <w:tblLayout w:type="fixed"/>
        <w:tblLook w:val="04A0" w:firstRow="1" w:lastRow="0" w:firstColumn="1" w:lastColumn="0" w:noHBand="0" w:noVBand="1"/>
      </w:tblPr>
      <w:tblGrid>
        <w:gridCol w:w="392"/>
        <w:gridCol w:w="1137"/>
        <w:gridCol w:w="1394"/>
        <w:gridCol w:w="1330"/>
        <w:gridCol w:w="1408"/>
        <w:gridCol w:w="1286"/>
        <w:gridCol w:w="1369"/>
        <w:gridCol w:w="1391"/>
        <w:gridCol w:w="1137"/>
        <w:gridCol w:w="1138"/>
        <w:gridCol w:w="1692"/>
      </w:tblGrid>
      <w:tr w:rsidR="00302355" w:rsidRPr="004215B2" w14:paraId="56514FC2" w14:textId="77777777" w:rsidTr="002A5472">
        <w:trPr>
          <w:trHeight w:val="282"/>
        </w:trPr>
        <w:tc>
          <w:tcPr>
            <w:tcW w:w="392" w:type="dxa"/>
            <w:tcBorders>
              <w:top w:val="nil"/>
              <w:left w:val="nil"/>
              <w:bottom w:val="nil"/>
              <w:right w:val="nil"/>
            </w:tcBorders>
            <w:shd w:val="clear" w:color="auto" w:fill="auto"/>
            <w:noWrap/>
            <w:vAlign w:val="bottom"/>
            <w:hideMark/>
          </w:tcPr>
          <w:p w14:paraId="6B864B57"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282" w:type="dxa"/>
            <w:gridSpan w:val="10"/>
            <w:tcBorders>
              <w:top w:val="nil"/>
              <w:left w:val="nil"/>
              <w:bottom w:val="nil"/>
              <w:right w:val="nil"/>
            </w:tcBorders>
            <w:shd w:val="clear" w:color="auto" w:fill="auto"/>
            <w:noWrap/>
            <w:vAlign w:val="bottom"/>
            <w:hideMark/>
          </w:tcPr>
          <w:p w14:paraId="1A053F12" w14:textId="77777777" w:rsidR="00302355" w:rsidRPr="00D81F62" w:rsidRDefault="00302355" w:rsidP="002A5472">
            <w:pPr>
              <w:spacing w:after="0" w:line="240" w:lineRule="auto"/>
              <w:rPr>
                <w:rFonts w:ascii="Times New Roman" w:eastAsia="Times New Roman" w:hAnsi="Times New Roman" w:cs="Times New Roman"/>
                <w:b/>
                <w:bCs/>
                <w:sz w:val="24"/>
                <w:szCs w:val="16"/>
              </w:rPr>
            </w:pPr>
            <w:r w:rsidRPr="00D81F62">
              <w:rPr>
                <w:rFonts w:ascii="Times New Roman" w:eastAsia="Times New Roman" w:hAnsi="Times New Roman" w:cs="Times New Roman"/>
                <w:b/>
                <w:bCs/>
                <w:sz w:val="24"/>
                <w:szCs w:val="16"/>
              </w:rPr>
              <w:t xml:space="preserve">Tablica </w:t>
            </w:r>
            <w:r>
              <w:rPr>
                <w:rFonts w:ascii="Times New Roman" w:eastAsia="Times New Roman" w:hAnsi="Times New Roman" w:cs="Times New Roman"/>
                <w:b/>
                <w:bCs/>
                <w:sz w:val="24"/>
                <w:szCs w:val="16"/>
              </w:rPr>
              <w:t>PRIMLJENI KREDITI I ZAJMOVI TE OTPLATE</w:t>
            </w:r>
          </w:p>
        </w:tc>
      </w:tr>
      <w:tr w:rsidR="00302355" w:rsidRPr="004215B2" w14:paraId="44F4C38B" w14:textId="77777777" w:rsidTr="002A5472">
        <w:trPr>
          <w:trHeight w:val="282"/>
        </w:trPr>
        <w:tc>
          <w:tcPr>
            <w:tcW w:w="392" w:type="dxa"/>
            <w:tcBorders>
              <w:top w:val="nil"/>
              <w:left w:val="nil"/>
              <w:bottom w:val="nil"/>
              <w:right w:val="nil"/>
            </w:tcBorders>
            <w:shd w:val="clear" w:color="auto" w:fill="auto"/>
            <w:noWrap/>
            <w:vAlign w:val="bottom"/>
            <w:hideMark/>
          </w:tcPr>
          <w:p w14:paraId="086DA47D"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137" w:type="dxa"/>
            <w:tcBorders>
              <w:top w:val="nil"/>
              <w:left w:val="nil"/>
              <w:bottom w:val="single" w:sz="4" w:space="0" w:color="auto"/>
              <w:right w:val="nil"/>
            </w:tcBorders>
            <w:shd w:val="clear" w:color="auto" w:fill="auto"/>
            <w:noWrap/>
            <w:vAlign w:val="bottom"/>
            <w:hideMark/>
          </w:tcPr>
          <w:p w14:paraId="714C0F2C"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94" w:type="dxa"/>
            <w:tcBorders>
              <w:top w:val="nil"/>
              <w:left w:val="nil"/>
              <w:bottom w:val="single" w:sz="4" w:space="0" w:color="auto"/>
              <w:right w:val="nil"/>
            </w:tcBorders>
            <w:shd w:val="clear" w:color="auto" w:fill="auto"/>
            <w:noWrap/>
            <w:vAlign w:val="bottom"/>
            <w:hideMark/>
          </w:tcPr>
          <w:p w14:paraId="0DEEFAEE"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30" w:type="dxa"/>
            <w:tcBorders>
              <w:top w:val="nil"/>
              <w:left w:val="nil"/>
              <w:bottom w:val="single" w:sz="4" w:space="0" w:color="auto"/>
              <w:right w:val="nil"/>
            </w:tcBorders>
            <w:shd w:val="clear" w:color="auto" w:fill="auto"/>
            <w:noWrap/>
            <w:vAlign w:val="bottom"/>
            <w:hideMark/>
          </w:tcPr>
          <w:p w14:paraId="241D3E53"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408" w:type="dxa"/>
            <w:tcBorders>
              <w:top w:val="nil"/>
              <w:left w:val="nil"/>
              <w:bottom w:val="single" w:sz="4" w:space="0" w:color="auto"/>
              <w:right w:val="nil"/>
            </w:tcBorders>
            <w:shd w:val="clear" w:color="auto" w:fill="auto"/>
            <w:noWrap/>
            <w:vAlign w:val="bottom"/>
            <w:hideMark/>
          </w:tcPr>
          <w:p w14:paraId="10ECC308"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286" w:type="dxa"/>
            <w:tcBorders>
              <w:top w:val="nil"/>
              <w:left w:val="nil"/>
              <w:bottom w:val="single" w:sz="4" w:space="0" w:color="auto"/>
              <w:right w:val="nil"/>
            </w:tcBorders>
            <w:shd w:val="clear" w:color="auto" w:fill="auto"/>
            <w:noWrap/>
            <w:vAlign w:val="bottom"/>
            <w:hideMark/>
          </w:tcPr>
          <w:p w14:paraId="6602CB51"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69" w:type="dxa"/>
            <w:tcBorders>
              <w:top w:val="nil"/>
              <w:left w:val="nil"/>
              <w:bottom w:val="single" w:sz="4" w:space="0" w:color="auto"/>
              <w:right w:val="nil"/>
            </w:tcBorders>
            <w:shd w:val="clear" w:color="auto" w:fill="auto"/>
            <w:noWrap/>
            <w:vAlign w:val="bottom"/>
            <w:hideMark/>
          </w:tcPr>
          <w:p w14:paraId="143ED239"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91" w:type="dxa"/>
            <w:tcBorders>
              <w:top w:val="nil"/>
              <w:left w:val="nil"/>
              <w:bottom w:val="single" w:sz="4" w:space="0" w:color="auto"/>
              <w:right w:val="nil"/>
            </w:tcBorders>
            <w:shd w:val="clear" w:color="auto" w:fill="auto"/>
            <w:noWrap/>
            <w:vAlign w:val="bottom"/>
            <w:hideMark/>
          </w:tcPr>
          <w:p w14:paraId="4913887B"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137" w:type="dxa"/>
            <w:tcBorders>
              <w:top w:val="nil"/>
              <w:left w:val="nil"/>
              <w:bottom w:val="single" w:sz="4" w:space="0" w:color="auto"/>
              <w:right w:val="nil"/>
            </w:tcBorders>
            <w:shd w:val="clear" w:color="auto" w:fill="auto"/>
            <w:noWrap/>
            <w:vAlign w:val="bottom"/>
            <w:hideMark/>
          </w:tcPr>
          <w:p w14:paraId="0D67C43B"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138" w:type="dxa"/>
            <w:tcBorders>
              <w:top w:val="nil"/>
              <w:left w:val="nil"/>
              <w:bottom w:val="single" w:sz="4" w:space="0" w:color="auto"/>
              <w:right w:val="nil"/>
            </w:tcBorders>
            <w:shd w:val="clear" w:color="auto" w:fill="auto"/>
            <w:noWrap/>
            <w:vAlign w:val="bottom"/>
            <w:hideMark/>
          </w:tcPr>
          <w:p w14:paraId="60DFD456"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692" w:type="dxa"/>
            <w:tcBorders>
              <w:top w:val="nil"/>
              <w:left w:val="nil"/>
              <w:bottom w:val="single" w:sz="4" w:space="0" w:color="auto"/>
              <w:right w:val="nil"/>
            </w:tcBorders>
            <w:shd w:val="clear" w:color="auto" w:fill="auto"/>
            <w:noWrap/>
            <w:vAlign w:val="bottom"/>
            <w:hideMark/>
          </w:tcPr>
          <w:p w14:paraId="05E1DD55"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r>
      <w:tr w:rsidR="00302355" w:rsidRPr="004215B2" w14:paraId="3799E9AB" w14:textId="77777777" w:rsidTr="002A5472">
        <w:trPr>
          <w:trHeight w:val="714"/>
        </w:trPr>
        <w:tc>
          <w:tcPr>
            <w:tcW w:w="392"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CFE9824"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Red.</w:t>
            </w:r>
            <w:r w:rsidRPr="004215B2">
              <w:rPr>
                <w:rFonts w:ascii="Times New Roman" w:eastAsia="Times New Roman" w:hAnsi="Times New Roman" w:cs="Times New Roman"/>
                <w:b/>
                <w:bCs/>
                <w:sz w:val="16"/>
                <w:szCs w:val="16"/>
              </w:rPr>
              <w:br/>
              <w:t>br.</w:t>
            </w:r>
          </w:p>
        </w:tc>
        <w:tc>
          <w:tcPr>
            <w:tcW w:w="1137" w:type="dxa"/>
            <w:tcBorders>
              <w:top w:val="nil"/>
              <w:left w:val="nil"/>
              <w:bottom w:val="single" w:sz="4" w:space="0" w:color="auto"/>
              <w:right w:val="single" w:sz="4" w:space="0" w:color="auto"/>
            </w:tcBorders>
            <w:shd w:val="clear" w:color="000000" w:fill="C0C0C0"/>
            <w:vAlign w:val="center"/>
            <w:hideMark/>
          </w:tcPr>
          <w:p w14:paraId="4E1F8574"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Vrsta kredita i zajmova</w:t>
            </w:r>
          </w:p>
        </w:tc>
        <w:tc>
          <w:tcPr>
            <w:tcW w:w="1394" w:type="dxa"/>
            <w:tcBorders>
              <w:top w:val="nil"/>
              <w:left w:val="nil"/>
              <w:bottom w:val="single" w:sz="4" w:space="0" w:color="auto"/>
              <w:right w:val="single" w:sz="4" w:space="0" w:color="auto"/>
            </w:tcBorders>
            <w:shd w:val="clear" w:color="000000" w:fill="C0C0C0"/>
            <w:vAlign w:val="center"/>
            <w:hideMark/>
          </w:tcPr>
          <w:p w14:paraId="2A4F8E08"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Naziv pravne osobe</w:t>
            </w:r>
          </w:p>
        </w:tc>
        <w:tc>
          <w:tcPr>
            <w:tcW w:w="1330" w:type="dxa"/>
            <w:tcBorders>
              <w:top w:val="nil"/>
              <w:left w:val="nil"/>
              <w:bottom w:val="single" w:sz="4" w:space="0" w:color="auto"/>
              <w:right w:val="single" w:sz="4" w:space="0" w:color="auto"/>
            </w:tcBorders>
            <w:shd w:val="clear" w:color="000000" w:fill="C0C0C0"/>
            <w:vAlign w:val="center"/>
            <w:hideMark/>
          </w:tcPr>
          <w:p w14:paraId="4908890B"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Ugovorena valuta i iznos</w:t>
            </w:r>
          </w:p>
        </w:tc>
        <w:tc>
          <w:tcPr>
            <w:tcW w:w="1408" w:type="dxa"/>
            <w:tcBorders>
              <w:top w:val="nil"/>
              <w:left w:val="nil"/>
              <w:bottom w:val="single" w:sz="4" w:space="0" w:color="auto"/>
              <w:right w:val="single" w:sz="4" w:space="0" w:color="auto"/>
            </w:tcBorders>
            <w:shd w:val="clear" w:color="000000" w:fill="C0C0C0"/>
            <w:vAlign w:val="center"/>
            <w:hideMark/>
          </w:tcPr>
          <w:p w14:paraId="677E576A"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Stanje kredita i zajma 1.1.</w:t>
            </w:r>
            <w:r>
              <w:rPr>
                <w:rFonts w:ascii="Times New Roman" w:eastAsia="Times New Roman" w:hAnsi="Times New Roman" w:cs="Times New Roman"/>
                <w:b/>
                <w:bCs/>
                <w:sz w:val="16"/>
                <w:szCs w:val="16"/>
              </w:rPr>
              <w:t>2020.</w:t>
            </w:r>
          </w:p>
        </w:tc>
        <w:tc>
          <w:tcPr>
            <w:tcW w:w="1286" w:type="dxa"/>
            <w:tcBorders>
              <w:top w:val="nil"/>
              <w:left w:val="nil"/>
              <w:bottom w:val="single" w:sz="4" w:space="0" w:color="auto"/>
              <w:right w:val="single" w:sz="4" w:space="0" w:color="auto"/>
            </w:tcBorders>
            <w:shd w:val="clear" w:color="000000" w:fill="C0C0C0"/>
            <w:vAlign w:val="center"/>
            <w:hideMark/>
          </w:tcPr>
          <w:p w14:paraId="74EC7757"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Otplate glavnice</w:t>
            </w:r>
          </w:p>
        </w:tc>
        <w:tc>
          <w:tcPr>
            <w:tcW w:w="1369" w:type="dxa"/>
            <w:tcBorders>
              <w:top w:val="nil"/>
              <w:left w:val="nil"/>
              <w:bottom w:val="single" w:sz="4" w:space="0" w:color="auto"/>
              <w:right w:val="single" w:sz="4" w:space="0" w:color="auto"/>
            </w:tcBorders>
            <w:shd w:val="clear" w:color="000000" w:fill="C0C0C0"/>
            <w:vAlign w:val="center"/>
            <w:hideMark/>
          </w:tcPr>
          <w:p w14:paraId="2EAB2BC8"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Primljeni krediti i  zajmovi u tekućoj godini</w:t>
            </w:r>
          </w:p>
        </w:tc>
        <w:tc>
          <w:tcPr>
            <w:tcW w:w="1391" w:type="dxa"/>
            <w:tcBorders>
              <w:top w:val="nil"/>
              <w:left w:val="nil"/>
              <w:bottom w:val="single" w:sz="4" w:space="0" w:color="auto"/>
              <w:right w:val="single" w:sz="4" w:space="0" w:color="auto"/>
            </w:tcBorders>
            <w:shd w:val="clear" w:color="000000" w:fill="C0C0C0"/>
            <w:vAlign w:val="center"/>
            <w:hideMark/>
          </w:tcPr>
          <w:p w14:paraId="77BB7623" w14:textId="77777777" w:rsidR="00302355"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xml:space="preserve">Stanje kredita i zajma </w:t>
            </w:r>
          </w:p>
          <w:p w14:paraId="6DB01ECA"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31.12.</w:t>
            </w:r>
            <w:r>
              <w:rPr>
                <w:rFonts w:ascii="Times New Roman" w:eastAsia="Times New Roman" w:hAnsi="Times New Roman" w:cs="Times New Roman"/>
                <w:b/>
                <w:bCs/>
                <w:sz w:val="16"/>
                <w:szCs w:val="16"/>
              </w:rPr>
              <w:t>2020.</w:t>
            </w:r>
          </w:p>
        </w:tc>
        <w:tc>
          <w:tcPr>
            <w:tcW w:w="1137" w:type="dxa"/>
            <w:tcBorders>
              <w:top w:val="nil"/>
              <w:left w:val="nil"/>
              <w:bottom w:val="single" w:sz="4" w:space="0" w:color="auto"/>
              <w:right w:val="single" w:sz="4" w:space="0" w:color="auto"/>
            </w:tcBorders>
            <w:shd w:val="clear" w:color="000000" w:fill="C0C0C0"/>
            <w:vAlign w:val="center"/>
            <w:hideMark/>
          </w:tcPr>
          <w:p w14:paraId="189A11D0"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Revalorizacija / tečajne razlike u tekućoj godini</w:t>
            </w:r>
          </w:p>
        </w:tc>
        <w:tc>
          <w:tcPr>
            <w:tcW w:w="1138" w:type="dxa"/>
            <w:tcBorders>
              <w:top w:val="nil"/>
              <w:left w:val="nil"/>
              <w:bottom w:val="single" w:sz="4" w:space="0" w:color="auto"/>
              <w:right w:val="single" w:sz="4" w:space="0" w:color="auto"/>
            </w:tcBorders>
            <w:shd w:val="clear" w:color="000000" w:fill="C0C0C0"/>
            <w:vAlign w:val="center"/>
            <w:hideMark/>
          </w:tcPr>
          <w:p w14:paraId="69AA17BA"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xml:space="preserve"> Datum primanja kredita i zajma</w:t>
            </w:r>
          </w:p>
        </w:tc>
        <w:tc>
          <w:tcPr>
            <w:tcW w:w="1692" w:type="dxa"/>
            <w:tcBorders>
              <w:top w:val="nil"/>
              <w:left w:val="nil"/>
              <w:bottom w:val="single" w:sz="4" w:space="0" w:color="auto"/>
              <w:right w:val="single" w:sz="4" w:space="0" w:color="auto"/>
            </w:tcBorders>
            <w:shd w:val="clear" w:color="000000" w:fill="C0C0C0"/>
            <w:vAlign w:val="center"/>
            <w:hideMark/>
          </w:tcPr>
          <w:p w14:paraId="3D5D1921"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Datum dospijeća kredita i zajma</w:t>
            </w:r>
          </w:p>
        </w:tc>
      </w:tr>
      <w:tr w:rsidR="00302355" w:rsidRPr="004215B2" w14:paraId="10B353C3" w14:textId="77777777" w:rsidTr="002A5472">
        <w:trPr>
          <w:trHeight w:val="21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A6276E"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1</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4F43666D"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Tuzemni kratkoročni krediti i zajmovi</w:t>
            </w:r>
          </w:p>
        </w:tc>
        <w:tc>
          <w:tcPr>
            <w:tcW w:w="1394" w:type="dxa"/>
            <w:tcBorders>
              <w:top w:val="nil"/>
              <w:left w:val="nil"/>
              <w:bottom w:val="single" w:sz="4" w:space="0" w:color="auto"/>
              <w:right w:val="single" w:sz="4" w:space="0" w:color="auto"/>
            </w:tcBorders>
            <w:shd w:val="clear" w:color="auto" w:fill="auto"/>
            <w:vAlign w:val="center"/>
            <w:hideMark/>
          </w:tcPr>
          <w:p w14:paraId="67BD37AA"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610D6D51"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5B27A03B"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1A3ACF2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5D2ABFB9"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4C09F5E5"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352B3C4A"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56B4C483"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noWrap/>
            <w:vAlign w:val="bottom"/>
            <w:hideMark/>
          </w:tcPr>
          <w:p w14:paraId="6FE3C96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7B28AA9B"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4AA10860"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1ECB2EFB"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73D6206F"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78A72693"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3F7FD71B"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266BEA79"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150ED843"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758B2D9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776032D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408A9B00"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noWrap/>
            <w:vAlign w:val="bottom"/>
            <w:hideMark/>
          </w:tcPr>
          <w:p w14:paraId="20691A74"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39D8CF79"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6225EDAC"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641BD8F1"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1B5E8040"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136AE3E8"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06B5E7CB"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0B8A062E"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491BC55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496F5288"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4EBE0BC3"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6BD6284E"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noWrap/>
            <w:vAlign w:val="bottom"/>
            <w:hideMark/>
          </w:tcPr>
          <w:p w14:paraId="11D52AD4"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6F690284"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4D9C213C"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79B3D130"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026D08D7"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UKUPNO</w:t>
            </w:r>
          </w:p>
        </w:tc>
        <w:tc>
          <w:tcPr>
            <w:tcW w:w="1330" w:type="dxa"/>
            <w:tcBorders>
              <w:top w:val="nil"/>
              <w:left w:val="nil"/>
              <w:bottom w:val="nil"/>
              <w:right w:val="nil"/>
            </w:tcBorders>
            <w:shd w:val="clear" w:color="000000" w:fill="C0C0C0"/>
            <w:vAlign w:val="center"/>
            <w:hideMark/>
          </w:tcPr>
          <w:p w14:paraId="2BF8D0E3"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408" w:type="dxa"/>
            <w:tcBorders>
              <w:top w:val="single" w:sz="4" w:space="0" w:color="auto"/>
              <w:left w:val="single" w:sz="4" w:space="0" w:color="auto"/>
              <w:bottom w:val="single" w:sz="4" w:space="0" w:color="auto"/>
              <w:right w:val="single" w:sz="4" w:space="0" w:color="000000"/>
            </w:tcBorders>
            <w:shd w:val="pct25" w:color="C0C0C0" w:fill="auto"/>
            <w:noWrap/>
            <w:vAlign w:val="center"/>
            <w:hideMark/>
          </w:tcPr>
          <w:p w14:paraId="03725176"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286" w:type="dxa"/>
            <w:tcBorders>
              <w:top w:val="single" w:sz="4" w:space="0" w:color="auto"/>
              <w:left w:val="nil"/>
              <w:bottom w:val="single" w:sz="4" w:space="0" w:color="auto"/>
              <w:right w:val="single" w:sz="4" w:space="0" w:color="000000"/>
            </w:tcBorders>
            <w:shd w:val="pct25" w:color="C0C0C0" w:fill="auto"/>
            <w:noWrap/>
            <w:vAlign w:val="center"/>
            <w:hideMark/>
          </w:tcPr>
          <w:p w14:paraId="53ABE0CD"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69" w:type="dxa"/>
            <w:tcBorders>
              <w:top w:val="single" w:sz="4" w:space="0" w:color="auto"/>
              <w:left w:val="nil"/>
              <w:bottom w:val="single" w:sz="4" w:space="0" w:color="auto"/>
              <w:right w:val="single" w:sz="4" w:space="0" w:color="000000"/>
            </w:tcBorders>
            <w:shd w:val="pct25" w:color="C0C0C0" w:fill="auto"/>
            <w:noWrap/>
            <w:vAlign w:val="center"/>
            <w:hideMark/>
          </w:tcPr>
          <w:p w14:paraId="03DBF683"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91" w:type="dxa"/>
            <w:tcBorders>
              <w:top w:val="single" w:sz="4" w:space="0" w:color="auto"/>
              <w:left w:val="nil"/>
              <w:bottom w:val="single" w:sz="4" w:space="0" w:color="auto"/>
              <w:right w:val="single" w:sz="4" w:space="0" w:color="000000"/>
            </w:tcBorders>
            <w:shd w:val="pct25" w:color="C0C0C0" w:fill="auto"/>
            <w:noWrap/>
            <w:vAlign w:val="center"/>
            <w:hideMark/>
          </w:tcPr>
          <w:p w14:paraId="288CB17E"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3967" w:type="dxa"/>
            <w:gridSpan w:val="3"/>
            <w:tcBorders>
              <w:top w:val="single" w:sz="4" w:space="0" w:color="auto"/>
              <w:left w:val="nil"/>
              <w:bottom w:val="single" w:sz="4" w:space="0" w:color="auto"/>
              <w:right w:val="single" w:sz="4" w:space="0" w:color="000000"/>
            </w:tcBorders>
            <w:shd w:val="clear" w:color="000000" w:fill="C0C0C0"/>
            <w:hideMark/>
          </w:tcPr>
          <w:p w14:paraId="38820790"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316E6C42" w14:textId="77777777" w:rsidTr="002A5472">
        <w:trPr>
          <w:trHeight w:val="20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926EAD"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2</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4EACABE7"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Tuzemni dugoročni krediti i zajmovi</w:t>
            </w:r>
          </w:p>
        </w:tc>
        <w:tc>
          <w:tcPr>
            <w:tcW w:w="1394" w:type="dxa"/>
            <w:vMerge w:val="restart"/>
            <w:tcBorders>
              <w:top w:val="nil"/>
              <w:left w:val="single" w:sz="4" w:space="0" w:color="auto"/>
              <w:bottom w:val="single" w:sz="4" w:space="0" w:color="000000"/>
              <w:right w:val="single" w:sz="4" w:space="0" w:color="auto"/>
            </w:tcBorders>
            <w:shd w:val="clear" w:color="auto" w:fill="auto"/>
            <w:vAlign w:val="center"/>
            <w:hideMark/>
          </w:tcPr>
          <w:p w14:paraId="514B9A94"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Hrvatska banka za obnovu i razvitak</w:t>
            </w:r>
          </w:p>
        </w:tc>
        <w:tc>
          <w:tcPr>
            <w:tcW w:w="133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5C75FB8D"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40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35403D9E"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28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C88B7BA"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36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3FD58E7"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391"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94852FC"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137" w:type="dxa"/>
            <w:tcBorders>
              <w:top w:val="nil"/>
              <w:left w:val="nil"/>
              <w:bottom w:val="single" w:sz="4" w:space="0" w:color="auto"/>
              <w:right w:val="single" w:sz="4" w:space="0" w:color="auto"/>
            </w:tcBorders>
            <w:shd w:val="clear" w:color="auto" w:fill="auto"/>
            <w:hideMark/>
          </w:tcPr>
          <w:p w14:paraId="76A468CE"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vMerge w:val="restart"/>
            <w:tcBorders>
              <w:top w:val="nil"/>
              <w:left w:val="single" w:sz="4" w:space="0" w:color="auto"/>
              <w:bottom w:val="single" w:sz="4" w:space="0" w:color="000000"/>
              <w:right w:val="single" w:sz="4" w:space="0" w:color="auto"/>
            </w:tcBorders>
            <w:shd w:val="clear" w:color="auto" w:fill="auto"/>
            <w:vAlign w:val="center"/>
          </w:tcPr>
          <w:p w14:paraId="1C55B02F"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p>
        </w:tc>
        <w:tc>
          <w:tcPr>
            <w:tcW w:w="1692" w:type="dxa"/>
            <w:vMerge w:val="restart"/>
            <w:tcBorders>
              <w:top w:val="nil"/>
              <w:left w:val="single" w:sz="4" w:space="0" w:color="auto"/>
              <w:bottom w:val="single" w:sz="4" w:space="0" w:color="000000"/>
              <w:right w:val="single" w:sz="4" w:space="0" w:color="auto"/>
            </w:tcBorders>
            <w:shd w:val="clear" w:color="auto" w:fill="auto"/>
            <w:vAlign w:val="center"/>
          </w:tcPr>
          <w:p w14:paraId="1E54AC9B"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p>
        </w:tc>
      </w:tr>
      <w:tr w:rsidR="00302355" w:rsidRPr="004215B2" w14:paraId="2254962E"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743BF16C"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3AA9A715"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vMerge/>
            <w:tcBorders>
              <w:top w:val="nil"/>
              <w:left w:val="single" w:sz="4" w:space="0" w:color="auto"/>
              <w:bottom w:val="single" w:sz="4" w:space="0" w:color="000000"/>
              <w:right w:val="single" w:sz="4" w:space="0" w:color="auto"/>
            </w:tcBorders>
            <w:vAlign w:val="center"/>
            <w:hideMark/>
          </w:tcPr>
          <w:p w14:paraId="197BAB5F"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30" w:type="dxa"/>
            <w:vMerge/>
            <w:tcBorders>
              <w:top w:val="single" w:sz="4" w:space="0" w:color="auto"/>
              <w:left w:val="single" w:sz="4" w:space="0" w:color="auto"/>
              <w:bottom w:val="single" w:sz="4" w:space="0" w:color="000000"/>
              <w:right w:val="single" w:sz="4" w:space="0" w:color="auto"/>
            </w:tcBorders>
            <w:vAlign w:val="center"/>
          </w:tcPr>
          <w:p w14:paraId="386A0DB7"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408" w:type="dxa"/>
            <w:vMerge/>
            <w:tcBorders>
              <w:top w:val="single" w:sz="4" w:space="0" w:color="auto"/>
              <w:left w:val="single" w:sz="4" w:space="0" w:color="auto"/>
              <w:bottom w:val="single" w:sz="4" w:space="0" w:color="000000"/>
              <w:right w:val="single" w:sz="4" w:space="0" w:color="auto"/>
            </w:tcBorders>
            <w:vAlign w:val="center"/>
          </w:tcPr>
          <w:p w14:paraId="579CF3C8"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286" w:type="dxa"/>
            <w:vMerge/>
            <w:tcBorders>
              <w:top w:val="single" w:sz="4" w:space="0" w:color="auto"/>
              <w:left w:val="single" w:sz="4" w:space="0" w:color="auto"/>
              <w:bottom w:val="single" w:sz="4" w:space="0" w:color="000000"/>
              <w:right w:val="single" w:sz="4" w:space="0" w:color="auto"/>
            </w:tcBorders>
            <w:vAlign w:val="center"/>
          </w:tcPr>
          <w:p w14:paraId="3B411261"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69" w:type="dxa"/>
            <w:vMerge/>
            <w:tcBorders>
              <w:top w:val="single" w:sz="4" w:space="0" w:color="auto"/>
              <w:left w:val="single" w:sz="4" w:space="0" w:color="auto"/>
              <w:bottom w:val="single" w:sz="4" w:space="0" w:color="000000"/>
              <w:right w:val="single" w:sz="4" w:space="0" w:color="auto"/>
            </w:tcBorders>
            <w:vAlign w:val="center"/>
          </w:tcPr>
          <w:p w14:paraId="4A6ADB18"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1" w:type="dxa"/>
            <w:vMerge/>
            <w:tcBorders>
              <w:top w:val="single" w:sz="4" w:space="0" w:color="auto"/>
              <w:left w:val="single" w:sz="4" w:space="0" w:color="auto"/>
              <w:bottom w:val="single" w:sz="4" w:space="0" w:color="000000"/>
              <w:right w:val="single" w:sz="4" w:space="0" w:color="auto"/>
            </w:tcBorders>
            <w:vAlign w:val="center"/>
          </w:tcPr>
          <w:p w14:paraId="006408FB"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137" w:type="dxa"/>
            <w:tcBorders>
              <w:top w:val="nil"/>
              <w:left w:val="nil"/>
              <w:bottom w:val="single" w:sz="4" w:space="0" w:color="auto"/>
              <w:right w:val="single" w:sz="4" w:space="0" w:color="auto"/>
            </w:tcBorders>
            <w:shd w:val="clear" w:color="auto" w:fill="auto"/>
            <w:hideMark/>
          </w:tcPr>
          <w:p w14:paraId="18B92FD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vMerge/>
            <w:tcBorders>
              <w:top w:val="nil"/>
              <w:left w:val="single" w:sz="4" w:space="0" w:color="auto"/>
              <w:bottom w:val="single" w:sz="4" w:space="0" w:color="000000"/>
              <w:right w:val="single" w:sz="4" w:space="0" w:color="auto"/>
            </w:tcBorders>
            <w:vAlign w:val="center"/>
          </w:tcPr>
          <w:p w14:paraId="136C4C55"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692" w:type="dxa"/>
            <w:vMerge/>
            <w:tcBorders>
              <w:top w:val="nil"/>
              <w:left w:val="single" w:sz="4" w:space="0" w:color="auto"/>
              <w:bottom w:val="single" w:sz="4" w:space="0" w:color="000000"/>
              <w:right w:val="single" w:sz="4" w:space="0" w:color="auto"/>
            </w:tcBorders>
            <w:vAlign w:val="center"/>
          </w:tcPr>
          <w:p w14:paraId="3CB90DD6" w14:textId="77777777" w:rsidR="00302355" w:rsidRPr="004215B2" w:rsidRDefault="00302355" w:rsidP="002A5472">
            <w:pPr>
              <w:spacing w:after="0" w:line="240" w:lineRule="auto"/>
              <w:rPr>
                <w:rFonts w:ascii="Times New Roman" w:eastAsia="Times New Roman" w:hAnsi="Times New Roman" w:cs="Times New Roman"/>
                <w:sz w:val="16"/>
                <w:szCs w:val="16"/>
              </w:rPr>
            </w:pPr>
          </w:p>
        </w:tc>
      </w:tr>
      <w:tr w:rsidR="00302355" w:rsidRPr="004215B2" w14:paraId="7BFF1637"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22121AAF"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2B96795A"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vMerge/>
            <w:tcBorders>
              <w:top w:val="nil"/>
              <w:left w:val="single" w:sz="4" w:space="0" w:color="auto"/>
              <w:bottom w:val="single" w:sz="4" w:space="0" w:color="000000"/>
              <w:right w:val="single" w:sz="4" w:space="0" w:color="auto"/>
            </w:tcBorders>
            <w:vAlign w:val="center"/>
            <w:hideMark/>
          </w:tcPr>
          <w:p w14:paraId="46BA3A00"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30" w:type="dxa"/>
            <w:vMerge/>
            <w:tcBorders>
              <w:top w:val="single" w:sz="4" w:space="0" w:color="auto"/>
              <w:left w:val="single" w:sz="4" w:space="0" w:color="auto"/>
              <w:bottom w:val="single" w:sz="4" w:space="0" w:color="000000"/>
              <w:right w:val="single" w:sz="4" w:space="0" w:color="auto"/>
            </w:tcBorders>
            <w:vAlign w:val="center"/>
          </w:tcPr>
          <w:p w14:paraId="714FF6B3"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408" w:type="dxa"/>
            <w:vMerge/>
            <w:tcBorders>
              <w:top w:val="single" w:sz="4" w:space="0" w:color="auto"/>
              <w:left w:val="single" w:sz="4" w:space="0" w:color="auto"/>
              <w:bottom w:val="single" w:sz="4" w:space="0" w:color="000000"/>
              <w:right w:val="single" w:sz="4" w:space="0" w:color="auto"/>
            </w:tcBorders>
            <w:vAlign w:val="center"/>
          </w:tcPr>
          <w:p w14:paraId="23B83607"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286" w:type="dxa"/>
            <w:vMerge/>
            <w:tcBorders>
              <w:top w:val="single" w:sz="4" w:space="0" w:color="auto"/>
              <w:left w:val="single" w:sz="4" w:space="0" w:color="auto"/>
              <w:bottom w:val="single" w:sz="4" w:space="0" w:color="000000"/>
              <w:right w:val="single" w:sz="4" w:space="0" w:color="auto"/>
            </w:tcBorders>
            <w:vAlign w:val="center"/>
          </w:tcPr>
          <w:p w14:paraId="6CFD6DE7"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69" w:type="dxa"/>
            <w:vMerge/>
            <w:tcBorders>
              <w:top w:val="single" w:sz="4" w:space="0" w:color="auto"/>
              <w:left w:val="single" w:sz="4" w:space="0" w:color="auto"/>
              <w:bottom w:val="single" w:sz="4" w:space="0" w:color="000000"/>
              <w:right w:val="single" w:sz="4" w:space="0" w:color="auto"/>
            </w:tcBorders>
            <w:vAlign w:val="center"/>
          </w:tcPr>
          <w:p w14:paraId="516E1C12"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1" w:type="dxa"/>
            <w:vMerge/>
            <w:tcBorders>
              <w:top w:val="single" w:sz="4" w:space="0" w:color="auto"/>
              <w:left w:val="single" w:sz="4" w:space="0" w:color="auto"/>
              <w:bottom w:val="single" w:sz="4" w:space="0" w:color="000000"/>
              <w:right w:val="single" w:sz="4" w:space="0" w:color="auto"/>
            </w:tcBorders>
            <w:vAlign w:val="center"/>
          </w:tcPr>
          <w:p w14:paraId="0837C0C6"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137" w:type="dxa"/>
            <w:tcBorders>
              <w:top w:val="nil"/>
              <w:left w:val="nil"/>
              <w:bottom w:val="single" w:sz="4" w:space="0" w:color="auto"/>
              <w:right w:val="single" w:sz="4" w:space="0" w:color="auto"/>
            </w:tcBorders>
            <w:shd w:val="clear" w:color="auto" w:fill="auto"/>
            <w:hideMark/>
          </w:tcPr>
          <w:p w14:paraId="5DEB246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vMerge/>
            <w:tcBorders>
              <w:top w:val="nil"/>
              <w:left w:val="single" w:sz="4" w:space="0" w:color="auto"/>
              <w:bottom w:val="single" w:sz="4" w:space="0" w:color="000000"/>
              <w:right w:val="single" w:sz="4" w:space="0" w:color="auto"/>
            </w:tcBorders>
            <w:vAlign w:val="center"/>
          </w:tcPr>
          <w:p w14:paraId="20E141CA"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692" w:type="dxa"/>
            <w:vMerge/>
            <w:tcBorders>
              <w:top w:val="nil"/>
              <w:left w:val="single" w:sz="4" w:space="0" w:color="auto"/>
              <w:bottom w:val="single" w:sz="4" w:space="0" w:color="000000"/>
              <w:right w:val="single" w:sz="4" w:space="0" w:color="auto"/>
            </w:tcBorders>
            <w:vAlign w:val="center"/>
          </w:tcPr>
          <w:p w14:paraId="7CA5B433" w14:textId="77777777" w:rsidR="00302355" w:rsidRPr="004215B2" w:rsidRDefault="00302355" w:rsidP="002A5472">
            <w:pPr>
              <w:spacing w:after="0" w:line="240" w:lineRule="auto"/>
              <w:rPr>
                <w:rFonts w:ascii="Times New Roman" w:eastAsia="Times New Roman" w:hAnsi="Times New Roman" w:cs="Times New Roman"/>
                <w:sz w:val="16"/>
                <w:szCs w:val="16"/>
              </w:rPr>
            </w:pPr>
          </w:p>
        </w:tc>
      </w:tr>
      <w:tr w:rsidR="00302355" w:rsidRPr="004215B2" w14:paraId="162F908B"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04042868"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2E8ECAF7"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vMerge w:val="restart"/>
            <w:tcBorders>
              <w:top w:val="nil"/>
              <w:left w:val="single" w:sz="4" w:space="0" w:color="auto"/>
              <w:bottom w:val="single" w:sz="4" w:space="0" w:color="000000"/>
              <w:right w:val="single" w:sz="4" w:space="0" w:color="auto"/>
            </w:tcBorders>
            <w:shd w:val="clear" w:color="auto" w:fill="auto"/>
            <w:vAlign w:val="center"/>
            <w:hideMark/>
          </w:tcPr>
          <w:p w14:paraId="370D2D83"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p>
        </w:tc>
        <w:tc>
          <w:tcPr>
            <w:tcW w:w="1330" w:type="dxa"/>
            <w:vMerge w:val="restart"/>
            <w:tcBorders>
              <w:top w:val="nil"/>
              <w:left w:val="single" w:sz="4" w:space="0" w:color="auto"/>
              <w:bottom w:val="single" w:sz="4" w:space="0" w:color="000000"/>
              <w:right w:val="single" w:sz="4" w:space="0" w:color="auto"/>
            </w:tcBorders>
            <w:shd w:val="clear" w:color="auto" w:fill="auto"/>
            <w:vAlign w:val="center"/>
            <w:hideMark/>
          </w:tcPr>
          <w:p w14:paraId="0F97D4E2"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408" w:type="dxa"/>
            <w:vMerge w:val="restart"/>
            <w:tcBorders>
              <w:top w:val="nil"/>
              <w:left w:val="single" w:sz="4" w:space="0" w:color="auto"/>
              <w:bottom w:val="single" w:sz="4" w:space="0" w:color="000000"/>
              <w:right w:val="single" w:sz="4" w:space="0" w:color="auto"/>
            </w:tcBorders>
            <w:shd w:val="clear" w:color="auto" w:fill="auto"/>
            <w:vAlign w:val="center"/>
            <w:hideMark/>
          </w:tcPr>
          <w:p w14:paraId="4ECE90DB"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286" w:type="dxa"/>
            <w:vMerge w:val="restart"/>
            <w:tcBorders>
              <w:top w:val="nil"/>
              <w:left w:val="single" w:sz="4" w:space="0" w:color="auto"/>
              <w:bottom w:val="single" w:sz="4" w:space="0" w:color="000000"/>
              <w:right w:val="single" w:sz="4" w:space="0" w:color="auto"/>
            </w:tcBorders>
            <w:shd w:val="clear" w:color="auto" w:fill="auto"/>
            <w:vAlign w:val="center"/>
            <w:hideMark/>
          </w:tcPr>
          <w:p w14:paraId="65980895"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369" w:type="dxa"/>
            <w:vMerge w:val="restart"/>
            <w:tcBorders>
              <w:top w:val="nil"/>
              <w:left w:val="single" w:sz="4" w:space="0" w:color="auto"/>
              <w:bottom w:val="single" w:sz="4" w:space="0" w:color="000000"/>
              <w:right w:val="single" w:sz="4" w:space="0" w:color="auto"/>
            </w:tcBorders>
            <w:shd w:val="clear" w:color="auto" w:fill="auto"/>
            <w:vAlign w:val="center"/>
            <w:hideMark/>
          </w:tcPr>
          <w:p w14:paraId="148E32F8"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391" w:type="dxa"/>
            <w:vMerge w:val="restart"/>
            <w:tcBorders>
              <w:top w:val="nil"/>
              <w:left w:val="single" w:sz="4" w:space="0" w:color="auto"/>
              <w:bottom w:val="single" w:sz="4" w:space="0" w:color="000000"/>
              <w:right w:val="single" w:sz="4" w:space="0" w:color="auto"/>
            </w:tcBorders>
            <w:shd w:val="clear" w:color="auto" w:fill="auto"/>
            <w:vAlign w:val="center"/>
            <w:hideMark/>
          </w:tcPr>
          <w:p w14:paraId="2E460AB8" w14:textId="77777777" w:rsidR="00302355" w:rsidRPr="004215B2" w:rsidRDefault="00302355" w:rsidP="002A5472">
            <w:pPr>
              <w:spacing w:after="0" w:line="240" w:lineRule="auto"/>
              <w:jc w:val="right"/>
              <w:rPr>
                <w:rFonts w:ascii="Times New Roman" w:eastAsia="Times New Roman" w:hAnsi="Times New Roman" w:cs="Times New Roman"/>
                <w:sz w:val="16"/>
                <w:szCs w:val="16"/>
              </w:rPr>
            </w:pPr>
          </w:p>
        </w:tc>
        <w:tc>
          <w:tcPr>
            <w:tcW w:w="1137" w:type="dxa"/>
            <w:tcBorders>
              <w:top w:val="nil"/>
              <w:left w:val="nil"/>
              <w:bottom w:val="single" w:sz="4" w:space="0" w:color="auto"/>
              <w:right w:val="single" w:sz="4" w:space="0" w:color="auto"/>
            </w:tcBorders>
            <w:shd w:val="clear" w:color="auto" w:fill="auto"/>
            <w:hideMark/>
          </w:tcPr>
          <w:p w14:paraId="5015F847"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138" w:type="dxa"/>
            <w:vMerge w:val="restart"/>
            <w:tcBorders>
              <w:top w:val="nil"/>
              <w:left w:val="single" w:sz="4" w:space="0" w:color="auto"/>
              <w:bottom w:val="single" w:sz="4" w:space="0" w:color="000000"/>
              <w:right w:val="single" w:sz="4" w:space="0" w:color="auto"/>
            </w:tcBorders>
            <w:shd w:val="clear" w:color="auto" w:fill="auto"/>
            <w:vAlign w:val="center"/>
            <w:hideMark/>
          </w:tcPr>
          <w:p w14:paraId="75E2A7E9"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p>
        </w:tc>
        <w:tc>
          <w:tcPr>
            <w:tcW w:w="1692" w:type="dxa"/>
            <w:vMerge w:val="restart"/>
            <w:tcBorders>
              <w:top w:val="nil"/>
              <w:left w:val="single" w:sz="4" w:space="0" w:color="auto"/>
              <w:bottom w:val="single" w:sz="4" w:space="0" w:color="000000"/>
              <w:right w:val="single" w:sz="4" w:space="0" w:color="auto"/>
            </w:tcBorders>
            <w:shd w:val="clear" w:color="auto" w:fill="auto"/>
            <w:vAlign w:val="center"/>
            <w:hideMark/>
          </w:tcPr>
          <w:p w14:paraId="135099F9"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p>
        </w:tc>
      </w:tr>
      <w:tr w:rsidR="00302355" w:rsidRPr="004215B2" w14:paraId="63CD50AA"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39C8E8FB"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6B9EBFC5"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vMerge/>
            <w:tcBorders>
              <w:top w:val="nil"/>
              <w:left w:val="single" w:sz="4" w:space="0" w:color="auto"/>
              <w:bottom w:val="single" w:sz="4" w:space="0" w:color="000000"/>
              <w:right w:val="single" w:sz="4" w:space="0" w:color="auto"/>
            </w:tcBorders>
            <w:vAlign w:val="center"/>
            <w:hideMark/>
          </w:tcPr>
          <w:p w14:paraId="442FD98F"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30" w:type="dxa"/>
            <w:vMerge/>
            <w:tcBorders>
              <w:top w:val="nil"/>
              <w:left w:val="single" w:sz="4" w:space="0" w:color="auto"/>
              <w:bottom w:val="single" w:sz="4" w:space="0" w:color="000000"/>
              <w:right w:val="single" w:sz="4" w:space="0" w:color="auto"/>
            </w:tcBorders>
            <w:vAlign w:val="center"/>
            <w:hideMark/>
          </w:tcPr>
          <w:p w14:paraId="7ABA197D"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408" w:type="dxa"/>
            <w:vMerge/>
            <w:tcBorders>
              <w:top w:val="nil"/>
              <w:left w:val="single" w:sz="4" w:space="0" w:color="auto"/>
              <w:bottom w:val="single" w:sz="4" w:space="0" w:color="000000"/>
              <w:right w:val="single" w:sz="4" w:space="0" w:color="auto"/>
            </w:tcBorders>
            <w:vAlign w:val="center"/>
            <w:hideMark/>
          </w:tcPr>
          <w:p w14:paraId="5070C8BF"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286" w:type="dxa"/>
            <w:vMerge/>
            <w:tcBorders>
              <w:top w:val="nil"/>
              <w:left w:val="single" w:sz="4" w:space="0" w:color="auto"/>
              <w:bottom w:val="single" w:sz="4" w:space="0" w:color="000000"/>
              <w:right w:val="single" w:sz="4" w:space="0" w:color="auto"/>
            </w:tcBorders>
            <w:vAlign w:val="center"/>
            <w:hideMark/>
          </w:tcPr>
          <w:p w14:paraId="11D21670"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69" w:type="dxa"/>
            <w:vMerge/>
            <w:tcBorders>
              <w:top w:val="nil"/>
              <w:left w:val="single" w:sz="4" w:space="0" w:color="auto"/>
              <w:bottom w:val="single" w:sz="4" w:space="0" w:color="000000"/>
              <w:right w:val="single" w:sz="4" w:space="0" w:color="auto"/>
            </w:tcBorders>
            <w:vAlign w:val="center"/>
            <w:hideMark/>
          </w:tcPr>
          <w:p w14:paraId="43B3925D"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1" w:type="dxa"/>
            <w:vMerge/>
            <w:tcBorders>
              <w:top w:val="nil"/>
              <w:left w:val="single" w:sz="4" w:space="0" w:color="auto"/>
              <w:bottom w:val="single" w:sz="4" w:space="0" w:color="000000"/>
              <w:right w:val="single" w:sz="4" w:space="0" w:color="auto"/>
            </w:tcBorders>
            <w:vAlign w:val="center"/>
            <w:hideMark/>
          </w:tcPr>
          <w:p w14:paraId="5B02E528"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137" w:type="dxa"/>
            <w:tcBorders>
              <w:top w:val="nil"/>
              <w:left w:val="nil"/>
              <w:bottom w:val="single" w:sz="4" w:space="0" w:color="auto"/>
              <w:right w:val="single" w:sz="4" w:space="0" w:color="auto"/>
            </w:tcBorders>
            <w:shd w:val="clear" w:color="auto" w:fill="auto"/>
            <w:hideMark/>
          </w:tcPr>
          <w:p w14:paraId="191E148A"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vMerge/>
            <w:tcBorders>
              <w:top w:val="nil"/>
              <w:left w:val="single" w:sz="4" w:space="0" w:color="auto"/>
              <w:bottom w:val="single" w:sz="4" w:space="0" w:color="000000"/>
              <w:right w:val="single" w:sz="4" w:space="0" w:color="auto"/>
            </w:tcBorders>
            <w:vAlign w:val="center"/>
            <w:hideMark/>
          </w:tcPr>
          <w:p w14:paraId="32069FEA"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692" w:type="dxa"/>
            <w:vMerge/>
            <w:tcBorders>
              <w:top w:val="nil"/>
              <w:left w:val="single" w:sz="4" w:space="0" w:color="auto"/>
              <w:bottom w:val="single" w:sz="4" w:space="0" w:color="000000"/>
              <w:right w:val="single" w:sz="4" w:space="0" w:color="auto"/>
            </w:tcBorders>
            <w:vAlign w:val="center"/>
            <w:hideMark/>
          </w:tcPr>
          <w:p w14:paraId="4331AD2C" w14:textId="77777777" w:rsidR="00302355" w:rsidRPr="004215B2" w:rsidRDefault="00302355" w:rsidP="002A5472">
            <w:pPr>
              <w:spacing w:after="0" w:line="240" w:lineRule="auto"/>
              <w:rPr>
                <w:rFonts w:ascii="Times New Roman" w:eastAsia="Times New Roman" w:hAnsi="Times New Roman" w:cs="Times New Roman"/>
                <w:sz w:val="16"/>
                <w:szCs w:val="16"/>
              </w:rPr>
            </w:pPr>
          </w:p>
        </w:tc>
      </w:tr>
      <w:tr w:rsidR="00302355" w:rsidRPr="004215B2" w14:paraId="65BEDDE3"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569C883C"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4E235703"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vMerge/>
            <w:tcBorders>
              <w:top w:val="nil"/>
              <w:left w:val="single" w:sz="4" w:space="0" w:color="auto"/>
              <w:bottom w:val="single" w:sz="4" w:space="0" w:color="000000"/>
              <w:right w:val="single" w:sz="4" w:space="0" w:color="auto"/>
            </w:tcBorders>
            <w:vAlign w:val="center"/>
            <w:hideMark/>
          </w:tcPr>
          <w:p w14:paraId="3CCDF98A"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30" w:type="dxa"/>
            <w:vMerge/>
            <w:tcBorders>
              <w:top w:val="nil"/>
              <w:left w:val="single" w:sz="4" w:space="0" w:color="auto"/>
              <w:bottom w:val="single" w:sz="4" w:space="0" w:color="000000"/>
              <w:right w:val="single" w:sz="4" w:space="0" w:color="auto"/>
            </w:tcBorders>
            <w:vAlign w:val="center"/>
            <w:hideMark/>
          </w:tcPr>
          <w:p w14:paraId="44EAE8BE"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408" w:type="dxa"/>
            <w:vMerge/>
            <w:tcBorders>
              <w:top w:val="nil"/>
              <w:left w:val="single" w:sz="4" w:space="0" w:color="auto"/>
              <w:bottom w:val="single" w:sz="4" w:space="0" w:color="000000"/>
              <w:right w:val="single" w:sz="4" w:space="0" w:color="auto"/>
            </w:tcBorders>
            <w:vAlign w:val="center"/>
            <w:hideMark/>
          </w:tcPr>
          <w:p w14:paraId="02EF910D"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286" w:type="dxa"/>
            <w:vMerge/>
            <w:tcBorders>
              <w:top w:val="nil"/>
              <w:left w:val="single" w:sz="4" w:space="0" w:color="auto"/>
              <w:bottom w:val="single" w:sz="4" w:space="0" w:color="000000"/>
              <w:right w:val="single" w:sz="4" w:space="0" w:color="auto"/>
            </w:tcBorders>
            <w:vAlign w:val="center"/>
            <w:hideMark/>
          </w:tcPr>
          <w:p w14:paraId="3B9C52E6"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69" w:type="dxa"/>
            <w:vMerge/>
            <w:tcBorders>
              <w:top w:val="nil"/>
              <w:left w:val="single" w:sz="4" w:space="0" w:color="auto"/>
              <w:bottom w:val="single" w:sz="4" w:space="0" w:color="000000"/>
              <w:right w:val="single" w:sz="4" w:space="0" w:color="auto"/>
            </w:tcBorders>
            <w:vAlign w:val="center"/>
            <w:hideMark/>
          </w:tcPr>
          <w:p w14:paraId="77251DB7"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1" w:type="dxa"/>
            <w:vMerge/>
            <w:tcBorders>
              <w:top w:val="nil"/>
              <w:left w:val="single" w:sz="4" w:space="0" w:color="auto"/>
              <w:bottom w:val="single" w:sz="4" w:space="0" w:color="000000"/>
              <w:right w:val="single" w:sz="4" w:space="0" w:color="auto"/>
            </w:tcBorders>
            <w:vAlign w:val="center"/>
            <w:hideMark/>
          </w:tcPr>
          <w:p w14:paraId="65F1F65B"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137" w:type="dxa"/>
            <w:tcBorders>
              <w:top w:val="nil"/>
              <w:left w:val="nil"/>
              <w:bottom w:val="single" w:sz="4" w:space="0" w:color="auto"/>
              <w:right w:val="single" w:sz="4" w:space="0" w:color="auto"/>
            </w:tcBorders>
            <w:shd w:val="clear" w:color="auto" w:fill="auto"/>
            <w:hideMark/>
          </w:tcPr>
          <w:p w14:paraId="0E84EB16"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vMerge/>
            <w:tcBorders>
              <w:top w:val="nil"/>
              <w:left w:val="single" w:sz="4" w:space="0" w:color="auto"/>
              <w:bottom w:val="single" w:sz="4" w:space="0" w:color="000000"/>
              <w:right w:val="single" w:sz="4" w:space="0" w:color="auto"/>
            </w:tcBorders>
            <w:vAlign w:val="center"/>
            <w:hideMark/>
          </w:tcPr>
          <w:p w14:paraId="1C3B5F4B"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692" w:type="dxa"/>
            <w:vMerge/>
            <w:tcBorders>
              <w:top w:val="nil"/>
              <w:left w:val="single" w:sz="4" w:space="0" w:color="auto"/>
              <w:bottom w:val="single" w:sz="4" w:space="0" w:color="000000"/>
              <w:right w:val="single" w:sz="4" w:space="0" w:color="auto"/>
            </w:tcBorders>
            <w:vAlign w:val="center"/>
            <w:hideMark/>
          </w:tcPr>
          <w:p w14:paraId="2CC391D8" w14:textId="77777777" w:rsidR="00302355" w:rsidRPr="004215B2" w:rsidRDefault="00302355" w:rsidP="002A5472">
            <w:pPr>
              <w:spacing w:after="0" w:line="240" w:lineRule="auto"/>
              <w:rPr>
                <w:rFonts w:ascii="Times New Roman" w:eastAsia="Times New Roman" w:hAnsi="Times New Roman" w:cs="Times New Roman"/>
                <w:sz w:val="16"/>
                <w:szCs w:val="16"/>
              </w:rPr>
            </w:pPr>
          </w:p>
        </w:tc>
      </w:tr>
      <w:tr w:rsidR="00302355" w:rsidRPr="004215B2" w14:paraId="1FC74A57" w14:textId="77777777" w:rsidTr="002A5472">
        <w:trPr>
          <w:trHeight w:val="327"/>
        </w:trPr>
        <w:tc>
          <w:tcPr>
            <w:tcW w:w="392" w:type="dxa"/>
            <w:vMerge/>
            <w:tcBorders>
              <w:top w:val="nil"/>
              <w:left w:val="single" w:sz="4" w:space="0" w:color="auto"/>
              <w:bottom w:val="single" w:sz="4" w:space="0" w:color="auto"/>
              <w:right w:val="single" w:sz="4" w:space="0" w:color="auto"/>
            </w:tcBorders>
            <w:vAlign w:val="center"/>
            <w:hideMark/>
          </w:tcPr>
          <w:p w14:paraId="6653462C"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23B7F7BA"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63A76A11"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UKUPNO</w:t>
            </w:r>
          </w:p>
        </w:tc>
        <w:tc>
          <w:tcPr>
            <w:tcW w:w="1330" w:type="dxa"/>
            <w:tcBorders>
              <w:top w:val="nil"/>
              <w:left w:val="nil"/>
              <w:bottom w:val="nil"/>
              <w:right w:val="nil"/>
            </w:tcBorders>
            <w:shd w:val="clear" w:color="000000" w:fill="C0C0C0"/>
            <w:vAlign w:val="center"/>
            <w:hideMark/>
          </w:tcPr>
          <w:p w14:paraId="289D03AA"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0,00 kn</w:t>
            </w:r>
          </w:p>
        </w:tc>
        <w:tc>
          <w:tcPr>
            <w:tcW w:w="1408" w:type="dxa"/>
            <w:tcBorders>
              <w:top w:val="nil"/>
              <w:left w:val="single" w:sz="4" w:space="0" w:color="auto"/>
              <w:bottom w:val="nil"/>
              <w:right w:val="nil"/>
            </w:tcBorders>
            <w:shd w:val="clear" w:color="000000" w:fill="C0C0C0"/>
            <w:vAlign w:val="center"/>
            <w:hideMark/>
          </w:tcPr>
          <w:p w14:paraId="2AA26368"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0,00 kn</w:t>
            </w:r>
          </w:p>
        </w:tc>
        <w:tc>
          <w:tcPr>
            <w:tcW w:w="1286" w:type="dxa"/>
            <w:tcBorders>
              <w:top w:val="nil"/>
              <w:left w:val="single" w:sz="4" w:space="0" w:color="auto"/>
              <w:bottom w:val="nil"/>
              <w:right w:val="nil"/>
            </w:tcBorders>
            <w:shd w:val="clear" w:color="000000" w:fill="C0C0C0"/>
            <w:vAlign w:val="center"/>
            <w:hideMark/>
          </w:tcPr>
          <w:p w14:paraId="32CC4DAC"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 xml:space="preserve">              0,00 kn</w:t>
            </w:r>
          </w:p>
        </w:tc>
        <w:tc>
          <w:tcPr>
            <w:tcW w:w="1369" w:type="dxa"/>
            <w:tcBorders>
              <w:top w:val="nil"/>
              <w:left w:val="single" w:sz="4" w:space="0" w:color="auto"/>
              <w:bottom w:val="nil"/>
              <w:right w:val="nil"/>
            </w:tcBorders>
            <w:shd w:val="clear" w:color="000000" w:fill="C0C0C0"/>
            <w:vAlign w:val="center"/>
            <w:hideMark/>
          </w:tcPr>
          <w:p w14:paraId="62CC7E7F"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0kn</w:t>
            </w:r>
          </w:p>
        </w:tc>
        <w:tc>
          <w:tcPr>
            <w:tcW w:w="1391" w:type="dxa"/>
            <w:tcBorders>
              <w:top w:val="nil"/>
              <w:left w:val="single" w:sz="4" w:space="0" w:color="auto"/>
              <w:bottom w:val="single" w:sz="4" w:space="0" w:color="auto"/>
              <w:right w:val="single" w:sz="4" w:space="0" w:color="auto"/>
            </w:tcBorders>
            <w:shd w:val="clear" w:color="000000" w:fill="C0C0C0"/>
            <w:vAlign w:val="center"/>
            <w:hideMark/>
          </w:tcPr>
          <w:p w14:paraId="5A1DC51F"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0kn</w:t>
            </w:r>
          </w:p>
        </w:tc>
        <w:tc>
          <w:tcPr>
            <w:tcW w:w="1137" w:type="dxa"/>
            <w:tcBorders>
              <w:top w:val="nil"/>
              <w:left w:val="nil"/>
              <w:bottom w:val="nil"/>
              <w:right w:val="nil"/>
            </w:tcBorders>
            <w:shd w:val="clear" w:color="000000" w:fill="C0C0C0"/>
            <w:hideMark/>
          </w:tcPr>
          <w:p w14:paraId="4320212F"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nil"/>
              <w:right w:val="nil"/>
            </w:tcBorders>
            <w:shd w:val="clear" w:color="000000" w:fill="C0C0C0"/>
            <w:hideMark/>
          </w:tcPr>
          <w:p w14:paraId="42A5E9A2"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nil"/>
              <w:right w:val="single" w:sz="4" w:space="0" w:color="auto"/>
            </w:tcBorders>
            <w:shd w:val="clear" w:color="000000" w:fill="C0C0C0"/>
            <w:hideMark/>
          </w:tcPr>
          <w:p w14:paraId="7200B25B"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56B6E185" w14:textId="77777777" w:rsidTr="002A5472">
        <w:trPr>
          <w:trHeight w:val="274"/>
        </w:trPr>
        <w:tc>
          <w:tcPr>
            <w:tcW w:w="292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B7BBA0E"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UKUPNO (1+2)</w:t>
            </w:r>
          </w:p>
        </w:tc>
        <w:tc>
          <w:tcPr>
            <w:tcW w:w="1330" w:type="dxa"/>
            <w:tcBorders>
              <w:top w:val="single" w:sz="4" w:space="0" w:color="auto"/>
              <w:left w:val="nil"/>
              <w:bottom w:val="single" w:sz="4" w:space="0" w:color="auto"/>
              <w:right w:val="single" w:sz="4" w:space="0" w:color="auto"/>
            </w:tcBorders>
            <w:shd w:val="clear" w:color="000000" w:fill="C0C0C0"/>
            <w:noWrap/>
            <w:vAlign w:val="center"/>
            <w:hideMark/>
          </w:tcPr>
          <w:p w14:paraId="149D8BBF"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10,00 kn</w:t>
            </w:r>
          </w:p>
        </w:tc>
        <w:tc>
          <w:tcPr>
            <w:tcW w:w="1408" w:type="dxa"/>
            <w:tcBorders>
              <w:top w:val="single" w:sz="4" w:space="0" w:color="auto"/>
              <w:left w:val="nil"/>
              <w:bottom w:val="single" w:sz="4" w:space="0" w:color="auto"/>
              <w:right w:val="single" w:sz="4" w:space="0" w:color="auto"/>
            </w:tcBorders>
            <w:shd w:val="clear" w:color="000000" w:fill="C0C0C0"/>
            <w:noWrap/>
            <w:vAlign w:val="center"/>
            <w:hideMark/>
          </w:tcPr>
          <w:p w14:paraId="7B06DDFF"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0,00 kn</w:t>
            </w:r>
          </w:p>
        </w:tc>
        <w:tc>
          <w:tcPr>
            <w:tcW w:w="1286" w:type="dxa"/>
            <w:tcBorders>
              <w:top w:val="single" w:sz="4" w:space="0" w:color="auto"/>
              <w:left w:val="nil"/>
              <w:bottom w:val="single" w:sz="4" w:space="0" w:color="auto"/>
              <w:right w:val="single" w:sz="4" w:space="0" w:color="auto"/>
            </w:tcBorders>
            <w:shd w:val="clear" w:color="000000" w:fill="C0C0C0"/>
            <w:noWrap/>
            <w:vAlign w:val="center"/>
            <w:hideMark/>
          </w:tcPr>
          <w:p w14:paraId="517F8801"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0,00 kn</w:t>
            </w:r>
          </w:p>
        </w:tc>
        <w:tc>
          <w:tcPr>
            <w:tcW w:w="1369" w:type="dxa"/>
            <w:tcBorders>
              <w:top w:val="single" w:sz="4" w:space="0" w:color="auto"/>
              <w:left w:val="nil"/>
              <w:bottom w:val="single" w:sz="4" w:space="0" w:color="auto"/>
              <w:right w:val="single" w:sz="4" w:space="0" w:color="auto"/>
            </w:tcBorders>
            <w:shd w:val="clear" w:color="000000" w:fill="C0C0C0"/>
            <w:noWrap/>
            <w:vAlign w:val="center"/>
            <w:hideMark/>
          </w:tcPr>
          <w:p w14:paraId="24917EAF"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 kn</w:t>
            </w:r>
          </w:p>
        </w:tc>
        <w:tc>
          <w:tcPr>
            <w:tcW w:w="1391" w:type="dxa"/>
            <w:tcBorders>
              <w:top w:val="nil"/>
              <w:left w:val="nil"/>
              <w:bottom w:val="single" w:sz="4" w:space="0" w:color="auto"/>
              <w:right w:val="single" w:sz="4" w:space="0" w:color="auto"/>
            </w:tcBorders>
            <w:shd w:val="clear" w:color="000000" w:fill="C0C0C0"/>
            <w:noWrap/>
            <w:vAlign w:val="center"/>
            <w:hideMark/>
          </w:tcPr>
          <w:p w14:paraId="7CB5BDC3" w14:textId="77777777" w:rsidR="00302355" w:rsidRPr="004215B2" w:rsidRDefault="00302355" w:rsidP="002A5472">
            <w:pPr>
              <w:spacing w:after="0" w:line="240" w:lineRule="auto"/>
              <w:jc w:val="right"/>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0kn</w:t>
            </w:r>
          </w:p>
        </w:tc>
        <w:tc>
          <w:tcPr>
            <w:tcW w:w="3967" w:type="dxa"/>
            <w:gridSpan w:val="3"/>
            <w:tcBorders>
              <w:top w:val="nil"/>
              <w:left w:val="nil"/>
              <w:bottom w:val="single" w:sz="4" w:space="0" w:color="auto"/>
              <w:right w:val="single" w:sz="4" w:space="0" w:color="000000"/>
            </w:tcBorders>
            <w:shd w:val="clear" w:color="000000" w:fill="C0C0C0"/>
            <w:hideMark/>
          </w:tcPr>
          <w:p w14:paraId="633DD8E6"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3AEAD6C6" w14:textId="77777777" w:rsidTr="002A5472">
        <w:trPr>
          <w:trHeight w:val="20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F68FB8"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3</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4DF46EF8"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Inozemni kratkoročni krediti i zajmovi</w:t>
            </w:r>
          </w:p>
        </w:tc>
        <w:tc>
          <w:tcPr>
            <w:tcW w:w="1394" w:type="dxa"/>
            <w:tcBorders>
              <w:top w:val="nil"/>
              <w:left w:val="nil"/>
              <w:bottom w:val="single" w:sz="4" w:space="0" w:color="auto"/>
              <w:right w:val="single" w:sz="4" w:space="0" w:color="auto"/>
            </w:tcBorders>
            <w:shd w:val="clear" w:color="auto" w:fill="auto"/>
            <w:vAlign w:val="center"/>
            <w:hideMark/>
          </w:tcPr>
          <w:p w14:paraId="3551F3D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240541F9"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78C0BB61"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14E174D9"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284C5F0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14E58FB8"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45C73DF7"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07A1087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hideMark/>
          </w:tcPr>
          <w:p w14:paraId="47CDBD7A"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7776919A"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5E3E4185"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1564721F"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497ACAD4"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06C4105E"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2AB4A876"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6FAF8730"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3BE231DA"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6F9F43F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4BFE8D41"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7F7DD7A4"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hideMark/>
          </w:tcPr>
          <w:p w14:paraId="19C6B766"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023CFF48"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1ABCC113"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5647C0C1"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19BA9790"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265534EC"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2DDC11C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6EA21903"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5BA68A9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1F209310"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3FB6811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5784072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hideMark/>
          </w:tcPr>
          <w:p w14:paraId="7F1275C5"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2AD0C4EB"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791A123E"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783AD15A"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037E7225"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UKUPNO</w:t>
            </w:r>
          </w:p>
        </w:tc>
        <w:tc>
          <w:tcPr>
            <w:tcW w:w="1330" w:type="dxa"/>
            <w:tcBorders>
              <w:top w:val="nil"/>
              <w:left w:val="nil"/>
              <w:bottom w:val="nil"/>
              <w:right w:val="nil"/>
            </w:tcBorders>
            <w:shd w:val="clear" w:color="000000" w:fill="C0C0C0"/>
            <w:vAlign w:val="center"/>
            <w:hideMark/>
          </w:tcPr>
          <w:p w14:paraId="24EDA014"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408" w:type="dxa"/>
            <w:tcBorders>
              <w:top w:val="nil"/>
              <w:left w:val="single" w:sz="4" w:space="0" w:color="auto"/>
              <w:bottom w:val="single" w:sz="4" w:space="0" w:color="auto"/>
              <w:right w:val="single" w:sz="4" w:space="0" w:color="000000"/>
            </w:tcBorders>
            <w:shd w:val="pct25" w:color="C0C0C0" w:fill="auto"/>
            <w:noWrap/>
            <w:vAlign w:val="center"/>
            <w:hideMark/>
          </w:tcPr>
          <w:p w14:paraId="4B22E04E"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286" w:type="dxa"/>
            <w:tcBorders>
              <w:top w:val="nil"/>
              <w:left w:val="nil"/>
              <w:bottom w:val="single" w:sz="4" w:space="0" w:color="auto"/>
              <w:right w:val="single" w:sz="4" w:space="0" w:color="000000"/>
            </w:tcBorders>
            <w:shd w:val="pct25" w:color="C0C0C0" w:fill="auto"/>
            <w:noWrap/>
            <w:vAlign w:val="center"/>
            <w:hideMark/>
          </w:tcPr>
          <w:p w14:paraId="1403DD4A"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69" w:type="dxa"/>
            <w:tcBorders>
              <w:top w:val="nil"/>
              <w:left w:val="nil"/>
              <w:bottom w:val="single" w:sz="4" w:space="0" w:color="auto"/>
              <w:right w:val="single" w:sz="4" w:space="0" w:color="000000"/>
            </w:tcBorders>
            <w:shd w:val="pct25" w:color="C0C0C0" w:fill="auto"/>
            <w:noWrap/>
            <w:vAlign w:val="center"/>
            <w:hideMark/>
          </w:tcPr>
          <w:p w14:paraId="734D2843"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91" w:type="dxa"/>
            <w:tcBorders>
              <w:top w:val="nil"/>
              <w:left w:val="nil"/>
              <w:bottom w:val="single" w:sz="4" w:space="0" w:color="auto"/>
              <w:right w:val="single" w:sz="4" w:space="0" w:color="000000"/>
            </w:tcBorders>
            <w:shd w:val="pct25" w:color="C0C0C0" w:fill="auto"/>
            <w:noWrap/>
            <w:vAlign w:val="center"/>
            <w:hideMark/>
          </w:tcPr>
          <w:p w14:paraId="720E7E02"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3967" w:type="dxa"/>
            <w:gridSpan w:val="3"/>
            <w:tcBorders>
              <w:top w:val="single" w:sz="4" w:space="0" w:color="auto"/>
              <w:left w:val="nil"/>
              <w:bottom w:val="single" w:sz="4" w:space="0" w:color="auto"/>
              <w:right w:val="single" w:sz="4" w:space="0" w:color="000000"/>
            </w:tcBorders>
            <w:shd w:val="clear" w:color="000000" w:fill="C0C0C0"/>
            <w:hideMark/>
          </w:tcPr>
          <w:p w14:paraId="310513AE"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1BE35300" w14:textId="77777777" w:rsidTr="002A5472">
        <w:trPr>
          <w:trHeight w:val="201"/>
        </w:trPr>
        <w:tc>
          <w:tcPr>
            <w:tcW w:w="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1F2285"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4</w:t>
            </w:r>
          </w:p>
        </w:tc>
        <w:tc>
          <w:tcPr>
            <w:tcW w:w="1137" w:type="dxa"/>
            <w:vMerge w:val="restart"/>
            <w:tcBorders>
              <w:top w:val="nil"/>
              <w:left w:val="single" w:sz="4" w:space="0" w:color="auto"/>
              <w:bottom w:val="single" w:sz="4" w:space="0" w:color="auto"/>
              <w:right w:val="single" w:sz="4" w:space="0" w:color="auto"/>
            </w:tcBorders>
            <w:shd w:val="clear" w:color="auto" w:fill="auto"/>
            <w:vAlign w:val="center"/>
            <w:hideMark/>
          </w:tcPr>
          <w:p w14:paraId="137C162C"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Inozemni dugoročni krediti i zajmovi</w:t>
            </w:r>
          </w:p>
        </w:tc>
        <w:tc>
          <w:tcPr>
            <w:tcW w:w="1394" w:type="dxa"/>
            <w:tcBorders>
              <w:top w:val="nil"/>
              <w:left w:val="nil"/>
              <w:bottom w:val="single" w:sz="4" w:space="0" w:color="auto"/>
              <w:right w:val="single" w:sz="4" w:space="0" w:color="auto"/>
            </w:tcBorders>
            <w:shd w:val="clear" w:color="auto" w:fill="auto"/>
            <w:vAlign w:val="center"/>
            <w:hideMark/>
          </w:tcPr>
          <w:p w14:paraId="1A6B3EE6"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1F58B7C7"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single" w:sz="4" w:space="0" w:color="auto"/>
              <w:left w:val="nil"/>
              <w:bottom w:val="single" w:sz="4" w:space="0" w:color="auto"/>
              <w:right w:val="single" w:sz="4" w:space="0" w:color="auto"/>
            </w:tcBorders>
            <w:shd w:val="clear" w:color="auto" w:fill="auto"/>
            <w:hideMark/>
          </w:tcPr>
          <w:p w14:paraId="298F05F1"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single" w:sz="4" w:space="0" w:color="auto"/>
              <w:left w:val="nil"/>
              <w:bottom w:val="single" w:sz="4" w:space="0" w:color="auto"/>
              <w:right w:val="single" w:sz="4" w:space="0" w:color="auto"/>
            </w:tcBorders>
            <w:shd w:val="clear" w:color="auto" w:fill="auto"/>
            <w:hideMark/>
          </w:tcPr>
          <w:p w14:paraId="6EE3AE50"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single" w:sz="4" w:space="0" w:color="auto"/>
              <w:left w:val="nil"/>
              <w:bottom w:val="single" w:sz="4" w:space="0" w:color="auto"/>
              <w:right w:val="single" w:sz="4" w:space="0" w:color="auto"/>
            </w:tcBorders>
            <w:shd w:val="clear" w:color="auto" w:fill="auto"/>
            <w:hideMark/>
          </w:tcPr>
          <w:p w14:paraId="2FA32302"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single" w:sz="4" w:space="0" w:color="auto"/>
              <w:left w:val="nil"/>
              <w:bottom w:val="single" w:sz="4" w:space="0" w:color="auto"/>
              <w:right w:val="single" w:sz="4" w:space="0" w:color="auto"/>
            </w:tcBorders>
            <w:shd w:val="clear" w:color="auto" w:fill="auto"/>
            <w:hideMark/>
          </w:tcPr>
          <w:p w14:paraId="2082C597"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53E2FEBB"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465333B6"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hideMark/>
          </w:tcPr>
          <w:p w14:paraId="00F3968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1F79E695"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7AF3EE2E"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7B05557A"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16AD2E2C"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0CD10369"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497C9A2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4C3391AE"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7168982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54A2D9A0"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0683C2E5"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07D870A9"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hideMark/>
          </w:tcPr>
          <w:p w14:paraId="1566AFFB"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2B6C5158"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228FB706"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7E6D334C"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3E55EDCF"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30" w:type="dxa"/>
            <w:tcBorders>
              <w:top w:val="nil"/>
              <w:left w:val="nil"/>
              <w:bottom w:val="single" w:sz="4" w:space="0" w:color="auto"/>
              <w:right w:val="single" w:sz="4" w:space="0" w:color="auto"/>
            </w:tcBorders>
            <w:shd w:val="clear" w:color="auto" w:fill="auto"/>
            <w:vAlign w:val="center"/>
            <w:hideMark/>
          </w:tcPr>
          <w:p w14:paraId="0190FA24"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408" w:type="dxa"/>
            <w:tcBorders>
              <w:top w:val="nil"/>
              <w:left w:val="nil"/>
              <w:bottom w:val="single" w:sz="4" w:space="0" w:color="auto"/>
              <w:right w:val="single" w:sz="4" w:space="0" w:color="auto"/>
            </w:tcBorders>
            <w:shd w:val="clear" w:color="auto" w:fill="auto"/>
            <w:hideMark/>
          </w:tcPr>
          <w:p w14:paraId="31D8E5AF"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286" w:type="dxa"/>
            <w:tcBorders>
              <w:top w:val="nil"/>
              <w:left w:val="nil"/>
              <w:bottom w:val="single" w:sz="4" w:space="0" w:color="auto"/>
              <w:right w:val="single" w:sz="4" w:space="0" w:color="auto"/>
            </w:tcBorders>
            <w:shd w:val="clear" w:color="auto" w:fill="auto"/>
            <w:hideMark/>
          </w:tcPr>
          <w:p w14:paraId="68F043AA"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69" w:type="dxa"/>
            <w:tcBorders>
              <w:top w:val="nil"/>
              <w:left w:val="nil"/>
              <w:bottom w:val="single" w:sz="4" w:space="0" w:color="auto"/>
              <w:right w:val="single" w:sz="4" w:space="0" w:color="auto"/>
            </w:tcBorders>
            <w:shd w:val="clear" w:color="auto" w:fill="auto"/>
            <w:hideMark/>
          </w:tcPr>
          <w:p w14:paraId="6460B4F9"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391" w:type="dxa"/>
            <w:tcBorders>
              <w:top w:val="nil"/>
              <w:left w:val="nil"/>
              <w:bottom w:val="single" w:sz="4" w:space="0" w:color="auto"/>
              <w:right w:val="single" w:sz="4" w:space="0" w:color="auto"/>
            </w:tcBorders>
            <w:shd w:val="clear" w:color="auto" w:fill="auto"/>
            <w:hideMark/>
          </w:tcPr>
          <w:p w14:paraId="6D0B9F4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7" w:type="dxa"/>
            <w:tcBorders>
              <w:top w:val="nil"/>
              <w:left w:val="nil"/>
              <w:bottom w:val="single" w:sz="4" w:space="0" w:color="auto"/>
              <w:right w:val="single" w:sz="4" w:space="0" w:color="auto"/>
            </w:tcBorders>
            <w:shd w:val="clear" w:color="auto" w:fill="auto"/>
            <w:hideMark/>
          </w:tcPr>
          <w:p w14:paraId="71EB4DEC"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138" w:type="dxa"/>
            <w:tcBorders>
              <w:top w:val="nil"/>
              <w:left w:val="nil"/>
              <w:bottom w:val="single" w:sz="4" w:space="0" w:color="auto"/>
              <w:right w:val="single" w:sz="4" w:space="0" w:color="auto"/>
            </w:tcBorders>
            <w:shd w:val="clear" w:color="auto" w:fill="auto"/>
            <w:hideMark/>
          </w:tcPr>
          <w:p w14:paraId="6B1947CD"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c>
          <w:tcPr>
            <w:tcW w:w="1692" w:type="dxa"/>
            <w:tcBorders>
              <w:top w:val="nil"/>
              <w:left w:val="nil"/>
              <w:bottom w:val="single" w:sz="4" w:space="0" w:color="auto"/>
              <w:right w:val="single" w:sz="4" w:space="0" w:color="auto"/>
            </w:tcBorders>
            <w:shd w:val="clear" w:color="auto" w:fill="auto"/>
            <w:hideMark/>
          </w:tcPr>
          <w:p w14:paraId="43E4610F" w14:textId="77777777" w:rsidR="00302355" w:rsidRPr="004215B2" w:rsidRDefault="00302355" w:rsidP="002A5472">
            <w:pPr>
              <w:spacing w:after="0" w:line="240" w:lineRule="auto"/>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53BDA7B4" w14:textId="77777777" w:rsidTr="002A5472">
        <w:trPr>
          <w:trHeight w:val="201"/>
        </w:trPr>
        <w:tc>
          <w:tcPr>
            <w:tcW w:w="392" w:type="dxa"/>
            <w:vMerge/>
            <w:tcBorders>
              <w:top w:val="nil"/>
              <w:left w:val="single" w:sz="4" w:space="0" w:color="auto"/>
              <w:bottom w:val="single" w:sz="4" w:space="0" w:color="auto"/>
              <w:right w:val="single" w:sz="4" w:space="0" w:color="auto"/>
            </w:tcBorders>
            <w:vAlign w:val="center"/>
            <w:hideMark/>
          </w:tcPr>
          <w:p w14:paraId="75796F16" w14:textId="77777777" w:rsidR="00302355" w:rsidRPr="004215B2" w:rsidRDefault="00302355" w:rsidP="002A5472">
            <w:pPr>
              <w:spacing w:after="0" w:line="240" w:lineRule="auto"/>
              <w:rPr>
                <w:rFonts w:ascii="Times New Roman" w:eastAsia="Times New Roman" w:hAnsi="Times New Roman" w:cs="Times New Roman"/>
                <w:b/>
                <w:bCs/>
                <w:sz w:val="16"/>
                <w:szCs w:val="16"/>
              </w:rPr>
            </w:pPr>
          </w:p>
        </w:tc>
        <w:tc>
          <w:tcPr>
            <w:tcW w:w="1137" w:type="dxa"/>
            <w:vMerge/>
            <w:tcBorders>
              <w:top w:val="nil"/>
              <w:left w:val="single" w:sz="4" w:space="0" w:color="auto"/>
              <w:bottom w:val="single" w:sz="4" w:space="0" w:color="auto"/>
              <w:right w:val="single" w:sz="4" w:space="0" w:color="auto"/>
            </w:tcBorders>
            <w:vAlign w:val="center"/>
            <w:hideMark/>
          </w:tcPr>
          <w:p w14:paraId="4EA7A231" w14:textId="77777777" w:rsidR="00302355" w:rsidRPr="004215B2" w:rsidRDefault="00302355" w:rsidP="002A5472">
            <w:pPr>
              <w:spacing w:after="0" w:line="240" w:lineRule="auto"/>
              <w:rPr>
                <w:rFonts w:ascii="Times New Roman" w:eastAsia="Times New Roman" w:hAnsi="Times New Roman" w:cs="Times New Roman"/>
                <w:sz w:val="16"/>
                <w:szCs w:val="16"/>
              </w:rPr>
            </w:pPr>
          </w:p>
        </w:tc>
        <w:tc>
          <w:tcPr>
            <w:tcW w:w="1394" w:type="dxa"/>
            <w:tcBorders>
              <w:top w:val="nil"/>
              <w:left w:val="nil"/>
              <w:bottom w:val="single" w:sz="4" w:space="0" w:color="auto"/>
              <w:right w:val="single" w:sz="4" w:space="0" w:color="auto"/>
            </w:tcBorders>
            <w:shd w:val="clear" w:color="auto" w:fill="auto"/>
            <w:vAlign w:val="center"/>
            <w:hideMark/>
          </w:tcPr>
          <w:p w14:paraId="10060DBE"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UKUPNO</w:t>
            </w:r>
          </w:p>
        </w:tc>
        <w:tc>
          <w:tcPr>
            <w:tcW w:w="1330" w:type="dxa"/>
            <w:tcBorders>
              <w:top w:val="nil"/>
              <w:left w:val="nil"/>
              <w:bottom w:val="nil"/>
              <w:right w:val="nil"/>
            </w:tcBorders>
            <w:shd w:val="clear" w:color="000000" w:fill="C0C0C0"/>
            <w:vAlign w:val="center"/>
            <w:hideMark/>
          </w:tcPr>
          <w:p w14:paraId="5349E0A1"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408" w:type="dxa"/>
            <w:tcBorders>
              <w:top w:val="single" w:sz="4" w:space="0" w:color="auto"/>
              <w:left w:val="single" w:sz="4" w:space="0" w:color="auto"/>
              <w:bottom w:val="single" w:sz="4" w:space="0" w:color="auto"/>
              <w:right w:val="single" w:sz="4" w:space="0" w:color="000000"/>
            </w:tcBorders>
            <w:shd w:val="pct25" w:color="C0C0C0" w:fill="auto"/>
            <w:noWrap/>
            <w:vAlign w:val="center"/>
            <w:hideMark/>
          </w:tcPr>
          <w:p w14:paraId="543B5994"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286" w:type="dxa"/>
            <w:tcBorders>
              <w:top w:val="single" w:sz="4" w:space="0" w:color="auto"/>
              <w:left w:val="nil"/>
              <w:bottom w:val="single" w:sz="4" w:space="0" w:color="auto"/>
              <w:right w:val="single" w:sz="4" w:space="0" w:color="000000"/>
            </w:tcBorders>
            <w:shd w:val="pct25" w:color="C0C0C0" w:fill="auto"/>
            <w:noWrap/>
            <w:vAlign w:val="center"/>
            <w:hideMark/>
          </w:tcPr>
          <w:p w14:paraId="03E85B7C"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69" w:type="dxa"/>
            <w:tcBorders>
              <w:top w:val="single" w:sz="4" w:space="0" w:color="auto"/>
              <w:left w:val="nil"/>
              <w:bottom w:val="single" w:sz="4" w:space="0" w:color="auto"/>
              <w:right w:val="single" w:sz="4" w:space="0" w:color="000000"/>
            </w:tcBorders>
            <w:shd w:val="pct25" w:color="C0C0C0" w:fill="auto"/>
            <w:noWrap/>
            <w:vAlign w:val="center"/>
            <w:hideMark/>
          </w:tcPr>
          <w:p w14:paraId="040A59ED"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91" w:type="dxa"/>
            <w:tcBorders>
              <w:top w:val="single" w:sz="4" w:space="0" w:color="auto"/>
              <w:left w:val="nil"/>
              <w:bottom w:val="single" w:sz="4" w:space="0" w:color="auto"/>
              <w:right w:val="single" w:sz="4" w:space="0" w:color="000000"/>
            </w:tcBorders>
            <w:shd w:val="pct25" w:color="C0C0C0" w:fill="auto"/>
            <w:noWrap/>
            <w:vAlign w:val="center"/>
            <w:hideMark/>
          </w:tcPr>
          <w:p w14:paraId="1C287D37"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3967" w:type="dxa"/>
            <w:gridSpan w:val="3"/>
            <w:vMerge w:val="restart"/>
            <w:tcBorders>
              <w:top w:val="single" w:sz="4" w:space="0" w:color="auto"/>
              <w:left w:val="single" w:sz="4" w:space="0" w:color="000000"/>
              <w:bottom w:val="single" w:sz="4" w:space="0" w:color="000000"/>
              <w:right w:val="single" w:sz="4" w:space="0" w:color="000000"/>
            </w:tcBorders>
            <w:shd w:val="clear" w:color="000000" w:fill="C0C0C0"/>
            <w:hideMark/>
          </w:tcPr>
          <w:p w14:paraId="58586F96" w14:textId="77777777" w:rsidR="00302355" w:rsidRPr="004215B2" w:rsidRDefault="00302355" w:rsidP="002A5472">
            <w:pPr>
              <w:spacing w:after="0" w:line="240" w:lineRule="auto"/>
              <w:jc w:val="center"/>
              <w:rPr>
                <w:rFonts w:ascii="Times New Roman" w:eastAsia="Times New Roman" w:hAnsi="Times New Roman" w:cs="Times New Roman"/>
                <w:sz w:val="16"/>
                <w:szCs w:val="16"/>
              </w:rPr>
            </w:pPr>
            <w:r w:rsidRPr="004215B2">
              <w:rPr>
                <w:rFonts w:ascii="Times New Roman" w:eastAsia="Times New Roman" w:hAnsi="Times New Roman" w:cs="Times New Roman"/>
                <w:sz w:val="16"/>
                <w:szCs w:val="16"/>
              </w:rPr>
              <w:t> </w:t>
            </w:r>
          </w:p>
        </w:tc>
      </w:tr>
      <w:tr w:rsidR="00302355" w:rsidRPr="004215B2" w14:paraId="7D249FC2" w14:textId="77777777" w:rsidTr="002A5472">
        <w:trPr>
          <w:trHeight w:val="201"/>
        </w:trPr>
        <w:tc>
          <w:tcPr>
            <w:tcW w:w="292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798E8" w14:textId="77777777" w:rsidR="00302355" w:rsidRPr="004215B2" w:rsidRDefault="00302355" w:rsidP="002A5472">
            <w:pPr>
              <w:spacing w:after="0" w:line="240" w:lineRule="auto"/>
              <w:jc w:val="center"/>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UKUPNO (</w:t>
            </w:r>
            <w:r>
              <w:rPr>
                <w:rFonts w:ascii="Times New Roman" w:eastAsia="Times New Roman" w:hAnsi="Times New Roman" w:cs="Times New Roman"/>
                <w:b/>
                <w:bCs/>
                <w:sz w:val="16"/>
                <w:szCs w:val="16"/>
              </w:rPr>
              <w:t>3</w:t>
            </w:r>
            <w:r w:rsidRPr="004215B2">
              <w:rPr>
                <w:rFonts w:ascii="Times New Roman" w:eastAsia="Times New Roman" w:hAnsi="Times New Roman" w:cs="Times New Roman"/>
                <w:b/>
                <w:bCs/>
                <w:sz w:val="16"/>
                <w:szCs w:val="16"/>
              </w:rPr>
              <w:t>+</w:t>
            </w:r>
            <w:r>
              <w:rPr>
                <w:rFonts w:ascii="Times New Roman" w:eastAsia="Times New Roman" w:hAnsi="Times New Roman" w:cs="Times New Roman"/>
                <w:b/>
                <w:bCs/>
                <w:sz w:val="16"/>
                <w:szCs w:val="16"/>
              </w:rPr>
              <w:t>4</w:t>
            </w:r>
            <w:r w:rsidRPr="004215B2">
              <w:rPr>
                <w:rFonts w:ascii="Times New Roman" w:eastAsia="Times New Roman" w:hAnsi="Times New Roman" w:cs="Times New Roman"/>
                <w:b/>
                <w:bCs/>
                <w:sz w:val="16"/>
                <w:szCs w:val="16"/>
              </w:rPr>
              <w:t>)</w:t>
            </w:r>
          </w:p>
        </w:tc>
        <w:tc>
          <w:tcPr>
            <w:tcW w:w="1330" w:type="dxa"/>
            <w:tcBorders>
              <w:top w:val="single" w:sz="4" w:space="0" w:color="auto"/>
              <w:left w:val="nil"/>
              <w:bottom w:val="single" w:sz="4" w:space="0" w:color="auto"/>
              <w:right w:val="single" w:sz="4" w:space="0" w:color="auto"/>
            </w:tcBorders>
            <w:shd w:val="clear" w:color="000000" w:fill="C0C0C0"/>
            <w:noWrap/>
            <w:vAlign w:val="bottom"/>
            <w:hideMark/>
          </w:tcPr>
          <w:p w14:paraId="4311C111"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408" w:type="dxa"/>
            <w:tcBorders>
              <w:top w:val="nil"/>
              <w:left w:val="nil"/>
              <w:bottom w:val="single" w:sz="4" w:space="0" w:color="auto"/>
              <w:right w:val="single" w:sz="4" w:space="0" w:color="000000"/>
            </w:tcBorders>
            <w:shd w:val="pct25" w:color="C0C0C0" w:fill="auto"/>
            <w:noWrap/>
            <w:vAlign w:val="center"/>
            <w:hideMark/>
          </w:tcPr>
          <w:p w14:paraId="1B287947"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286" w:type="dxa"/>
            <w:tcBorders>
              <w:top w:val="nil"/>
              <w:left w:val="nil"/>
              <w:bottom w:val="single" w:sz="4" w:space="0" w:color="auto"/>
              <w:right w:val="single" w:sz="4" w:space="0" w:color="000000"/>
            </w:tcBorders>
            <w:shd w:val="pct25" w:color="C0C0C0" w:fill="auto"/>
            <w:noWrap/>
            <w:vAlign w:val="center"/>
            <w:hideMark/>
          </w:tcPr>
          <w:p w14:paraId="7AC152EF"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69" w:type="dxa"/>
            <w:tcBorders>
              <w:top w:val="nil"/>
              <w:left w:val="nil"/>
              <w:bottom w:val="single" w:sz="4" w:space="0" w:color="auto"/>
              <w:right w:val="single" w:sz="4" w:space="0" w:color="000000"/>
            </w:tcBorders>
            <w:shd w:val="pct25" w:color="C0C0C0" w:fill="auto"/>
            <w:noWrap/>
            <w:vAlign w:val="center"/>
            <w:hideMark/>
          </w:tcPr>
          <w:p w14:paraId="6597993A"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1391" w:type="dxa"/>
            <w:tcBorders>
              <w:top w:val="nil"/>
              <w:left w:val="nil"/>
              <w:bottom w:val="single" w:sz="4" w:space="0" w:color="auto"/>
              <w:right w:val="single" w:sz="4" w:space="0" w:color="000000"/>
            </w:tcBorders>
            <w:shd w:val="pct25" w:color="C0C0C0" w:fill="auto"/>
            <w:noWrap/>
            <w:vAlign w:val="center"/>
            <w:hideMark/>
          </w:tcPr>
          <w:p w14:paraId="03DE3066" w14:textId="77777777" w:rsidR="00302355" w:rsidRPr="004215B2" w:rsidRDefault="00302355" w:rsidP="002A5472">
            <w:pPr>
              <w:spacing w:after="0" w:line="240" w:lineRule="auto"/>
              <w:rPr>
                <w:rFonts w:ascii="Times New Roman" w:eastAsia="Times New Roman" w:hAnsi="Times New Roman" w:cs="Times New Roman"/>
                <w:b/>
                <w:bCs/>
                <w:sz w:val="16"/>
                <w:szCs w:val="16"/>
              </w:rPr>
            </w:pPr>
            <w:r w:rsidRPr="004215B2">
              <w:rPr>
                <w:rFonts w:ascii="Times New Roman" w:eastAsia="Times New Roman" w:hAnsi="Times New Roman" w:cs="Times New Roman"/>
                <w:b/>
                <w:bCs/>
                <w:sz w:val="16"/>
                <w:szCs w:val="16"/>
              </w:rPr>
              <w:t> </w:t>
            </w:r>
          </w:p>
        </w:tc>
        <w:tc>
          <w:tcPr>
            <w:tcW w:w="3967" w:type="dxa"/>
            <w:gridSpan w:val="3"/>
            <w:vMerge/>
            <w:tcBorders>
              <w:top w:val="nil"/>
              <w:left w:val="nil"/>
              <w:bottom w:val="single" w:sz="4" w:space="0" w:color="auto"/>
              <w:right w:val="single" w:sz="4" w:space="0" w:color="000000"/>
            </w:tcBorders>
            <w:vAlign w:val="center"/>
            <w:hideMark/>
          </w:tcPr>
          <w:p w14:paraId="7DF362DC" w14:textId="77777777" w:rsidR="00302355" w:rsidRPr="004215B2" w:rsidRDefault="00302355" w:rsidP="002A5472">
            <w:pPr>
              <w:spacing w:after="0" w:line="240" w:lineRule="auto"/>
              <w:rPr>
                <w:rFonts w:ascii="Times New Roman" w:eastAsia="Times New Roman" w:hAnsi="Times New Roman" w:cs="Times New Roman"/>
                <w:sz w:val="16"/>
                <w:szCs w:val="16"/>
              </w:rPr>
            </w:pPr>
          </w:p>
        </w:tc>
      </w:tr>
    </w:tbl>
    <w:p w14:paraId="0111CFD7" w14:textId="77777777" w:rsidR="00302355" w:rsidRDefault="00302355" w:rsidP="00302355">
      <w:pPr>
        <w:rPr>
          <w:rFonts w:ascii="Times New Roman" w:hAnsi="Times New Roman" w:cs="Times New Roman"/>
          <w:sz w:val="24"/>
          <w:szCs w:val="24"/>
        </w:rPr>
      </w:pPr>
    </w:p>
    <w:p w14:paraId="235F100C" w14:textId="77777777" w:rsidR="00302355" w:rsidRDefault="00302355" w:rsidP="00302355">
      <w:pPr>
        <w:rPr>
          <w:rFonts w:ascii="Times New Roman" w:hAnsi="Times New Roman" w:cs="Times New Roman"/>
          <w:sz w:val="24"/>
          <w:szCs w:val="24"/>
        </w:rPr>
      </w:pPr>
    </w:p>
    <w:p w14:paraId="10F764E5" w14:textId="77777777" w:rsidR="00302355" w:rsidRDefault="00302355" w:rsidP="00302355">
      <w:pPr>
        <w:rPr>
          <w:rFonts w:ascii="Times New Roman" w:hAnsi="Times New Roman" w:cs="Times New Roman"/>
          <w:sz w:val="24"/>
          <w:szCs w:val="24"/>
        </w:rPr>
      </w:pPr>
    </w:p>
    <w:p w14:paraId="7DE65D92" w14:textId="77777777" w:rsidR="00302355" w:rsidRPr="0033023B" w:rsidRDefault="00302355" w:rsidP="00302355">
      <w:pPr>
        <w:rPr>
          <w:rFonts w:ascii="Times New Roman" w:hAnsi="Times New Roman" w:cs="Times New Roman"/>
          <w:sz w:val="24"/>
          <w:szCs w:val="24"/>
        </w:rPr>
      </w:pPr>
      <w:r w:rsidRPr="00D81F62">
        <w:rPr>
          <w:rFonts w:ascii="Times New Roman" w:eastAsia="Times New Roman" w:hAnsi="Times New Roman" w:cs="Times New Roman"/>
          <w:b/>
          <w:bCs/>
          <w:sz w:val="24"/>
          <w:szCs w:val="16"/>
        </w:rPr>
        <w:t xml:space="preserve">Tablica </w:t>
      </w:r>
      <w:r>
        <w:rPr>
          <w:rFonts w:ascii="Times New Roman" w:eastAsia="Times New Roman" w:hAnsi="Times New Roman" w:cs="Times New Roman"/>
          <w:b/>
          <w:bCs/>
          <w:sz w:val="24"/>
          <w:szCs w:val="16"/>
        </w:rPr>
        <w:t>DOSPJELE KAMATE NA KREDITE I ZAJMOVE</w:t>
      </w:r>
    </w:p>
    <w:p w14:paraId="09A0B153" w14:textId="77777777" w:rsidR="00302355" w:rsidRPr="0033023B" w:rsidRDefault="00302355" w:rsidP="00302355">
      <w:pPr>
        <w:rPr>
          <w:rFonts w:ascii="Times New Roman" w:hAnsi="Times New Roman" w:cs="Times New Roman"/>
          <w:sz w:val="24"/>
          <w:szCs w:val="24"/>
        </w:rPr>
      </w:pPr>
    </w:p>
    <w:tbl>
      <w:tblPr>
        <w:tblW w:w="13609" w:type="dxa"/>
        <w:tblInd w:w="-176" w:type="dxa"/>
        <w:tblLayout w:type="fixed"/>
        <w:tblLook w:val="04A0" w:firstRow="1" w:lastRow="0" w:firstColumn="1" w:lastColumn="0" w:noHBand="0" w:noVBand="1"/>
      </w:tblPr>
      <w:tblGrid>
        <w:gridCol w:w="851"/>
        <w:gridCol w:w="1303"/>
        <w:gridCol w:w="682"/>
        <w:gridCol w:w="2126"/>
        <w:gridCol w:w="1559"/>
        <w:gridCol w:w="2268"/>
        <w:gridCol w:w="2694"/>
        <w:gridCol w:w="2126"/>
      </w:tblGrid>
      <w:tr w:rsidR="00302355" w:rsidRPr="000F1E12" w14:paraId="3BD47D28" w14:textId="77777777" w:rsidTr="002A5472">
        <w:trPr>
          <w:trHeight w:val="714"/>
        </w:trPr>
        <w:tc>
          <w:tcPr>
            <w:tcW w:w="85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4BF8202"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Red.</w:t>
            </w:r>
            <w:r w:rsidRPr="000F1E12">
              <w:rPr>
                <w:rFonts w:ascii="Times New Roman" w:eastAsia="Times New Roman" w:hAnsi="Times New Roman" w:cs="Times New Roman"/>
                <w:b/>
                <w:bCs/>
                <w:sz w:val="20"/>
                <w:szCs w:val="16"/>
              </w:rPr>
              <w:br/>
              <w:t>br.</w:t>
            </w:r>
          </w:p>
        </w:tc>
        <w:tc>
          <w:tcPr>
            <w:tcW w:w="1303" w:type="dxa"/>
            <w:tcBorders>
              <w:top w:val="single" w:sz="4" w:space="0" w:color="auto"/>
              <w:left w:val="nil"/>
              <w:bottom w:val="single" w:sz="4" w:space="0" w:color="auto"/>
              <w:right w:val="single" w:sz="4" w:space="0" w:color="auto"/>
            </w:tcBorders>
            <w:shd w:val="clear" w:color="000000" w:fill="C0C0C0"/>
            <w:vAlign w:val="center"/>
            <w:hideMark/>
          </w:tcPr>
          <w:p w14:paraId="71EB8427"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Kamate</w:t>
            </w:r>
          </w:p>
        </w:tc>
        <w:tc>
          <w:tcPr>
            <w:tcW w:w="2808" w:type="dxa"/>
            <w:gridSpan w:val="2"/>
            <w:tcBorders>
              <w:top w:val="single" w:sz="4" w:space="0" w:color="auto"/>
              <w:left w:val="nil"/>
              <w:bottom w:val="single" w:sz="4" w:space="0" w:color="auto"/>
              <w:right w:val="single" w:sz="4" w:space="0" w:color="auto"/>
            </w:tcBorders>
            <w:shd w:val="clear" w:color="000000" w:fill="C0C0C0"/>
            <w:vAlign w:val="center"/>
            <w:hideMark/>
          </w:tcPr>
          <w:p w14:paraId="7339CF11"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Opis</w:t>
            </w:r>
          </w:p>
        </w:tc>
        <w:tc>
          <w:tcPr>
            <w:tcW w:w="1559" w:type="dxa"/>
            <w:tcBorders>
              <w:top w:val="single" w:sz="4" w:space="0" w:color="auto"/>
              <w:left w:val="nil"/>
              <w:bottom w:val="single" w:sz="4" w:space="0" w:color="auto"/>
              <w:right w:val="single" w:sz="4" w:space="0" w:color="auto"/>
            </w:tcBorders>
            <w:shd w:val="clear" w:color="000000" w:fill="C0C0C0"/>
            <w:vAlign w:val="center"/>
            <w:hideMark/>
          </w:tcPr>
          <w:p w14:paraId="0BC9A59B"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Stanje 1.1.20</w:t>
            </w:r>
            <w:r>
              <w:rPr>
                <w:rFonts w:ascii="Times New Roman" w:eastAsia="Times New Roman" w:hAnsi="Times New Roman" w:cs="Times New Roman"/>
                <w:b/>
                <w:bCs/>
                <w:sz w:val="20"/>
                <w:szCs w:val="16"/>
              </w:rPr>
              <w:t>20</w:t>
            </w:r>
            <w:r w:rsidRPr="000F1E12">
              <w:rPr>
                <w:rFonts w:ascii="Times New Roman" w:eastAsia="Times New Roman" w:hAnsi="Times New Roman" w:cs="Times New Roman"/>
                <w:b/>
                <w:bCs/>
                <w:sz w:val="20"/>
                <w:szCs w:val="16"/>
              </w:rPr>
              <w:t>.</w:t>
            </w:r>
          </w:p>
        </w:tc>
        <w:tc>
          <w:tcPr>
            <w:tcW w:w="2268" w:type="dxa"/>
            <w:tcBorders>
              <w:top w:val="single" w:sz="4" w:space="0" w:color="auto"/>
              <w:left w:val="nil"/>
              <w:bottom w:val="single" w:sz="4" w:space="0" w:color="auto"/>
              <w:right w:val="single" w:sz="4" w:space="0" w:color="auto"/>
            </w:tcBorders>
            <w:shd w:val="clear" w:color="000000" w:fill="C0C0C0"/>
            <w:vAlign w:val="center"/>
            <w:hideMark/>
          </w:tcPr>
          <w:p w14:paraId="51E2EA79"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Kamate dospjele u tekućoj godini</w:t>
            </w:r>
          </w:p>
        </w:tc>
        <w:tc>
          <w:tcPr>
            <w:tcW w:w="2694" w:type="dxa"/>
            <w:tcBorders>
              <w:top w:val="single" w:sz="4" w:space="0" w:color="auto"/>
              <w:left w:val="nil"/>
              <w:bottom w:val="single" w:sz="4" w:space="0" w:color="auto"/>
              <w:right w:val="single" w:sz="4" w:space="0" w:color="auto"/>
            </w:tcBorders>
            <w:shd w:val="clear" w:color="000000" w:fill="C0C0C0"/>
            <w:vAlign w:val="center"/>
            <w:hideMark/>
          </w:tcPr>
          <w:p w14:paraId="094A0285"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Kamate plaćene u tekućoj godini</w:t>
            </w:r>
          </w:p>
        </w:tc>
        <w:tc>
          <w:tcPr>
            <w:tcW w:w="2126" w:type="dxa"/>
            <w:tcBorders>
              <w:top w:val="single" w:sz="4" w:space="0" w:color="auto"/>
              <w:left w:val="nil"/>
              <w:bottom w:val="single" w:sz="4" w:space="0" w:color="auto"/>
              <w:right w:val="single" w:sz="4" w:space="0" w:color="auto"/>
            </w:tcBorders>
            <w:shd w:val="clear" w:color="000000" w:fill="C0C0C0"/>
            <w:vAlign w:val="center"/>
            <w:hideMark/>
          </w:tcPr>
          <w:p w14:paraId="774F64A1"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Stanje 31.12.20</w:t>
            </w:r>
            <w:r>
              <w:rPr>
                <w:rFonts w:ascii="Times New Roman" w:eastAsia="Times New Roman" w:hAnsi="Times New Roman" w:cs="Times New Roman"/>
                <w:b/>
                <w:bCs/>
                <w:sz w:val="20"/>
                <w:szCs w:val="16"/>
              </w:rPr>
              <w:t>20</w:t>
            </w:r>
            <w:r w:rsidRPr="000F1E12">
              <w:rPr>
                <w:rFonts w:ascii="Times New Roman" w:eastAsia="Times New Roman" w:hAnsi="Times New Roman" w:cs="Times New Roman"/>
                <w:b/>
                <w:bCs/>
                <w:sz w:val="20"/>
                <w:szCs w:val="16"/>
              </w:rPr>
              <w:t>.</w:t>
            </w:r>
          </w:p>
        </w:tc>
      </w:tr>
      <w:tr w:rsidR="00302355" w:rsidRPr="000F1E12" w14:paraId="2C117C9B" w14:textId="77777777" w:rsidTr="002A5472">
        <w:trPr>
          <w:trHeight w:val="371"/>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1D24D5B"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1</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5BEE967D" w14:textId="77777777" w:rsidR="00302355" w:rsidRPr="000F1E12" w:rsidRDefault="00302355" w:rsidP="002A5472">
            <w:pPr>
              <w:spacing w:after="0" w:line="240" w:lineRule="auto"/>
              <w:jc w:val="center"/>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Kamate po primljenim kreditima i zajmovima</w:t>
            </w:r>
          </w:p>
        </w:tc>
        <w:tc>
          <w:tcPr>
            <w:tcW w:w="682" w:type="dxa"/>
            <w:tcBorders>
              <w:top w:val="nil"/>
              <w:left w:val="nil"/>
              <w:bottom w:val="single" w:sz="4" w:space="0" w:color="auto"/>
              <w:right w:val="single" w:sz="4" w:space="0" w:color="auto"/>
            </w:tcBorders>
            <w:shd w:val="clear" w:color="auto" w:fill="auto"/>
            <w:vAlign w:val="center"/>
            <w:hideMark/>
          </w:tcPr>
          <w:p w14:paraId="6B1031F8"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1.1.</w:t>
            </w:r>
          </w:p>
        </w:tc>
        <w:tc>
          <w:tcPr>
            <w:tcW w:w="2126" w:type="dxa"/>
            <w:tcBorders>
              <w:top w:val="nil"/>
              <w:left w:val="nil"/>
              <w:bottom w:val="single" w:sz="4" w:space="0" w:color="auto"/>
              <w:right w:val="single" w:sz="4" w:space="0" w:color="auto"/>
            </w:tcBorders>
            <w:shd w:val="clear" w:color="auto" w:fill="auto"/>
            <w:vAlign w:val="center"/>
          </w:tcPr>
          <w:p w14:paraId="6759DAE5"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tuzemnim</w:t>
            </w:r>
          </w:p>
        </w:tc>
        <w:tc>
          <w:tcPr>
            <w:tcW w:w="1559" w:type="dxa"/>
            <w:tcBorders>
              <w:top w:val="nil"/>
              <w:left w:val="nil"/>
              <w:bottom w:val="single" w:sz="4" w:space="0" w:color="auto"/>
              <w:right w:val="single" w:sz="4" w:space="0" w:color="auto"/>
            </w:tcBorders>
            <w:shd w:val="clear" w:color="auto" w:fill="auto"/>
            <w:hideMark/>
          </w:tcPr>
          <w:p w14:paraId="7D2F814B"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c>
          <w:tcPr>
            <w:tcW w:w="2268" w:type="dxa"/>
            <w:tcBorders>
              <w:top w:val="nil"/>
              <w:left w:val="nil"/>
              <w:bottom w:val="single" w:sz="4" w:space="0" w:color="auto"/>
              <w:right w:val="single" w:sz="4" w:space="0" w:color="auto"/>
            </w:tcBorders>
            <w:shd w:val="clear" w:color="auto" w:fill="auto"/>
          </w:tcPr>
          <w:p w14:paraId="22800EFD" w14:textId="77777777" w:rsidR="00302355" w:rsidRPr="000F1E12" w:rsidRDefault="00302355" w:rsidP="002A5472">
            <w:pPr>
              <w:spacing w:after="0" w:line="240" w:lineRule="auto"/>
              <w:jc w:val="right"/>
              <w:rPr>
                <w:rFonts w:ascii="Times New Roman" w:eastAsia="Times New Roman" w:hAnsi="Times New Roman" w:cs="Times New Roman"/>
                <w:sz w:val="20"/>
                <w:szCs w:val="16"/>
              </w:rPr>
            </w:pPr>
          </w:p>
        </w:tc>
        <w:tc>
          <w:tcPr>
            <w:tcW w:w="2694" w:type="dxa"/>
            <w:tcBorders>
              <w:top w:val="nil"/>
              <w:left w:val="nil"/>
              <w:bottom w:val="single" w:sz="4" w:space="0" w:color="auto"/>
              <w:right w:val="single" w:sz="4" w:space="0" w:color="auto"/>
            </w:tcBorders>
            <w:shd w:val="clear" w:color="auto" w:fill="auto"/>
          </w:tcPr>
          <w:p w14:paraId="25CBB363" w14:textId="77777777" w:rsidR="00302355" w:rsidRPr="000F1E12" w:rsidRDefault="00302355" w:rsidP="002A5472">
            <w:pPr>
              <w:spacing w:after="0" w:line="240" w:lineRule="auto"/>
              <w:jc w:val="right"/>
              <w:rPr>
                <w:rFonts w:ascii="Times New Roman" w:eastAsia="Times New Roman" w:hAnsi="Times New Roman" w:cs="Times New Roman"/>
                <w:sz w:val="20"/>
                <w:szCs w:val="16"/>
              </w:rPr>
            </w:pPr>
          </w:p>
        </w:tc>
        <w:tc>
          <w:tcPr>
            <w:tcW w:w="2126" w:type="dxa"/>
            <w:tcBorders>
              <w:top w:val="nil"/>
              <w:left w:val="nil"/>
              <w:bottom w:val="single" w:sz="4" w:space="0" w:color="auto"/>
              <w:right w:val="single" w:sz="4" w:space="0" w:color="auto"/>
            </w:tcBorders>
            <w:shd w:val="clear" w:color="auto" w:fill="auto"/>
            <w:hideMark/>
          </w:tcPr>
          <w:p w14:paraId="12ADAEA4"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r>
      <w:tr w:rsidR="00302355" w:rsidRPr="000F1E12" w14:paraId="7DB227D9" w14:textId="77777777" w:rsidTr="002A5472">
        <w:trPr>
          <w:trHeight w:val="201"/>
        </w:trPr>
        <w:tc>
          <w:tcPr>
            <w:tcW w:w="851" w:type="dxa"/>
            <w:vMerge/>
            <w:tcBorders>
              <w:top w:val="nil"/>
              <w:left w:val="single" w:sz="4" w:space="0" w:color="auto"/>
              <w:bottom w:val="single" w:sz="4" w:space="0" w:color="auto"/>
              <w:right w:val="single" w:sz="4" w:space="0" w:color="auto"/>
            </w:tcBorders>
            <w:vAlign w:val="center"/>
            <w:hideMark/>
          </w:tcPr>
          <w:p w14:paraId="35E61489" w14:textId="77777777" w:rsidR="00302355" w:rsidRPr="000F1E12" w:rsidRDefault="00302355" w:rsidP="002A5472">
            <w:pPr>
              <w:spacing w:after="0" w:line="240" w:lineRule="auto"/>
              <w:rPr>
                <w:rFonts w:ascii="Times New Roman" w:eastAsia="Times New Roman" w:hAnsi="Times New Roman" w:cs="Times New Roman"/>
                <w:b/>
                <w:bCs/>
                <w:sz w:val="20"/>
                <w:szCs w:val="16"/>
              </w:rPr>
            </w:pPr>
          </w:p>
        </w:tc>
        <w:tc>
          <w:tcPr>
            <w:tcW w:w="1303" w:type="dxa"/>
            <w:vMerge/>
            <w:tcBorders>
              <w:top w:val="nil"/>
              <w:left w:val="single" w:sz="4" w:space="0" w:color="auto"/>
              <w:bottom w:val="single" w:sz="4" w:space="0" w:color="auto"/>
              <w:right w:val="single" w:sz="4" w:space="0" w:color="auto"/>
            </w:tcBorders>
            <w:vAlign w:val="center"/>
            <w:hideMark/>
          </w:tcPr>
          <w:p w14:paraId="56AE9785"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682" w:type="dxa"/>
            <w:tcBorders>
              <w:top w:val="nil"/>
              <w:left w:val="nil"/>
              <w:bottom w:val="single" w:sz="4" w:space="0" w:color="auto"/>
              <w:right w:val="single" w:sz="4" w:space="0" w:color="auto"/>
            </w:tcBorders>
            <w:shd w:val="clear" w:color="auto" w:fill="auto"/>
            <w:vAlign w:val="center"/>
            <w:hideMark/>
          </w:tcPr>
          <w:p w14:paraId="02F7BBA9"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1.2.</w:t>
            </w:r>
          </w:p>
        </w:tc>
        <w:tc>
          <w:tcPr>
            <w:tcW w:w="2126" w:type="dxa"/>
            <w:tcBorders>
              <w:top w:val="nil"/>
              <w:left w:val="nil"/>
              <w:bottom w:val="single" w:sz="4" w:space="0" w:color="auto"/>
              <w:right w:val="single" w:sz="4" w:space="0" w:color="auto"/>
            </w:tcBorders>
            <w:shd w:val="clear" w:color="auto" w:fill="auto"/>
            <w:vAlign w:val="center"/>
          </w:tcPr>
          <w:p w14:paraId="74E6FCE9"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inozemnim</w:t>
            </w:r>
          </w:p>
        </w:tc>
        <w:tc>
          <w:tcPr>
            <w:tcW w:w="1559" w:type="dxa"/>
            <w:tcBorders>
              <w:top w:val="nil"/>
              <w:left w:val="nil"/>
              <w:bottom w:val="single" w:sz="4" w:space="0" w:color="auto"/>
              <w:right w:val="single" w:sz="4" w:space="0" w:color="auto"/>
            </w:tcBorders>
            <w:shd w:val="clear" w:color="auto" w:fill="auto"/>
            <w:hideMark/>
          </w:tcPr>
          <w:p w14:paraId="5C817187"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c>
          <w:tcPr>
            <w:tcW w:w="2268" w:type="dxa"/>
            <w:tcBorders>
              <w:top w:val="nil"/>
              <w:left w:val="nil"/>
              <w:bottom w:val="single" w:sz="4" w:space="0" w:color="auto"/>
              <w:right w:val="single" w:sz="4" w:space="0" w:color="auto"/>
            </w:tcBorders>
            <w:shd w:val="clear" w:color="auto" w:fill="auto"/>
            <w:hideMark/>
          </w:tcPr>
          <w:p w14:paraId="6CED34C3" w14:textId="77777777" w:rsidR="00302355" w:rsidRPr="000F1E12" w:rsidRDefault="00302355" w:rsidP="002A5472">
            <w:pPr>
              <w:spacing w:after="0" w:line="240" w:lineRule="auto"/>
              <w:jc w:val="right"/>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c>
          <w:tcPr>
            <w:tcW w:w="2694" w:type="dxa"/>
            <w:tcBorders>
              <w:top w:val="nil"/>
              <w:left w:val="nil"/>
              <w:bottom w:val="single" w:sz="4" w:space="0" w:color="auto"/>
              <w:right w:val="single" w:sz="4" w:space="0" w:color="auto"/>
            </w:tcBorders>
            <w:shd w:val="clear" w:color="auto" w:fill="auto"/>
            <w:hideMark/>
          </w:tcPr>
          <w:p w14:paraId="630E0C2E" w14:textId="77777777" w:rsidR="00302355" w:rsidRPr="000F1E12" w:rsidRDefault="00302355" w:rsidP="002A5472">
            <w:pPr>
              <w:spacing w:after="0" w:line="240" w:lineRule="auto"/>
              <w:jc w:val="right"/>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c>
          <w:tcPr>
            <w:tcW w:w="2126" w:type="dxa"/>
            <w:tcBorders>
              <w:top w:val="nil"/>
              <w:left w:val="nil"/>
              <w:bottom w:val="single" w:sz="4" w:space="0" w:color="auto"/>
              <w:right w:val="single" w:sz="4" w:space="0" w:color="auto"/>
            </w:tcBorders>
            <w:shd w:val="clear" w:color="auto" w:fill="auto"/>
            <w:hideMark/>
          </w:tcPr>
          <w:p w14:paraId="2CF63DEB"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r>
      <w:tr w:rsidR="00302355" w:rsidRPr="000F1E12" w14:paraId="0FD46DE6" w14:textId="77777777" w:rsidTr="002A5472">
        <w:trPr>
          <w:trHeight w:val="201"/>
        </w:trPr>
        <w:tc>
          <w:tcPr>
            <w:tcW w:w="851" w:type="dxa"/>
            <w:vMerge/>
            <w:tcBorders>
              <w:top w:val="nil"/>
              <w:left w:val="single" w:sz="4" w:space="0" w:color="auto"/>
              <w:bottom w:val="single" w:sz="4" w:space="0" w:color="auto"/>
              <w:right w:val="single" w:sz="4" w:space="0" w:color="auto"/>
            </w:tcBorders>
            <w:vAlign w:val="center"/>
            <w:hideMark/>
          </w:tcPr>
          <w:p w14:paraId="36AFBAFA" w14:textId="77777777" w:rsidR="00302355" w:rsidRPr="000F1E12" w:rsidRDefault="00302355" w:rsidP="002A5472">
            <w:pPr>
              <w:spacing w:after="0" w:line="240" w:lineRule="auto"/>
              <w:rPr>
                <w:rFonts w:ascii="Times New Roman" w:eastAsia="Times New Roman" w:hAnsi="Times New Roman" w:cs="Times New Roman"/>
                <w:b/>
                <w:bCs/>
                <w:sz w:val="20"/>
                <w:szCs w:val="16"/>
              </w:rPr>
            </w:pPr>
          </w:p>
        </w:tc>
        <w:tc>
          <w:tcPr>
            <w:tcW w:w="1303" w:type="dxa"/>
            <w:vMerge/>
            <w:tcBorders>
              <w:top w:val="nil"/>
              <w:left w:val="single" w:sz="4" w:space="0" w:color="auto"/>
              <w:bottom w:val="single" w:sz="4" w:space="0" w:color="auto"/>
              <w:right w:val="single" w:sz="4" w:space="0" w:color="auto"/>
            </w:tcBorders>
            <w:vAlign w:val="center"/>
            <w:hideMark/>
          </w:tcPr>
          <w:p w14:paraId="0EA4C823"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808" w:type="dxa"/>
            <w:gridSpan w:val="2"/>
            <w:tcBorders>
              <w:top w:val="nil"/>
              <w:left w:val="nil"/>
              <w:bottom w:val="single" w:sz="4" w:space="0" w:color="auto"/>
              <w:right w:val="single" w:sz="4" w:space="0" w:color="auto"/>
            </w:tcBorders>
            <w:shd w:val="clear" w:color="auto" w:fill="auto"/>
            <w:vAlign w:val="center"/>
            <w:hideMark/>
          </w:tcPr>
          <w:p w14:paraId="629EACD9"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p>
          <w:p w14:paraId="7C59DB44"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UKUPNO (1.1.+1.2.)</w:t>
            </w:r>
          </w:p>
        </w:tc>
        <w:tc>
          <w:tcPr>
            <w:tcW w:w="1559" w:type="dxa"/>
            <w:tcBorders>
              <w:top w:val="single" w:sz="4" w:space="0" w:color="auto"/>
              <w:left w:val="single" w:sz="4" w:space="0" w:color="auto"/>
              <w:bottom w:val="single" w:sz="4" w:space="0" w:color="auto"/>
              <w:right w:val="single" w:sz="4" w:space="0" w:color="000000"/>
            </w:tcBorders>
            <w:shd w:val="pct25" w:color="C0C0C0" w:fill="auto"/>
            <w:noWrap/>
            <w:vAlign w:val="center"/>
            <w:hideMark/>
          </w:tcPr>
          <w:p w14:paraId="1E3DC920" w14:textId="77777777" w:rsidR="00302355" w:rsidRPr="000F1E12" w:rsidRDefault="00302355" w:rsidP="002A5472">
            <w:pPr>
              <w:spacing w:after="0" w:line="240" w:lineRule="auto"/>
              <w:jc w:val="right"/>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 </w:t>
            </w:r>
          </w:p>
        </w:tc>
        <w:tc>
          <w:tcPr>
            <w:tcW w:w="2268" w:type="dxa"/>
            <w:tcBorders>
              <w:top w:val="single" w:sz="4" w:space="0" w:color="auto"/>
              <w:left w:val="nil"/>
              <w:bottom w:val="single" w:sz="4" w:space="0" w:color="auto"/>
              <w:right w:val="single" w:sz="4" w:space="0" w:color="000000"/>
            </w:tcBorders>
            <w:shd w:val="pct25" w:color="C0C0C0" w:fill="auto"/>
            <w:noWrap/>
            <w:vAlign w:val="center"/>
            <w:hideMark/>
          </w:tcPr>
          <w:p w14:paraId="43598932" w14:textId="77777777" w:rsidR="00302355" w:rsidRPr="000F1E12" w:rsidRDefault="00302355" w:rsidP="002A5472">
            <w:pPr>
              <w:spacing w:after="0" w:line="240" w:lineRule="auto"/>
              <w:jc w:val="right"/>
              <w:rPr>
                <w:rFonts w:ascii="Times New Roman" w:eastAsia="Times New Roman" w:hAnsi="Times New Roman" w:cs="Times New Roman"/>
                <w:b/>
                <w:bCs/>
                <w:sz w:val="20"/>
                <w:szCs w:val="16"/>
              </w:rPr>
            </w:pPr>
            <w:r>
              <w:rPr>
                <w:rFonts w:ascii="Times New Roman" w:eastAsia="Times New Roman" w:hAnsi="Times New Roman" w:cs="Times New Roman"/>
                <w:b/>
                <w:bCs/>
                <w:sz w:val="20"/>
                <w:szCs w:val="16"/>
              </w:rPr>
              <w:t>0,00</w:t>
            </w:r>
            <w:r w:rsidRPr="000F1E12">
              <w:rPr>
                <w:rFonts w:ascii="Times New Roman" w:eastAsia="Times New Roman" w:hAnsi="Times New Roman" w:cs="Times New Roman"/>
                <w:b/>
                <w:bCs/>
                <w:sz w:val="20"/>
                <w:szCs w:val="16"/>
              </w:rPr>
              <w:t xml:space="preserve"> kn </w:t>
            </w:r>
          </w:p>
        </w:tc>
        <w:tc>
          <w:tcPr>
            <w:tcW w:w="2694" w:type="dxa"/>
            <w:tcBorders>
              <w:top w:val="single" w:sz="4" w:space="0" w:color="auto"/>
              <w:left w:val="nil"/>
              <w:bottom w:val="single" w:sz="4" w:space="0" w:color="auto"/>
              <w:right w:val="single" w:sz="4" w:space="0" w:color="000000"/>
            </w:tcBorders>
            <w:shd w:val="pct25" w:color="C0C0C0" w:fill="auto"/>
            <w:noWrap/>
            <w:vAlign w:val="center"/>
            <w:hideMark/>
          </w:tcPr>
          <w:p w14:paraId="5CF12252" w14:textId="77777777" w:rsidR="00302355" w:rsidRPr="000F1E12" w:rsidRDefault="00302355" w:rsidP="002A5472">
            <w:pPr>
              <w:spacing w:after="0" w:line="240" w:lineRule="auto"/>
              <w:jc w:val="right"/>
              <w:rPr>
                <w:rFonts w:ascii="Times New Roman" w:eastAsia="Times New Roman" w:hAnsi="Times New Roman" w:cs="Times New Roman"/>
                <w:b/>
                <w:bCs/>
                <w:sz w:val="20"/>
                <w:szCs w:val="16"/>
              </w:rPr>
            </w:pPr>
            <w:r>
              <w:rPr>
                <w:rFonts w:ascii="Times New Roman" w:eastAsia="Times New Roman" w:hAnsi="Times New Roman" w:cs="Times New Roman"/>
                <w:b/>
                <w:bCs/>
                <w:sz w:val="20"/>
                <w:szCs w:val="16"/>
              </w:rPr>
              <w:t>0,00</w:t>
            </w:r>
            <w:r w:rsidRPr="000F1E12">
              <w:rPr>
                <w:rFonts w:ascii="Times New Roman" w:eastAsia="Times New Roman" w:hAnsi="Times New Roman" w:cs="Times New Roman"/>
                <w:b/>
                <w:bCs/>
                <w:sz w:val="20"/>
                <w:szCs w:val="16"/>
              </w:rPr>
              <w:t xml:space="preserve"> kn </w:t>
            </w:r>
          </w:p>
        </w:tc>
        <w:tc>
          <w:tcPr>
            <w:tcW w:w="2126" w:type="dxa"/>
            <w:tcBorders>
              <w:top w:val="single" w:sz="4" w:space="0" w:color="auto"/>
              <w:left w:val="nil"/>
              <w:bottom w:val="single" w:sz="4" w:space="0" w:color="auto"/>
              <w:right w:val="single" w:sz="4" w:space="0" w:color="000000"/>
            </w:tcBorders>
            <w:shd w:val="pct25" w:color="C0C0C0" w:fill="auto"/>
            <w:noWrap/>
            <w:vAlign w:val="center"/>
            <w:hideMark/>
          </w:tcPr>
          <w:p w14:paraId="29BE97DB" w14:textId="77777777" w:rsidR="00302355" w:rsidRPr="000F1E12" w:rsidRDefault="00302355" w:rsidP="002A5472">
            <w:pPr>
              <w:spacing w:after="0" w:line="240" w:lineRule="auto"/>
              <w:jc w:val="right"/>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 </w:t>
            </w:r>
          </w:p>
        </w:tc>
      </w:tr>
      <w:tr w:rsidR="00302355" w:rsidRPr="000F1E12" w14:paraId="13D05506" w14:textId="77777777" w:rsidTr="002A5472">
        <w:trPr>
          <w:trHeight w:val="201"/>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88D304" w14:textId="77777777" w:rsidR="00302355" w:rsidRPr="000F1E12" w:rsidRDefault="00302355" w:rsidP="002A5472">
            <w:pPr>
              <w:spacing w:after="0" w:line="240" w:lineRule="auto"/>
              <w:jc w:val="center"/>
              <w:rPr>
                <w:rFonts w:ascii="Times New Roman" w:eastAsia="Times New Roman" w:hAnsi="Times New Roman" w:cs="Times New Roman"/>
                <w:b/>
                <w:bCs/>
                <w:sz w:val="20"/>
                <w:szCs w:val="16"/>
              </w:rPr>
            </w:pPr>
            <w:r w:rsidRPr="000F1E12">
              <w:rPr>
                <w:rFonts w:ascii="Times New Roman" w:eastAsia="Times New Roman" w:hAnsi="Times New Roman" w:cs="Times New Roman"/>
                <w:b/>
                <w:bCs/>
                <w:sz w:val="20"/>
                <w:szCs w:val="16"/>
              </w:rPr>
              <w:t>2</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13141EB7" w14:textId="77777777" w:rsidR="00302355" w:rsidRPr="000F1E12" w:rsidRDefault="00302355" w:rsidP="002A5472">
            <w:pPr>
              <w:spacing w:after="0" w:line="240" w:lineRule="auto"/>
              <w:jc w:val="center"/>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Kamate po danim zajmovima</w:t>
            </w:r>
          </w:p>
        </w:tc>
        <w:tc>
          <w:tcPr>
            <w:tcW w:w="682" w:type="dxa"/>
            <w:tcBorders>
              <w:top w:val="nil"/>
              <w:left w:val="single" w:sz="4" w:space="0" w:color="auto"/>
              <w:bottom w:val="single" w:sz="4" w:space="0" w:color="auto"/>
              <w:right w:val="single" w:sz="4" w:space="0" w:color="auto"/>
            </w:tcBorders>
            <w:shd w:val="clear" w:color="auto" w:fill="auto"/>
            <w:vAlign w:val="center"/>
            <w:hideMark/>
          </w:tcPr>
          <w:p w14:paraId="05EB194B"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xml:space="preserve"> 2.1. </w:t>
            </w:r>
          </w:p>
        </w:tc>
        <w:tc>
          <w:tcPr>
            <w:tcW w:w="2126" w:type="dxa"/>
            <w:tcBorders>
              <w:top w:val="nil"/>
              <w:left w:val="single" w:sz="4" w:space="0" w:color="auto"/>
              <w:bottom w:val="single" w:sz="4" w:space="0" w:color="auto"/>
              <w:right w:val="single" w:sz="4" w:space="0" w:color="auto"/>
            </w:tcBorders>
            <w:shd w:val="clear" w:color="auto" w:fill="auto"/>
            <w:vAlign w:val="center"/>
          </w:tcPr>
          <w:p w14:paraId="2735F850"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tuzemnim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3D307"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b/>
                <w:bCs/>
                <w:sz w:val="20"/>
                <w:szCs w:val="16"/>
              </w:rPr>
              <w:t> </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484395B3"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63D2CBEB"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28E5D2AF"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w:t>
            </w:r>
          </w:p>
        </w:tc>
      </w:tr>
      <w:tr w:rsidR="00302355" w:rsidRPr="000F1E12" w14:paraId="7D7DD613" w14:textId="77777777" w:rsidTr="002A5472">
        <w:trPr>
          <w:trHeight w:val="201"/>
        </w:trPr>
        <w:tc>
          <w:tcPr>
            <w:tcW w:w="851" w:type="dxa"/>
            <w:vMerge/>
            <w:tcBorders>
              <w:top w:val="nil"/>
              <w:left w:val="single" w:sz="4" w:space="0" w:color="auto"/>
              <w:bottom w:val="single" w:sz="4" w:space="0" w:color="auto"/>
              <w:right w:val="single" w:sz="4" w:space="0" w:color="auto"/>
            </w:tcBorders>
            <w:vAlign w:val="center"/>
            <w:hideMark/>
          </w:tcPr>
          <w:p w14:paraId="3A5A8BAA" w14:textId="77777777" w:rsidR="00302355" w:rsidRPr="000F1E12" w:rsidRDefault="00302355" w:rsidP="002A5472">
            <w:pPr>
              <w:spacing w:after="0" w:line="240" w:lineRule="auto"/>
              <w:rPr>
                <w:rFonts w:ascii="Times New Roman" w:eastAsia="Times New Roman" w:hAnsi="Times New Roman" w:cs="Times New Roman"/>
                <w:b/>
                <w:bCs/>
                <w:sz w:val="20"/>
                <w:szCs w:val="16"/>
              </w:rPr>
            </w:pPr>
          </w:p>
        </w:tc>
        <w:tc>
          <w:tcPr>
            <w:tcW w:w="1303" w:type="dxa"/>
            <w:vMerge/>
            <w:tcBorders>
              <w:top w:val="nil"/>
              <w:left w:val="single" w:sz="4" w:space="0" w:color="auto"/>
              <w:bottom w:val="single" w:sz="4" w:space="0" w:color="auto"/>
              <w:right w:val="single" w:sz="4" w:space="0" w:color="auto"/>
            </w:tcBorders>
            <w:vAlign w:val="center"/>
            <w:hideMark/>
          </w:tcPr>
          <w:p w14:paraId="3EACD359"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682" w:type="dxa"/>
            <w:tcBorders>
              <w:top w:val="single" w:sz="4" w:space="0" w:color="auto"/>
              <w:left w:val="single" w:sz="4" w:space="0" w:color="auto"/>
              <w:bottom w:val="single" w:sz="4" w:space="0" w:color="auto"/>
              <w:right w:val="single" w:sz="4" w:space="0" w:color="auto"/>
            </w:tcBorders>
            <w:vAlign w:val="center"/>
            <w:hideMark/>
          </w:tcPr>
          <w:p w14:paraId="0734C7F7"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 2.2.</w:t>
            </w:r>
          </w:p>
        </w:tc>
        <w:tc>
          <w:tcPr>
            <w:tcW w:w="2126" w:type="dxa"/>
            <w:tcBorders>
              <w:top w:val="single" w:sz="4" w:space="0" w:color="auto"/>
              <w:left w:val="single" w:sz="4" w:space="0" w:color="auto"/>
              <w:bottom w:val="single" w:sz="4" w:space="0" w:color="auto"/>
              <w:right w:val="single" w:sz="4" w:space="0" w:color="auto"/>
            </w:tcBorders>
            <w:vAlign w:val="center"/>
          </w:tcPr>
          <w:p w14:paraId="0EE7FEEA"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sz w:val="20"/>
                <w:szCs w:val="16"/>
              </w:rPr>
              <w:t>inozemnim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2B029D"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268" w:type="dxa"/>
            <w:tcBorders>
              <w:top w:val="single" w:sz="4" w:space="0" w:color="auto"/>
              <w:left w:val="single" w:sz="4" w:space="0" w:color="auto"/>
              <w:bottom w:val="single" w:sz="4" w:space="0" w:color="auto"/>
              <w:right w:val="single" w:sz="4" w:space="0" w:color="auto"/>
            </w:tcBorders>
            <w:hideMark/>
          </w:tcPr>
          <w:p w14:paraId="0E10364D"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694" w:type="dxa"/>
            <w:tcBorders>
              <w:top w:val="single" w:sz="4" w:space="0" w:color="auto"/>
              <w:left w:val="single" w:sz="4" w:space="0" w:color="auto"/>
              <w:bottom w:val="single" w:sz="4" w:space="0" w:color="auto"/>
              <w:right w:val="single" w:sz="4" w:space="0" w:color="auto"/>
            </w:tcBorders>
            <w:hideMark/>
          </w:tcPr>
          <w:p w14:paraId="1EFFE5CA"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126" w:type="dxa"/>
            <w:tcBorders>
              <w:top w:val="single" w:sz="4" w:space="0" w:color="auto"/>
              <w:left w:val="single" w:sz="4" w:space="0" w:color="auto"/>
              <w:bottom w:val="single" w:sz="4" w:space="0" w:color="auto"/>
              <w:right w:val="single" w:sz="4" w:space="0" w:color="auto"/>
            </w:tcBorders>
            <w:hideMark/>
          </w:tcPr>
          <w:p w14:paraId="5A1F4A9A" w14:textId="77777777" w:rsidR="00302355" w:rsidRPr="000F1E12" w:rsidRDefault="00302355" w:rsidP="002A5472">
            <w:pPr>
              <w:spacing w:after="0" w:line="240" w:lineRule="auto"/>
              <w:rPr>
                <w:rFonts w:ascii="Times New Roman" w:eastAsia="Times New Roman" w:hAnsi="Times New Roman" w:cs="Times New Roman"/>
                <w:sz w:val="20"/>
                <w:szCs w:val="16"/>
              </w:rPr>
            </w:pPr>
          </w:p>
        </w:tc>
      </w:tr>
      <w:tr w:rsidR="00302355" w:rsidRPr="000F1E12" w14:paraId="0A04D109" w14:textId="77777777" w:rsidTr="002A5472">
        <w:trPr>
          <w:trHeight w:val="201"/>
        </w:trPr>
        <w:tc>
          <w:tcPr>
            <w:tcW w:w="851" w:type="dxa"/>
            <w:vMerge/>
            <w:tcBorders>
              <w:top w:val="nil"/>
              <w:left w:val="single" w:sz="4" w:space="0" w:color="auto"/>
              <w:bottom w:val="single" w:sz="4" w:space="0" w:color="auto"/>
              <w:right w:val="single" w:sz="4" w:space="0" w:color="auto"/>
            </w:tcBorders>
            <w:vAlign w:val="center"/>
            <w:hideMark/>
          </w:tcPr>
          <w:p w14:paraId="5F8A98D4" w14:textId="77777777" w:rsidR="00302355" w:rsidRPr="000F1E12" w:rsidRDefault="00302355" w:rsidP="002A5472">
            <w:pPr>
              <w:spacing w:after="0" w:line="240" w:lineRule="auto"/>
              <w:rPr>
                <w:rFonts w:ascii="Times New Roman" w:eastAsia="Times New Roman" w:hAnsi="Times New Roman" w:cs="Times New Roman"/>
                <w:b/>
                <w:bCs/>
                <w:sz w:val="20"/>
                <w:szCs w:val="16"/>
              </w:rPr>
            </w:pPr>
          </w:p>
        </w:tc>
        <w:tc>
          <w:tcPr>
            <w:tcW w:w="1303" w:type="dxa"/>
            <w:vMerge/>
            <w:tcBorders>
              <w:top w:val="nil"/>
              <w:left w:val="single" w:sz="4" w:space="0" w:color="auto"/>
              <w:bottom w:val="single" w:sz="4" w:space="0" w:color="auto"/>
              <w:right w:val="single" w:sz="4" w:space="0" w:color="auto"/>
            </w:tcBorders>
            <w:vAlign w:val="center"/>
            <w:hideMark/>
          </w:tcPr>
          <w:p w14:paraId="6315D5A7"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808" w:type="dxa"/>
            <w:gridSpan w:val="2"/>
            <w:tcBorders>
              <w:top w:val="single" w:sz="4" w:space="0" w:color="auto"/>
              <w:left w:val="single" w:sz="4" w:space="0" w:color="auto"/>
              <w:bottom w:val="single" w:sz="4" w:space="0" w:color="000000"/>
              <w:right w:val="single" w:sz="4" w:space="0" w:color="auto"/>
            </w:tcBorders>
            <w:vAlign w:val="center"/>
            <w:hideMark/>
          </w:tcPr>
          <w:p w14:paraId="57B2634C" w14:textId="77777777" w:rsidR="00302355" w:rsidRPr="000F1E12" w:rsidRDefault="00302355" w:rsidP="002A5472">
            <w:pPr>
              <w:spacing w:after="0" w:line="240" w:lineRule="auto"/>
              <w:rPr>
                <w:rFonts w:ascii="Times New Roman" w:eastAsia="Times New Roman" w:hAnsi="Times New Roman" w:cs="Times New Roman"/>
                <w:sz w:val="20"/>
                <w:szCs w:val="16"/>
              </w:rPr>
            </w:pPr>
            <w:r w:rsidRPr="000F1E12">
              <w:rPr>
                <w:rFonts w:ascii="Times New Roman" w:eastAsia="Times New Roman" w:hAnsi="Times New Roman" w:cs="Times New Roman"/>
                <w:b/>
                <w:bCs/>
                <w:sz w:val="20"/>
                <w:szCs w:val="16"/>
              </w:rPr>
              <w:t xml:space="preserve">            UKUPNO (2.1.+2.2.)</w:t>
            </w:r>
          </w:p>
        </w:tc>
        <w:tc>
          <w:tcPr>
            <w:tcW w:w="1559" w:type="dxa"/>
            <w:tcBorders>
              <w:top w:val="single" w:sz="4" w:space="0" w:color="auto"/>
              <w:left w:val="single" w:sz="4" w:space="0" w:color="auto"/>
              <w:bottom w:val="single" w:sz="4" w:space="0" w:color="000000"/>
              <w:right w:val="single" w:sz="4" w:space="0" w:color="auto"/>
            </w:tcBorders>
            <w:vAlign w:val="center"/>
            <w:hideMark/>
          </w:tcPr>
          <w:p w14:paraId="71984F92"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268" w:type="dxa"/>
            <w:tcBorders>
              <w:top w:val="single" w:sz="4" w:space="0" w:color="auto"/>
              <w:left w:val="single" w:sz="4" w:space="0" w:color="auto"/>
              <w:bottom w:val="single" w:sz="4" w:space="0" w:color="000000"/>
              <w:right w:val="single" w:sz="4" w:space="0" w:color="auto"/>
            </w:tcBorders>
            <w:vAlign w:val="center"/>
            <w:hideMark/>
          </w:tcPr>
          <w:p w14:paraId="7B3182A1"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694" w:type="dxa"/>
            <w:tcBorders>
              <w:top w:val="single" w:sz="4" w:space="0" w:color="auto"/>
              <w:left w:val="single" w:sz="4" w:space="0" w:color="auto"/>
              <w:bottom w:val="single" w:sz="4" w:space="0" w:color="000000"/>
              <w:right w:val="single" w:sz="4" w:space="0" w:color="auto"/>
            </w:tcBorders>
            <w:vAlign w:val="center"/>
            <w:hideMark/>
          </w:tcPr>
          <w:p w14:paraId="356D5E96" w14:textId="77777777" w:rsidR="00302355" w:rsidRPr="000F1E12" w:rsidRDefault="00302355" w:rsidP="002A5472">
            <w:pPr>
              <w:spacing w:after="0" w:line="240" w:lineRule="auto"/>
              <w:rPr>
                <w:rFonts w:ascii="Times New Roman" w:eastAsia="Times New Roman" w:hAnsi="Times New Roman" w:cs="Times New Roman"/>
                <w:sz w:val="20"/>
                <w:szCs w:val="16"/>
              </w:rPr>
            </w:pPr>
          </w:p>
        </w:tc>
        <w:tc>
          <w:tcPr>
            <w:tcW w:w="2126" w:type="dxa"/>
            <w:tcBorders>
              <w:top w:val="single" w:sz="4" w:space="0" w:color="auto"/>
              <w:left w:val="single" w:sz="4" w:space="0" w:color="auto"/>
              <w:bottom w:val="single" w:sz="4" w:space="0" w:color="000000"/>
              <w:right w:val="single" w:sz="4" w:space="0" w:color="auto"/>
            </w:tcBorders>
            <w:vAlign w:val="center"/>
            <w:hideMark/>
          </w:tcPr>
          <w:p w14:paraId="3FD28353" w14:textId="77777777" w:rsidR="00302355" w:rsidRPr="000F1E12" w:rsidRDefault="00302355" w:rsidP="002A5472">
            <w:pPr>
              <w:spacing w:after="0" w:line="240" w:lineRule="auto"/>
              <w:rPr>
                <w:rFonts w:ascii="Times New Roman" w:eastAsia="Times New Roman" w:hAnsi="Times New Roman" w:cs="Times New Roman"/>
                <w:sz w:val="20"/>
                <w:szCs w:val="16"/>
              </w:rPr>
            </w:pPr>
          </w:p>
        </w:tc>
      </w:tr>
    </w:tbl>
    <w:p w14:paraId="75D3FD7D" w14:textId="77777777" w:rsidR="00302355" w:rsidRDefault="00302355" w:rsidP="00302355">
      <w:pPr>
        <w:rPr>
          <w:rFonts w:ascii="Times New Roman" w:hAnsi="Times New Roman" w:cs="Times New Roman"/>
          <w:sz w:val="24"/>
          <w:szCs w:val="24"/>
        </w:rPr>
      </w:pPr>
    </w:p>
    <w:p w14:paraId="60B09F97" w14:textId="77777777" w:rsidR="00302355" w:rsidRPr="00F46639" w:rsidRDefault="00302355" w:rsidP="00302355">
      <w:pPr>
        <w:rPr>
          <w:rFonts w:ascii="Times New Roman" w:hAnsi="Times New Roman" w:cs="Times New Roman"/>
          <w:sz w:val="24"/>
          <w:szCs w:val="24"/>
        </w:rPr>
      </w:pPr>
    </w:p>
    <w:p w14:paraId="7198E1BE" w14:textId="77777777" w:rsidR="00F46639" w:rsidRPr="00F46639" w:rsidRDefault="00F46639" w:rsidP="00F46639">
      <w:pPr>
        <w:rPr>
          <w:rFonts w:ascii="Times New Roman" w:hAnsi="Times New Roman" w:cs="Times New Roman"/>
          <w:sz w:val="24"/>
          <w:szCs w:val="24"/>
        </w:rPr>
      </w:pPr>
    </w:p>
    <w:p w14:paraId="11192140" w14:textId="77777777" w:rsidR="00F46639" w:rsidRPr="00F46639" w:rsidRDefault="00F46639" w:rsidP="00F46639">
      <w:pPr>
        <w:rPr>
          <w:rFonts w:ascii="Times New Roman" w:hAnsi="Times New Roman" w:cs="Times New Roman"/>
          <w:sz w:val="24"/>
          <w:szCs w:val="24"/>
        </w:rPr>
      </w:pPr>
    </w:p>
    <w:p w14:paraId="0C1D4508" w14:textId="77777777" w:rsidR="00F46639" w:rsidRDefault="00F46639" w:rsidP="00F46639">
      <w:pPr>
        <w:rPr>
          <w:rFonts w:ascii="Times New Roman" w:hAnsi="Times New Roman" w:cs="Times New Roman"/>
          <w:sz w:val="24"/>
          <w:szCs w:val="24"/>
        </w:rPr>
      </w:pPr>
    </w:p>
    <w:p w14:paraId="5568720F" w14:textId="77777777" w:rsidR="005C5660" w:rsidRDefault="00F46639" w:rsidP="00F46639">
      <w:pPr>
        <w:tabs>
          <w:tab w:val="left" w:pos="1140"/>
        </w:tabs>
        <w:rPr>
          <w:rFonts w:ascii="Times New Roman" w:hAnsi="Times New Roman" w:cs="Times New Roman"/>
          <w:sz w:val="24"/>
          <w:szCs w:val="24"/>
        </w:rPr>
        <w:sectPr w:rsidR="005C5660" w:rsidSect="005C5660">
          <w:pgSz w:w="16838" w:h="11906" w:orient="landscape"/>
          <w:pgMar w:top="851" w:right="992" w:bottom="851" w:left="992" w:header="709" w:footer="709" w:gutter="0"/>
          <w:cols w:space="708"/>
          <w:docGrid w:linePitch="360"/>
        </w:sectPr>
      </w:pPr>
      <w:r>
        <w:rPr>
          <w:rFonts w:ascii="Times New Roman" w:hAnsi="Times New Roman" w:cs="Times New Roman"/>
          <w:sz w:val="24"/>
          <w:szCs w:val="24"/>
        </w:rPr>
        <w:tab/>
      </w:r>
    </w:p>
    <w:p w14:paraId="1AA54BDA" w14:textId="77777777" w:rsidR="00E30EE3" w:rsidRDefault="00E30EE3" w:rsidP="0047738C">
      <w:pPr>
        <w:jc w:val="center"/>
        <w:rPr>
          <w:rFonts w:ascii="Times New Roman" w:hAnsi="Times New Roman" w:cs="Times New Roman"/>
          <w:b/>
          <w:sz w:val="28"/>
          <w:szCs w:val="24"/>
        </w:rPr>
      </w:pPr>
    </w:p>
    <w:p w14:paraId="525BAAEF" w14:textId="1235492B" w:rsidR="00DC20BF" w:rsidRDefault="00EC0916" w:rsidP="005C5660">
      <w:pPr>
        <w:pStyle w:val="Naslov1"/>
        <w:numPr>
          <w:ilvl w:val="0"/>
          <w:numId w:val="4"/>
        </w:numPr>
        <w:jc w:val="center"/>
        <w:rPr>
          <w:color w:val="auto"/>
        </w:rPr>
      </w:pPr>
      <w:bookmarkStart w:id="15" w:name="_Toc109760113"/>
      <w:r w:rsidRPr="007506FB">
        <w:rPr>
          <w:color w:val="auto"/>
        </w:rPr>
        <w:t>IZVJEŠTAJ O KORIŠTENJU PRORAČUNSKE ZALIHE</w:t>
      </w:r>
      <w:bookmarkEnd w:id="15"/>
    </w:p>
    <w:p w14:paraId="21B96A45" w14:textId="77777777" w:rsidR="00A34787" w:rsidRPr="00A34787" w:rsidRDefault="00A34787" w:rsidP="00A34787"/>
    <w:p w14:paraId="5F337D33" w14:textId="77777777" w:rsidR="00302355" w:rsidRPr="007A3810" w:rsidRDefault="00302355" w:rsidP="00302355">
      <w:pPr>
        <w:jc w:val="both"/>
        <w:rPr>
          <w:rFonts w:ascii="Times New Roman" w:hAnsi="Times New Roman" w:cs="Times New Roman"/>
          <w:sz w:val="24"/>
          <w:szCs w:val="24"/>
        </w:rPr>
      </w:pPr>
      <w:r w:rsidRPr="007A3810">
        <w:rPr>
          <w:rFonts w:ascii="Times New Roman" w:hAnsi="Times New Roman" w:cs="Times New Roman"/>
          <w:sz w:val="24"/>
          <w:szCs w:val="24"/>
        </w:rPr>
        <w:t>Sukladno članku 56. Zakona o proračunu (Narodne novine broj 87/08</w:t>
      </w:r>
      <w:r>
        <w:rPr>
          <w:rFonts w:ascii="Times New Roman" w:hAnsi="Times New Roman" w:cs="Times New Roman"/>
          <w:sz w:val="24"/>
          <w:szCs w:val="24"/>
        </w:rPr>
        <w:t xml:space="preserve">, </w:t>
      </w:r>
      <w:r w:rsidRPr="007A3810">
        <w:rPr>
          <w:rFonts w:ascii="Times New Roman" w:hAnsi="Times New Roman" w:cs="Times New Roman"/>
          <w:sz w:val="24"/>
          <w:szCs w:val="24"/>
        </w:rPr>
        <w:t xml:space="preserve">136/12 i 15/15), sredstva proračunske zalihe koriste se za nepredviđene namjene, za koje u proračunu nisu osigurana sredstva ili za namjene za koje se tijekom godine pokaže da za njih nisu utvrđena dostatna sredstva, jer ih pri planiranju proračuna nije bilo moguće predvidjeti. </w:t>
      </w:r>
    </w:p>
    <w:p w14:paraId="555709AF" w14:textId="77777777" w:rsidR="00302355" w:rsidRPr="007A3810" w:rsidRDefault="00302355" w:rsidP="00302355">
      <w:pPr>
        <w:jc w:val="both"/>
        <w:rPr>
          <w:rFonts w:ascii="Times New Roman" w:hAnsi="Times New Roman" w:cs="Times New Roman"/>
          <w:sz w:val="24"/>
          <w:szCs w:val="24"/>
        </w:rPr>
      </w:pPr>
      <w:r w:rsidRPr="007A3810">
        <w:rPr>
          <w:rFonts w:ascii="Times New Roman" w:hAnsi="Times New Roman" w:cs="Times New Roman"/>
          <w:sz w:val="24"/>
          <w:szCs w:val="24"/>
        </w:rPr>
        <w:t>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071B5798" w14:textId="77777777" w:rsidR="00302355" w:rsidRPr="007A3810" w:rsidRDefault="00302355" w:rsidP="00302355">
      <w:pPr>
        <w:jc w:val="both"/>
        <w:rPr>
          <w:rFonts w:ascii="Times New Roman" w:eastAsia="Times New Roman" w:hAnsi="Times New Roman" w:cs="Times New Roman"/>
          <w:color w:val="17365D"/>
          <w:sz w:val="24"/>
          <w:szCs w:val="24"/>
        </w:rPr>
      </w:pPr>
      <w:r w:rsidRPr="007A3810">
        <w:rPr>
          <w:rFonts w:ascii="Times New Roman" w:eastAsia="Times New Roman" w:hAnsi="Times New Roman" w:cs="Times New Roman"/>
          <w:sz w:val="24"/>
          <w:szCs w:val="24"/>
        </w:rPr>
        <w:t>Na kraju 20</w:t>
      </w:r>
      <w:r>
        <w:rPr>
          <w:rFonts w:ascii="Times New Roman" w:eastAsia="Times New Roman" w:hAnsi="Times New Roman" w:cs="Times New Roman"/>
          <w:sz w:val="24"/>
          <w:szCs w:val="24"/>
        </w:rPr>
        <w:t>21</w:t>
      </w:r>
      <w:r w:rsidRPr="007A3810">
        <w:rPr>
          <w:rFonts w:ascii="Times New Roman" w:eastAsia="Times New Roman" w:hAnsi="Times New Roman" w:cs="Times New Roman"/>
          <w:sz w:val="24"/>
          <w:szCs w:val="24"/>
        </w:rPr>
        <w:t>. godine nema rashoda evidentiranih na teret sredstava proračunske zalihe.</w:t>
      </w:r>
    </w:p>
    <w:p w14:paraId="71FF59B3" w14:textId="77777777" w:rsidR="00457DEC" w:rsidRDefault="00457DEC" w:rsidP="009A154B">
      <w:pPr>
        <w:rPr>
          <w:sz w:val="24"/>
          <w:szCs w:val="24"/>
        </w:rPr>
      </w:pPr>
    </w:p>
    <w:p w14:paraId="6C212202" w14:textId="1E20EFBF" w:rsidR="009A7006" w:rsidRDefault="009A7006" w:rsidP="005C5660">
      <w:pPr>
        <w:pStyle w:val="Naslov1"/>
        <w:numPr>
          <w:ilvl w:val="0"/>
          <w:numId w:val="4"/>
        </w:numPr>
        <w:jc w:val="center"/>
        <w:rPr>
          <w:color w:val="auto"/>
        </w:rPr>
      </w:pPr>
      <w:bookmarkStart w:id="16" w:name="_Toc109760114"/>
      <w:r w:rsidRPr="007506FB">
        <w:rPr>
          <w:color w:val="auto"/>
        </w:rPr>
        <w:lastRenderedPageBreak/>
        <w:t xml:space="preserve">IZVJEŠTAJ O DANIM JAMSTVIMA </w:t>
      </w:r>
      <w:r w:rsidR="003E6AA2" w:rsidRPr="007506FB">
        <w:rPr>
          <w:color w:val="auto"/>
        </w:rPr>
        <w:br/>
      </w:r>
      <w:r w:rsidRPr="007506FB">
        <w:rPr>
          <w:color w:val="auto"/>
        </w:rPr>
        <w:t>I IZDACIMA PO JAMSTVIMA</w:t>
      </w:r>
      <w:bookmarkEnd w:id="16"/>
    </w:p>
    <w:p w14:paraId="4E229BD7" w14:textId="77777777" w:rsidR="00347ED8" w:rsidRPr="00347ED8" w:rsidRDefault="00347ED8" w:rsidP="00347ED8"/>
    <w:p w14:paraId="2380E8C2" w14:textId="77777777" w:rsidR="00302355" w:rsidRPr="00C860F1" w:rsidRDefault="00302355" w:rsidP="00302355">
      <w:pPr>
        <w:rPr>
          <w:rFonts w:ascii="Times New Roman" w:hAnsi="Times New Roman" w:cs="Times New Roman"/>
          <w:sz w:val="24"/>
          <w:szCs w:val="24"/>
        </w:rPr>
      </w:pPr>
      <w:r w:rsidRPr="00C860F1">
        <w:rPr>
          <w:rFonts w:ascii="Times New Roman" w:hAnsi="Times New Roman" w:cs="Times New Roman"/>
          <w:sz w:val="24"/>
          <w:szCs w:val="24"/>
        </w:rPr>
        <w:t>Općina Grožnjan Grisignana nema aktivnih jamstva za izvještajno razdoblje.</w:t>
      </w:r>
    </w:p>
    <w:p w14:paraId="33967A22" w14:textId="77777777" w:rsidR="003E6AA2" w:rsidRPr="0033755C" w:rsidRDefault="003E6AA2" w:rsidP="00DC20BF">
      <w:pPr>
        <w:rPr>
          <w:rFonts w:ascii="Times New Roman" w:hAnsi="Times New Roman" w:cs="Times New Roman"/>
          <w:sz w:val="24"/>
          <w:szCs w:val="24"/>
        </w:rPr>
      </w:pPr>
    </w:p>
    <w:p w14:paraId="2ED82698" w14:textId="77777777" w:rsidR="008E69A7" w:rsidRDefault="008E69A7" w:rsidP="00DC20BF">
      <w:pPr>
        <w:rPr>
          <w:rFonts w:ascii="Times New Roman" w:hAnsi="Times New Roman" w:cs="Times New Roman"/>
          <w:sz w:val="24"/>
          <w:szCs w:val="24"/>
        </w:rPr>
        <w:sectPr w:rsidR="008E69A7" w:rsidSect="005C5660">
          <w:pgSz w:w="11906" w:h="16838"/>
          <w:pgMar w:top="992" w:right="851" w:bottom="992" w:left="851" w:header="709" w:footer="709" w:gutter="0"/>
          <w:cols w:space="708"/>
          <w:docGrid w:linePitch="360"/>
        </w:sectPr>
      </w:pPr>
    </w:p>
    <w:p w14:paraId="76E3E188" w14:textId="292040F3" w:rsidR="00791B93" w:rsidRDefault="00791B93" w:rsidP="005C5660">
      <w:pPr>
        <w:pStyle w:val="Naslov1"/>
        <w:numPr>
          <w:ilvl w:val="0"/>
          <w:numId w:val="4"/>
        </w:numPr>
        <w:jc w:val="center"/>
        <w:rPr>
          <w:color w:val="auto"/>
        </w:rPr>
      </w:pPr>
      <w:bookmarkStart w:id="17" w:name="_Toc109760115"/>
      <w:r w:rsidRPr="007506FB">
        <w:rPr>
          <w:color w:val="auto"/>
        </w:rPr>
        <w:lastRenderedPageBreak/>
        <w:t xml:space="preserve">OBRAZLOŽENJE OSTVARENJA </w:t>
      </w:r>
      <w:r w:rsidRPr="007506FB">
        <w:rPr>
          <w:color w:val="auto"/>
        </w:rPr>
        <w:br/>
        <w:t>PRIHODA I PRIMITAKA, RASHODA I IZDATAKA</w:t>
      </w:r>
      <w:r w:rsidRPr="007506FB">
        <w:rPr>
          <w:color w:val="auto"/>
        </w:rPr>
        <w:br/>
        <w:t xml:space="preserve"> PRORAČUNA OPĆINE GROŽNJAN GRISIGNANA</w:t>
      </w:r>
      <w:r w:rsidRPr="007506FB">
        <w:rPr>
          <w:color w:val="auto"/>
        </w:rPr>
        <w:br/>
        <w:t xml:space="preserve"> ZA 20</w:t>
      </w:r>
      <w:r w:rsidR="00347ED8">
        <w:rPr>
          <w:color w:val="auto"/>
        </w:rPr>
        <w:t>2</w:t>
      </w:r>
      <w:r w:rsidR="00302355">
        <w:rPr>
          <w:color w:val="auto"/>
        </w:rPr>
        <w:t>1</w:t>
      </w:r>
      <w:r w:rsidRPr="007506FB">
        <w:rPr>
          <w:color w:val="auto"/>
        </w:rPr>
        <w:t>. GODINU</w:t>
      </w:r>
      <w:bookmarkEnd w:id="17"/>
    </w:p>
    <w:p w14:paraId="1F501877" w14:textId="77777777" w:rsidR="00347ED8" w:rsidRPr="00347ED8" w:rsidRDefault="00347ED8" w:rsidP="00347ED8"/>
    <w:p w14:paraId="5EC76306" w14:textId="77777777" w:rsidR="00601456" w:rsidRPr="00D15CC1" w:rsidRDefault="00601456" w:rsidP="00601456">
      <w:pPr>
        <w:tabs>
          <w:tab w:val="left" w:pos="3855"/>
        </w:tabs>
        <w:jc w:val="center"/>
        <w:rPr>
          <w:rFonts w:ascii="Times New Roman" w:hAnsi="Times New Roman" w:cs="Times New Roman"/>
          <w:b/>
          <w:sz w:val="24"/>
          <w:szCs w:val="24"/>
        </w:rPr>
      </w:pPr>
      <w:r w:rsidRPr="00D15CC1">
        <w:rPr>
          <w:rFonts w:ascii="Times New Roman" w:hAnsi="Times New Roman" w:cs="Times New Roman"/>
          <w:b/>
          <w:sz w:val="24"/>
          <w:szCs w:val="24"/>
        </w:rPr>
        <w:t xml:space="preserve">Članak </w:t>
      </w:r>
      <w:r w:rsidR="00347ED8">
        <w:rPr>
          <w:rFonts w:ascii="Times New Roman" w:hAnsi="Times New Roman" w:cs="Times New Roman"/>
          <w:b/>
          <w:sz w:val="24"/>
          <w:szCs w:val="24"/>
        </w:rPr>
        <w:t>11</w:t>
      </w:r>
      <w:r w:rsidRPr="00D15CC1">
        <w:rPr>
          <w:rFonts w:ascii="Times New Roman" w:hAnsi="Times New Roman" w:cs="Times New Roman"/>
          <w:b/>
          <w:sz w:val="24"/>
          <w:szCs w:val="24"/>
        </w:rPr>
        <w:t>.</w:t>
      </w:r>
    </w:p>
    <w:p w14:paraId="1B076904" w14:textId="77777777" w:rsidR="00302355" w:rsidRPr="00791B93" w:rsidRDefault="00302355" w:rsidP="00302355">
      <w:pPr>
        <w:spacing w:line="240" w:lineRule="auto"/>
        <w:ind w:firstLine="720"/>
        <w:jc w:val="both"/>
        <w:rPr>
          <w:rFonts w:ascii="Times New Roman" w:hAnsi="Times New Roman" w:cs="Times New Roman"/>
          <w:sz w:val="24"/>
          <w:szCs w:val="24"/>
        </w:rPr>
      </w:pPr>
      <w:r w:rsidRPr="009F64F6">
        <w:rPr>
          <w:rFonts w:ascii="Times New Roman" w:hAnsi="Times New Roman" w:cs="Times New Roman"/>
          <w:sz w:val="24"/>
          <w:szCs w:val="24"/>
        </w:rPr>
        <w:t>U 20</w:t>
      </w:r>
      <w:r>
        <w:rPr>
          <w:rFonts w:ascii="Times New Roman" w:hAnsi="Times New Roman" w:cs="Times New Roman"/>
          <w:sz w:val="24"/>
          <w:szCs w:val="24"/>
        </w:rPr>
        <w:t>21</w:t>
      </w:r>
      <w:r w:rsidRPr="009F64F6">
        <w:rPr>
          <w:rFonts w:ascii="Times New Roman" w:hAnsi="Times New Roman" w:cs="Times New Roman"/>
          <w:sz w:val="24"/>
          <w:szCs w:val="24"/>
        </w:rPr>
        <w:t>. godini Općina Grožnjan</w:t>
      </w:r>
      <w:r>
        <w:rPr>
          <w:rFonts w:ascii="Times New Roman" w:hAnsi="Times New Roman" w:cs="Times New Roman"/>
          <w:sz w:val="24"/>
          <w:szCs w:val="24"/>
        </w:rPr>
        <w:t xml:space="preserve"> Grisignana </w:t>
      </w:r>
      <w:r w:rsidRPr="009F64F6">
        <w:rPr>
          <w:rFonts w:ascii="Times New Roman" w:hAnsi="Times New Roman" w:cs="Times New Roman"/>
          <w:sz w:val="24"/>
          <w:szCs w:val="24"/>
        </w:rPr>
        <w:t>ostvarila</w:t>
      </w:r>
      <w:r>
        <w:rPr>
          <w:rFonts w:ascii="Times New Roman" w:hAnsi="Times New Roman" w:cs="Times New Roman"/>
          <w:sz w:val="24"/>
          <w:szCs w:val="24"/>
        </w:rPr>
        <w:t xml:space="preserve"> je</w:t>
      </w:r>
      <w:r w:rsidRPr="009F64F6">
        <w:rPr>
          <w:rFonts w:ascii="Times New Roman" w:hAnsi="Times New Roman" w:cs="Times New Roman"/>
          <w:sz w:val="24"/>
          <w:szCs w:val="24"/>
        </w:rPr>
        <w:t xml:space="preserve"> </w:t>
      </w:r>
      <w:r w:rsidRPr="00E2078C">
        <w:rPr>
          <w:rFonts w:ascii="Times New Roman" w:hAnsi="Times New Roman" w:cs="Times New Roman"/>
          <w:b/>
          <w:bCs/>
          <w:sz w:val="24"/>
          <w:szCs w:val="24"/>
        </w:rPr>
        <w:t xml:space="preserve">ukupne prihode i primitke u iznosu od </w:t>
      </w:r>
      <w:r>
        <w:rPr>
          <w:rFonts w:ascii="Times New Roman" w:hAnsi="Times New Roman" w:cs="Times New Roman"/>
          <w:b/>
          <w:bCs/>
          <w:sz w:val="24"/>
          <w:szCs w:val="24"/>
        </w:rPr>
        <w:t>8.216.924,07</w:t>
      </w:r>
      <w:r w:rsidRPr="00E2078C">
        <w:rPr>
          <w:rFonts w:ascii="Times New Roman" w:hAnsi="Times New Roman" w:cs="Times New Roman"/>
          <w:b/>
          <w:bCs/>
          <w:sz w:val="24"/>
          <w:szCs w:val="24"/>
        </w:rPr>
        <w:t xml:space="preserve"> kuna</w:t>
      </w:r>
      <w:r w:rsidRPr="009F64F6">
        <w:rPr>
          <w:rFonts w:ascii="Times New Roman" w:hAnsi="Times New Roman" w:cs="Times New Roman"/>
          <w:sz w:val="24"/>
          <w:szCs w:val="24"/>
        </w:rPr>
        <w:t xml:space="preserve"> odnosno </w:t>
      </w:r>
      <w:r>
        <w:rPr>
          <w:rFonts w:ascii="Times New Roman" w:hAnsi="Times New Roman" w:cs="Times New Roman"/>
          <w:sz w:val="24"/>
          <w:szCs w:val="24"/>
        </w:rPr>
        <w:t xml:space="preserve">88,69 </w:t>
      </w:r>
      <w:r w:rsidRPr="009F64F6">
        <w:rPr>
          <w:rFonts w:ascii="Times New Roman" w:hAnsi="Times New Roman" w:cs="Times New Roman"/>
          <w:sz w:val="24"/>
          <w:szCs w:val="24"/>
        </w:rPr>
        <w:t xml:space="preserve">% od plana. </w:t>
      </w:r>
      <w:r w:rsidRPr="009F64F6">
        <w:rPr>
          <w:rFonts w:ascii="Times New Roman" w:eastAsia="Calibri" w:hAnsi="Times New Roman" w:cs="Times New Roman"/>
          <w:sz w:val="24"/>
          <w:szCs w:val="24"/>
          <w:lang w:val="pl-PL"/>
        </w:rPr>
        <w:t>U usporedbi sa 20</w:t>
      </w:r>
      <w:r>
        <w:rPr>
          <w:rFonts w:ascii="Times New Roman" w:eastAsia="Calibri" w:hAnsi="Times New Roman" w:cs="Times New Roman"/>
          <w:sz w:val="24"/>
          <w:szCs w:val="24"/>
          <w:lang w:val="pl-PL"/>
        </w:rPr>
        <w:t>20</w:t>
      </w:r>
      <w:r w:rsidRPr="009F64F6">
        <w:rPr>
          <w:rFonts w:ascii="Times New Roman" w:eastAsia="Calibri" w:hAnsi="Times New Roman" w:cs="Times New Roman"/>
          <w:sz w:val="24"/>
          <w:szCs w:val="24"/>
          <w:lang w:val="pl-PL"/>
        </w:rPr>
        <w:t xml:space="preserve">. godinom kada je realizirano </w:t>
      </w:r>
      <w:r>
        <w:rPr>
          <w:rFonts w:ascii="Times New Roman" w:hAnsi="Times New Roman" w:cs="Times New Roman"/>
          <w:sz w:val="24"/>
          <w:szCs w:val="24"/>
          <w:lang w:val="pl-PL"/>
        </w:rPr>
        <w:t>7.615.015,30</w:t>
      </w:r>
      <w:r w:rsidRPr="009F64F6">
        <w:rPr>
          <w:rFonts w:ascii="Times New Roman" w:eastAsia="Calibri" w:hAnsi="Times New Roman" w:cs="Times New Roman"/>
          <w:sz w:val="24"/>
          <w:szCs w:val="24"/>
          <w:lang w:val="pl-PL"/>
        </w:rPr>
        <w:t xml:space="preserve"> k</w:t>
      </w:r>
      <w:r w:rsidRPr="009F64F6">
        <w:rPr>
          <w:rFonts w:ascii="Times New Roman" w:hAnsi="Times New Roman" w:cs="Times New Roman"/>
          <w:sz w:val="24"/>
          <w:szCs w:val="24"/>
          <w:lang w:val="pl-PL"/>
        </w:rPr>
        <w:t>una</w:t>
      </w:r>
      <w:r w:rsidRPr="009F64F6">
        <w:rPr>
          <w:rFonts w:ascii="Times New Roman" w:eastAsia="Calibri" w:hAnsi="Times New Roman" w:cs="Times New Roman"/>
          <w:sz w:val="24"/>
          <w:szCs w:val="24"/>
          <w:lang w:val="pl-PL"/>
        </w:rPr>
        <w:t xml:space="preserve"> ostvareno je </w:t>
      </w:r>
      <w:r>
        <w:rPr>
          <w:rFonts w:ascii="Times New Roman" w:eastAsia="Calibri" w:hAnsi="Times New Roman" w:cs="Times New Roman"/>
          <w:sz w:val="24"/>
          <w:szCs w:val="24"/>
          <w:lang w:val="pl-PL"/>
        </w:rPr>
        <w:t>povećanje</w:t>
      </w:r>
      <w:r w:rsidRPr="009F64F6">
        <w:rPr>
          <w:rFonts w:ascii="Times New Roman" w:eastAsia="Calibri" w:hAnsi="Times New Roman" w:cs="Times New Roman"/>
          <w:sz w:val="24"/>
          <w:szCs w:val="24"/>
          <w:lang w:val="pl-PL"/>
        </w:rPr>
        <w:t xml:space="preserve"> od  </w:t>
      </w:r>
      <w:r>
        <w:rPr>
          <w:rFonts w:ascii="Times New Roman" w:eastAsia="Calibri" w:hAnsi="Times New Roman" w:cs="Times New Roman"/>
          <w:sz w:val="24"/>
          <w:szCs w:val="24"/>
          <w:lang w:val="pl-PL"/>
        </w:rPr>
        <w:t>7,90</w:t>
      </w:r>
      <w:r>
        <w:rPr>
          <w:rFonts w:ascii="Times New Roman" w:hAnsi="Times New Roman" w:cs="Times New Roman"/>
          <w:sz w:val="24"/>
          <w:szCs w:val="24"/>
          <w:lang w:val="pl-PL"/>
        </w:rPr>
        <w:t xml:space="preserve"> </w:t>
      </w:r>
      <w:r w:rsidRPr="009F64F6">
        <w:rPr>
          <w:rFonts w:ascii="Times New Roman" w:eastAsia="Calibri" w:hAnsi="Times New Roman" w:cs="Times New Roman"/>
          <w:sz w:val="24"/>
          <w:szCs w:val="24"/>
          <w:lang w:val="pl-PL"/>
        </w:rPr>
        <w:t xml:space="preserve">%. </w:t>
      </w:r>
    </w:p>
    <w:p w14:paraId="06546F16" w14:textId="77777777" w:rsidR="00302355" w:rsidRPr="009F64F6" w:rsidRDefault="00302355" w:rsidP="00302355">
      <w:pPr>
        <w:spacing w:line="240" w:lineRule="auto"/>
        <w:ind w:firstLine="720"/>
        <w:jc w:val="both"/>
        <w:rPr>
          <w:rFonts w:ascii="Times New Roman" w:eastAsia="Calibri" w:hAnsi="Times New Roman" w:cs="Times New Roman"/>
          <w:sz w:val="24"/>
          <w:szCs w:val="24"/>
          <w:lang w:val="pl-PL"/>
        </w:rPr>
      </w:pPr>
      <w:r w:rsidRPr="00CD20CF">
        <w:rPr>
          <w:rFonts w:ascii="Times New Roman" w:hAnsi="Times New Roman" w:cs="Times New Roman"/>
          <w:b/>
          <w:bCs/>
          <w:sz w:val="24"/>
          <w:szCs w:val="24"/>
        </w:rPr>
        <w:t>Ukupni rashodi i izdaci ostvareni su u iznosu od 8.409.597,76 kuna</w:t>
      </w:r>
      <w:r w:rsidRPr="009F64F6">
        <w:rPr>
          <w:rFonts w:ascii="Times New Roman" w:hAnsi="Times New Roman" w:cs="Times New Roman"/>
          <w:sz w:val="24"/>
          <w:szCs w:val="24"/>
        </w:rPr>
        <w:t xml:space="preserve"> odnosno </w:t>
      </w:r>
      <w:r>
        <w:rPr>
          <w:rFonts w:ascii="Times New Roman" w:hAnsi="Times New Roman" w:cs="Times New Roman"/>
          <w:sz w:val="24"/>
          <w:szCs w:val="24"/>
        </w:rPr>
        <w:t xml:space="preserve">95,13 </w:t>
      </w:r>
      <w:r w:rsidRPr="009F64F6">
        <w:rPr>
          <w:rFonts w:ascii="Times New Roman" w:hAnsi="Times New Roman" w:cs="Times New Roman"/>
          <w:sz w:val="24"/>
          <w:szCs w:val="24"/>
        </w:rPr>
        <w:t>% od plana.</w:t>
      </w:r>
      <w:r w:rsidRPr="009F64F6">
        <w:rPr>
          <w:rFonts w:ascii="Times New Roman" w:hAnsi="Times New Roman" w:cs="Times New Roman"/>
          <w:sz w:val="24"/>
          <w:szCs w:val="24"/>
          <w:lang w:val="pl-PL"/>
        </w:rPr>
        <w:t xml:space="preserve"> </w:t>
      </w:r>
      <w:r w:rsidRPr="009F64F6">
        <w:rPr>
          <w:rFonts w:ascii="Times New Roman" w:eastAsia="Calibri" w:hAnsi="Times New Roman" w:cs="Times New Roman"/>
          <w:sz w:val="24"/>
          <w:szCs w:val="24"/>
          <w:lang w:val="pl-PL"/>
        </w:rPr>
        <w:t>U usporedbi sa 20</w:t>
      </w:r>
      <w:r>
        <w:rPr>
          <w:rFonts w:ascii="Times New Roman" w:eastAsia="Calibri" w:hAnsi="Times New Roman" w:cs="Times New Roman"/>
          <w:sz w:val="24"/>
          <w:szCs w:val="24"/>
          <w:lang w:val="pl-PL"/>
        </w:rPr>
        <w:t>20</w:t>
      </w:r>
      <w:r w:rsidRPr="009F64F6">
        <w:rPr>
          <w:rFonts w:ascii="Times New Roman" w:eastAsia="Calibri" w:hAnsi="Times New Roman" w:cs="Times New Roman"/>
          <w:sz w:val="24"/>
          <w:szCs w:val="24"/>
          <w:lang w:val="pl-PL"/>
        </w:rPr>
        <w:t xml:space="preserve">. godinom kada je realizirano </w:t>
      </w:r>
      <w:r>
        <w:rPr>
          <w:rFonts w:ascii="Times New Roman" w:hAnsi="Times New Roman" w:cs="Times New Roman"/>
          <w:sz w:val="24"/>
          <w:szCs w:val="24"/>
          <w:lang w:val="pl-PL"/>
        </w:rPr>
        <w:t>10.474.452,49</w:t>
      </w:r>
      <w:r w:rsidRPr="009F64F6">
        <w:rPr>
          <w:rFonts w:ascii="Times New Roman" w:eastAsia="Calibri" w:hAnsi="Times New Roman" w:cs="Times New Roman"/>
          <w:sz w:val="24"/>
          <w:szCs w:val="24"/>
          <w:lang w:val="pl-PL"/>
        </w:rPr>
        <w:t xml:space="preserve"> k</w:t>
      </w:r>
      <w:r w:rsidRPr="009F64F6">
        <w:rPr>
          <w:rFonts w:ascii="Times New Roman" w:hAnsi="Times New Roman" w:cs="Times New Roman"/>
          <w:sz w:val="24"/>
          <w:szCs w:val="24"/>
          <w:lang w:val="pl-PL"/>
        </w:rPr>
        <w:t>un</w:t>
      </w:r>
      <w:r>
        <w:rPr>
          <w:rFonts w:ascii="Times New Roman" w:hAnsi="Times New Roman" w:cs="Times New Roman"/>
          <w:sz w:val="24"/>
          <w:szCs w:val="24"/>
          <w:lang w:val="pl-PL"/>
        </w:rPr>
        <w:t xml:space="preserve">a, </w:t>
      </w:r>
      <w:r w:rsidRPr="009F64F6">
        <w:rPr>
          <w:rFonts w:ascii="Times New Roman" w:eastAsia="Calibri" w:hAnsi="Times New Roman" w:cs="Times New Roman"/>
          <w:sz w:val="24"/>
          <w:szCs w:val="24"/>
          <w:lang w:val="pl-PL"/>
        </w:rPr>
        <w:t xml:space="preserve"> ostvareno je </w:t>
      </w:r>
      <w:r>
        <w:rPr>
          <w:rFonts w:ascii="Times New Roman" w:eastAsia="Calibri" w:hAnsi="Times New Roman" w:cs="Times New Roman"/>
          <w:sz w:val="24"/>
          <w:szCs w:val="24"/>
          <w:lang w:val="pl-PL"/>
        </w:rPr>
        <w:t>smanjenje</w:t>
      </w:r>
      <w:r w:rsidRPr="009F64F6">
        <w:rPr>
          <w:rFonts w:ascii="Times New Roman" w:eastAsia="Calibri" w:hAnsi="Times New Roman" w:cs="Times New Roman"/>
          <w:sz w:val="24"/>
          <w:szCs w:val="24"/>
          <w:lang w:val="pl-PL"/>
        </w:rPr>
        <w:t xml:space="preserve"> od  </w:t>
      </w:r>
      <w:r>
        <w:rPr>
          <w:rFonts w:ascii="Times New Roman" w:eastAsia="Calibri" w:hAnsi="Times New Roman" w:cs="Times New Roman"/>
          <w:sz w:val="24"/>
          <w:szCs w:val="24"/>
          <w:lang w:val="pl-PL"/>
        </w:rPr>
        <w:t>19,71 %.</w:t>
      </w:r>
      <w:r w:rsidRPr="009F64F6">
        <w:rPr>
          <w:rFonts w:ascii="Times New Roman" w:eastAsia="Calibri" w:hAnsi="Times New Roman" w:cs="Times New Roman"/>
          <w:sz w:val="24"/>
          <w:szCs w:val="24"/>
          <w:lang w:val="pl-PL"/>
        </w:rPr>
        <w:t xml:space="preserve"> </w:t>
      </w:r>
    </w:p>
    <w:p w14:paraId="70364E0B" w14:textId="77777777" w:rsidR="00302355" w:rsidRPr="009F64F6" w:rsidRDefault="00302355" w:rsidP="00302355">
      <w:pPr>
        <w:rPr>
          <w:rFonts w:ascii="Times New Roman" w:hAnsi="Times New Roman" w:cs="Times New Roman"/>
          <w:sz w:val="24"/>
          <w:szCs w:val="24"/>
        </w:rPr>
      </w:pPr>
      <w:r w:rsidRPr="009F64F6">
        <w:rPr>
          <w:rFonts w:ascii="Times New Roman" w:hAnsi="Times New Roman" w:cs="Times New Roman"/>
          <w:sz w:val="24"/>
          <w:szCs w:val="24"/>
        </w:rPr>
        <w:t>Iz</w:t>
      </w:r>
      <w:r>
        <w:rPr>
          <w:rFonts w:ascii="Times New Roman" w:hAnsi="Times New Roman" w:cs="Times New Roman"/>
          <w:sz w:val="24"/>
          <w:szCs w:val="24"/>
        </w:rPr>
        <w:t xml:space="preserve"> </w:t>
      </w:r>
      <w:r w:rsidRPr="009F64F6">
        <w:rPr>
          <w:rFonts w:ascii="Times New Roman" w:hAnsi="Times New Roman" w:cs="Times New Roman"/>
          <w:sz w:val="24"/>
          <w:szCs w:val="24"/>
        </w:rPr>
        <w:t xml:space="preserve"> Godišnjeg obračuna proizlazi ostvareni </w:t>
      </w:r>
      <w:r>
        <w:rPr>
          <w:rFonts w:ascii="Times New Roman" w:hAnsi="Times New Roman" w:cs="Times New Roman"/>
          <w:sz w:val="24"/>
          <w:szCs w:val="24"/>
        </w:rPr>
        <w:t>manjak</w:t>
      </w:r>
      <w:r w:rsidRPr="009F64F6">
        <w:rPr>
          <w:rFonts w:ascii="Times New Roman" w:hAnsi="Times New Roman" w:cs="Times New Roman"/>
          <w:sz w:val="24"/>
          <w:szCs w:val="24"/>
        </w:rPr>
        <w:t xml:space="preserve"> prihoda i primitaka tekućeg razdoblja u iznosu od </w:t>
      </w:r>
      <w:r>
        <w:rPr>
          <w:rFonts w:ascii="Times New Roman" w:hAnsi="Times New Roman" w:cs="Times New Roman"/>
          <w:sz w:val="24"/>
          <w:szCs w:val="24"/>
        </w:rPr>
        <w:t>192.673,69</w:t>
      </w:r>
      <w:r w:rsidRPr="009F64F6">
        <w:rPr>
          <w:rFonts w:ascii="Times New Roman" w:hAnsi="Times New Roman" w:cs="Times New Roman"/>
          <w:sz w:val="24"/>
          <w:szCs w:val="24"/>
        </w:rPr>
        <w:t xml:space="preserve"> kun</w:t>
      </w:r>
      <w:r>
        <w:rPr>
          <w:rFonts w:ascii="Times New Roman" w:hAnsi="Times New Roman" w:cs="Times New Roman"/>
          <w:sz w:val="24"/>
          <w:szCs w:val="24"/>
        </w:rPr>
        <w:t>a</w:t>
      </w:r>
      <w:r w:rsidRPr="009F64F6">
        <w:rPr>
          <w:rFonts w:ascii="Times New Roman" w:hAnsi="Times New Roman" w:cs="Times New Roman"/>
          <w:sz w:val="24"/>
          <w:szCs w:val="24"/>
        </w:rPr>
        <w:t xml:space="preserve">. </w:t>
      </w:r>
      <w:r>
        <w:rPr>
          <w:rFonts w:ascii="Times New Roman" w:hAnsi="Times New Roman" w:cs="Times New Roman"/>
          <w:sz w:val="24"/>
          <w:szCs w:val="24"/>
        </w:rPr>
        <w:t xml:space="preserve">Ostvareni manjak prihoda i primitaka pribraja se prenesenom manjku iz prethodnih godina koji je iznosio 401.710,55 kuna. </w:t>
      </w:r>
    </w:p>
    <w:p w14:paraId="6E5CFEE5" w14:textId="77777777" w:rsidR="00302355" w:rsidRPr="00CD20CF" w:rsidRDefault="00302355" w:rsidP="00302355">
      <w:pPr>
        <w:rPr>
          <w:rFonts w:ascii="Times New Roman" w:hAnsi="Times New Roman" w:cs="Times New Roman"/>
          <w:b/>
          <w:bCs/>
          <w:sz w:val="24"/>
          <w:szCs w:val="24"/>
        </w:rPr>
      </w:pPr>
      <w:r w:rsidRPr="00CD20CF">
        <w:rPr>
          <w:rFonts w:ascii="Times New Roman" w:hAnsi="Times New Roman" w:cs="Times New Roman"/>
          <w:b/>
          <w:bCs/>
          <w:sz w:val="24"/>
          <w:szCs w:val="24"/>
        </w:rPr>
        <w:t>Manjak za pokriće u slijedećem razdoblju iznosi 594.384,24 kuna.</w:t>
      </w:r>
    </w:p>
    <w:p w14:paraId="66573B76" w14:textId="77777777" w:rsidR="00601456" w:rsidRDefault="00601456" w:rsidP="00791B93">
      <w:pPr>
        <w:rPr>
          <w:rFonts w:ascii="Times New Roman" w:hAnsi="Times New Roman" w:cs="Times New Roman"/>
          <w:b/>
          <w:sz w:val="28"/>
          <w:szCs w:val="28"/>
        </w:rPr>
      </w:pPr>
    </w:p>
    <w:p w14:paraId="3B910498" w14:textId="77777777" w:rsidR="00791B93" w:rsidRPr="009566E7" w:rsidRDefault="00791B93" w:rsidP="00791B93">
      <w:pPr>
        <w:rPr>
          <w:rFonts w:ascii="Times New Roman" w:hAnsi="Times New Roman" w:cs="Times New Roman"/>
          <w:b/>
          <w:sz w:val="28"/>
          <w:szCs w:val="28"/>
        </w:rPr>
      </w:pPr>
      <w:r w:rsidRPr="009566E7">
        <w:rPr>
          <w:rFonts w:ascii="Times New Roman" w:hAnsi="Times New Roman" w:cs="Times New Roman"/>
          <w:b/>
          <w:sz w:val="28"/>
          <w:szCs w:val="28"/>
        </w:rPr>
        <w:t>PRIHODI I PRIMICI</w:t>
      </w:r>
    </w:p>
    <w:p w14:paraId="673D0600" w14:textId="77777777" w:rsidR="00302355" w:rsidRPr="00302355" w:rsidRDefault="00302355" w:rsidP="00302355">
      <w:pPr>
        <w:rPr>
          <w:rFonts w:ascii="Times New Roman" w:eastAsia="Calibri" w:hAnsi="Times New Roman" w:cs="Times New Roman"/>
          <w:sz w:val="24"/>
          <w:szCs w:val="24"/>
        </w:rPr>
      </w:pPr>
      <w:r w:rsidRPr="00302355">
        <w:rPr>
          <w:rFonts w:ascii="Times New Roman" w:eastAsia="Calibri" w:hAnsi="Times New Roman" w:cs="Times New Roman"/>
          <w:sz w:val="24"/>
          <w:szCs w:val="24"/>
        </w:rPr>
        <w:t>Slijedeća tablica prikazuje ostvarene prihode i primitke u 2020. godini, planirane u 2021. godini te ostvarene u 2021. godini.</w:t>
      </w:r>
    </w:p>
    <w:p w14:paraId="2B1C273C" w14:textId="6C7E5E5C" w:rsidR="00302355" w:rsidRPr="00302355" w:rsidRDefault="00302355" w:rsidP="00302355">
      <w:pPr>
        <w:spacing w:line="240" w:lineRule="auto"/>
        <w:rPr>
          <w:rFonts w:ascii="Times New Roman" w:eastAsia="Calibri" w:hAnsi="Times New Roman" w:cs="Times New Roman"/>
          <w:i/>
          <w:iCs/>
          <w:sz w:val="24"/>
          <w:szCs w:val="24"/>
        </w:rPr>
      </w:pPr>
      <w:r w:rsidRPr="00302355">
        <w:rPr>
          <w:i/>
          <w:iCs/>
          <w:sz w:val="18"/>
          <w:szCs w:val="18"/>
        </w:rPr>
        <w:t xml:space="preserve">Tablica </w:t>
      </w:r>
      <w:r w:rsidRPr="00302355">
        <w:rPr>
          <w:i/>
          <w:iCs/>
          <w:sz w:val="18"/>
          <w:szCs w:val="18"/>
        </w:rPr>
        <w:fldChar w:fldCharType="begin"/>
      </w:r>
      <w:r w:rsidRPr="00302355">
        <w:rPr>
          <w:i/>
          <w:iCs/>
          <w:sz w:val="18"/>
          <w:szCs w:val="18"/>
        </w:rPr>
        <w:instrText xml:space="preserve"> SEQ Tablica \* ARABIC </w:instrText>
      </w:r>
      <w:r w:rsidRPr="00302355">
        <w:rPr>
          <w:i/>
          <w:iCs/>
          <w:sz w:val="18"/>
          <w:szCs w:val="18"/>
        </w:rPr>
        <w:fldChar w:fldCharType="separate"/>
      </w:r>
      <w:r w:rsidR="00CF7739">
        <w:rPr>
          <w:i/>
          <w:iCs/>
          <w:noProof/>
          <w:sz w:val="18"/>
          <w:szCs w:val="18"/>
        </w:rPr>
        <w:t>1</w:t>
      </w:r>
      <w:r w:rsidRPr="00302355">
        <w:rPr>
          <w:i/>
          <w:iCs/>
          <w:sz w:val="18"/>
          <w:szCs w:val="18"/>
        </w:rPr>
        <w:fldChar w:fldCharType="end"/>
      </w:r>
      <w:r w:rsidRPr="00302355">
        <w:rPr>
          <w:i/>
          <w:iCs/>
          <w:sz w:val="18"/>
          <w:szCs w:val="18"/>
        </w:rPr>
        <w:t>. Ostvareni prihodi i primici u 2021.g. u odnosu na 2020.g. i na plan za 2021.g.</w:t>
      </w:r>
    </w:p>
    <w:p w14:paraId="1C918A5B" w14:textId="1E5E1E3F" w:rsidR="00B00467" w:rsidRDefault="00302355" w:rsidP="00791B93">
      <w:pPr>
        <w:rPr>
          <w:rFonts w:ascii="Times New Roman" w:hAnsi="Times New Roman" w:cs="Times New Roman"/>
          <w:sz w:val="24"/>
          <w:szCs w:val="24"/>
        </w:rPr>
      </w:pPr>
      <w:r>
        <w:rPr>
          <w:rFonts w:ascii="Times New Roman" w:eastAsia="Calibri" w:hAnsi="Times New Roman" w:cs="Times New Roman"/>
          <w:noProof/>
          <w:sz w:val="24"/>
          <w:szCs w:val="24"/>
        </w:rPr>
        <w:drawing>
          <wp:inline distT="0" distB="0" distL="0" distR="0" wp14:anchorId="1BBB0BF0" wp14:editId="71C5C0BD">
            <wp:extent cx="5486400" cy="3200400"/>
            <wp:effectExtent l="0" t="0" r="0" b="0"/>
            <wp:docPr id="1"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758BB8" w14:textId="77777777" w:rsidR="00B00467" w:rsidRDefault="00B00467" w:rsidP="00791B93">
      <w:pPr>
        <w:rPr>
          <w:rFonts w:ascii="Times New Roman" w:hAnsi="Times New Roman" w:cs="Times New Roman"/>
          <w:sz w:val="24"/>
          <w:szCs w:val="24"/>
        </w:rPr>
      </w:pPr>
    </w:p>
    <w:p w14:paraId="7E32FD56" w14:textId="77777777" w:rsidR="00302355" w:rsidRPr="00302355" w:rsidRDefault="00302355" w:rsidP="00302355">
      <w:pPr>
        <w:rPr>
          <w:rFonts w:ascii="Times New Roman" w:eastAsia="Calibri" w:hAnsi="Times New Roman" w:cs="Times New Roman"/>
          <w:sz w:val="24"/>
          <w:szCs w:val="24"/>
        </w:rPr>
      </w:pPr>
      <w:r w:rsidRPr="00302355">
        <w:rPr>
          <w:rFonts w:ascii="Times New Roman" w:eastAsia="Calibri" w:hAnsi="Times New Roman" w:cs="Times New Roman"/>
          <w:sz w:val="24"/>
          <w:szCs w:val="24"/>
        </w:rPr>
        <w:t>Ukupno planiran</w:t>
      </w:r>
      <w:r w:rsidRPr="00302355">
        <w:rPr>
          <w:rFonts w:ascii="Times New Roman" w:hAnsi="Times New Roman" w:cs="Times New Roman"/>
          <w:sz w:val="24"/>
          <w:szCs w:val="24"/>
        </w:rPr>
        <w:t xml:space="preserve">i prihodi i primici iznose </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9.264.568,23</w:t>
      </w:r>
      <w:r w:rsidRPr="00302355">
        <w:rPr>
          <w:rFonts w:ascii="Times New Roman" w:eastAsia="Calibri" w:hAnsi="Times New Roman" w:cs="Times New Roman"/>
          <w:sz w:val="24"/>
          <w:szCs w:val="24"/>
        </w:rPr>
        <w:t xml:space="preserve"> kuna, a ostvareni </w:t>
      </w:r>
      <w:r w:rsidRPr="00302355">
        <w:rPr>
          <w:rFonts w:ascii="Times New Roman" w:hAnsi="Times New Roman" w:cs="Times New Roman"/>
          <w:b/>
          <w:sz w:val="24"/>
          <w:szCs w:val="24"/>
        </w:rPr>
        <w:t>8.216.927,07</w:t>
      </w:r>
      <w:r w:rsidRPr="00302355">
        <w:rPr>
          <w:rFonts w:ascii="Times New Roman" w:eastAsia="Calibri" w:hAnsi="Times New Roman" w:cs="Times New Roman"/>
          <w:b/>
          <w:sz w:val="24"/>
          <w:szCs w:val="24"/>
        </w:rPr>
        <w:t xml:space="preserve"> kuna</w:t>
      </w:r>
      <w:r w:rsidRPr="00302355">
        <w:rPr>
          <w:rFonts w:ascii="Times New Roman" w:eastAsia="Calibri" w:hAnsi="Times New Roman" w:cs="Times New Roman"/>
          <w:sz w:val="24"/>
          <w:szCs w:val="24"/>
        </w:rPr>
        <w:t xml:space="preserve"> ili 11,31</w:t>
      </w:r>
      <w:r w:rsidRPr="00302355">
        <w:rPr>
          <w:rFonts w:ascii="Times New Roman" w:hAnsi="Times New Roman" w:cs="Times New Roman"/>
          <w:sz w:val="24"/>
          <w:szCs w:val="24"/>
        </w:rPr>
        <w:t xml:space="preserve"> </w:t>
      </w:r>
      <w:r w:rsidRPr="00302355">
        <w:rPr>
          <w:rFonts w:ascii="Times New Roman" w:eastAsia="Calibri" w:hAnsi="Times New Roman" w:cs="Times New Roman"/>
          <w:sz w:val="24"/>
          <w:szCs w:val="24"/>
        </w:rPr>
        <w:t>% manje od</w:t>
      </w:r>
      <w:r w:rsidRPr="00302355">
        <w:rPr>
          <w:rFonts w:ascii="Times New Roman" w:hAnsi="Times New Roman" w:cs="Times New Roman"/>
          <w:sz w:val="24"/>
          <w:szCs w:val="24"/>
        </w:rPr>
        <w:t xml:space="preserve"> </w:t>
      </w:r>
      <w:r w:rsidRPr="00302355">
        <w:rPr>
          <w:rFonts w:ascii="Times New Roman" w:eastAsia="Calibri" w:hAnsi="Times New Roman" w:cs="Times New Roman"/>
          <w:sz w:val="24"/>
          <w:szCs w:val="24"/>
        </w:rPr>
        <w:t xml:space="preserve">plana, odnosno 7,90 %  više nego u 2020. </w:t>
      </w:r>
      <w:r w:rsidRPr="00302355">
        <w:rPr>
          <w:rFonts w:ascii="Times New Roman" w:hAnsi="Times New Roman" w:cs="Times New Roman"/>
          <w:sz w:val="24"/>
          <w:szCs w:val="24"/>
        </w:rPr>
        <w:t>g</w:t>
      </w:r>
      <w:r w:rsidRPr="00302355">
        <w:rPr>
          <w:rFonts w:ascii="Times New Roman" w:eastAsia="Calibri" w:hAnsi="Times New Roman" w:cs="Times New Roman"/>
          <w:sz w:val="24"/>
          <w:szCs w:val="24"/>
        </w:rPr>
        <w:t>odini</w:t>
      </w:r>
      <w:r w:rsidRPr="00302355">
        <w:rPr>
          <w:rFonts w:ascii="Times New Roman" w:hAnsi="Times New Roman" w:cs="Times New Roman"/>
          <w:sz w:val="24"/>
          <w:szCs w:val="24"/>
        </w:rPr>
        <w:t>.</w:t>
      </w:r>
    </w:p>
    <w:p w14:paraId="052DBCB7" w14:textId="77777777" w:rsidR="00302355" w:rsidRPr="00302355" w:rsidRDefault="00302355" w:rsidP="00302355">
      <w:pPr>
        <w:rPr>
          <w:rFonts w:ascii="Times New Roman" w:hAnsi="Times New Roman" w:cs="Times New Roman"/>
          <w:sz w:val="24"/>
          <w:szCs w:val="24"/>
        </w:rPr>
      </w:pPr>
      <w:r w:rsidRPr="00302355">
        <w:rPr>
          <w:rFonts w:ascii="Times New Roman" w:hAnsi="Times New Roman" w:cs="Times New Roman"/>
          <w:b/>
          <w:sz w:val="24"/>
          <w:szCs w:val="24"/>
        </w:rPr>
        <w:t>6. Prihodi poslovanja</w:t>
      </w:r>
      <w:r w:rsidRPr="00302355">
        <w:rPr>
          <w:rFonts w:ascii="Times New Roman" w:hAnsi="Times New Roman" w:cs="Times New Roman"/>
          <w:sz w:val="24"/>
          <w:szCs w:val="24"/>
        </w:rPr>
        <w:t xml:space="preserve"> ostvareni su u iznosu od 6.294.774,60 kuna, a planirani u iznosu od 7.174.568,23 kune  ili 12,26 % manje od plana. U odnosu na 2020. godinu veći su za 29,13 %.</w:t>
      </w:r>
    </w:p>
    <w:p w14:paraId="46AD5E52" w14:textId="77777777" w:rsidR="00302355" w:rsidRPr="00302355" w:rsidRDefault="00302355" w:rsidP="00302355">
      <w:pPr>
        <w:rPr>
          <w:rFonts w:ascii="Times New Roman" w:hAnsi="Times New Roman" w:cs="Times New Roman"/>
          <w:sz w:val="24"/>
          <w:szCs w:val="24"/>
        </w:rPr>
      </w:pPr>
      <w:r w:rsidRPr="00302355">
        <w:rPr>
          <w:rFonts w:ascii="Times New Roman" w:hAnsi="Times New Roman" w:cs="Times New Roman"/>
          <w:b/>
          <w:sz w:val="24"/>
          <w:szCs w:val="24"/>
        </w:rPr>
        <w:t xml:space="preserve">         </w:t>
      </w:r>
      <w:r w:rsidRPr="00302355">
        <w:rPr>
          <w:rFonts w:ascii="Times New Roman" w:eastAsia="Calibri" w:hAnsi="Times New Roman" w:cs="Times New Roman"/>
          <w:b/>
          <w:sz w:val="24"/>
          <w:szCs w:val="24"/>
        </w:rPr>
        <w:t xml:space="preserve"> </w:t>
      </w:r>
      <w:r w:rsidRPr="00302355">
        <w:rPr>
          <w:rFonts w:ascii="Times New Roman" w:hAnsi="Times New Roman" w:cs="Times New Roman"/>
          <w:b/>
          <w:sz w:val="24"/>
          <w:szCs w:val="24"/>
        </w:rPr>
        <w:t>61.</w:t>
      </w:r>
      <w:r w:rsidRPr="00302355">
        <w:rPr>
          <w:rFonts w:ascii="Times New Roman" w:eastAsia="Calibri" w:hAnsi="Times New Roman" w:cs="Times New Roman"/>
          <w:sz w:val="24"/>
          <w:szCs w:val="24"/>
        </w:rPr>
        <w:t xml:space="preserve"> </w:t>
      </w:r>
      <w:r w:rsidRPr="00302355">
        <w:rPr>
          <w:rFonts w:ascii="Times New Roman" w:eastAsia="Calibri" w:hAnsi="Times New Roman" w:cs="Times New Roman"/>
          <w:b/>
          <w:sz w:val="24"/>
          <w:szCs w:val="24"/>
        </w:rPr>
        <w:t>Prihodi od poreza</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ostvareni su u iznosu od 2.957.258,25 kuna, a planirani u iznosu od 3.586.673,66 kuna. U odnosu na 2020. godinu veći su za 78,62 %.</w:t>
      </w:r>
    </w:p>
    <w:p w14:paraId="04083F38" w14:textId="77777777" w:rsidR="00302355" w:rsidRPr="00302355" w:rsidRDefault="00302355" w:rsidP="00302355">
      <w:pPr>
        <w:rPr>
          <w:rFonts w:ascii="Times New Roman" w:hAnsi="Times New Roman" w:cs="Times New Roman"/>
          <w:sz w:val="24"/>
          <w:szCs w:val="24"/>
        </w:rPr>
      </w:pPr>
      <w:r w:rsidRPr="00302355">
        <w:rPr>
          <w:rFonts w:ascii="Times New Roman" w:hAnsi="Times New Roman" w:cs="Times New Roman"/>
          <w:sz w:val="24"/>
          <w:szCs w:val="24"/>
        </w:rPr>
        <w:t xml:space="preserve">                 </w:t>
      </w:r>
      <w:r w:rsidRPr="00302355">
        <w:rPr>
          <w:rFonts w:ascii="Times New Roman" w:hAnsi="Times New Roman" w:cs="Times New Roman"/>
          <w:b/>
          <w:sz w:val="24"/>
          <w:szCs w:val="24"/>
        </w:rPr>
        <w:t>611. Porez i prirez na dohodak</w:t>
      </w:r>
      <w:r w:rsidRPr="00302355">
        <w:rPr>
          <w:rFonts w:ascii="Times New Roman" w:hAnsi="Times New Roman" w:cs="Times New Roman"/>
          <w:sz w:val="24"/>
          <w:szCs w:val="24"/>
        </w:rPr>
        <w:t xml:space="preserve"> ostvaren je u iznosu od 1.367.595,41 kune ili za 26,11 % manje od planiranih. U odnosu na 2020. godinu bilježimo povećanje od 18,90 %.</w:t>
      </w:r>
    </w:p>
    <w:p w14:paraId="4B6DE923" w14:textId="77777777" w:rsidR="00302355" w:rsidRPr="00302355" w:rsidRDefault="00302355" w:rsidP="00302355">
      <w:pPr>
        <w:rPr>
          <w:rFonts w:ascii="Times New Roman" w:hAnsi="Times New Roman" w:cs="Times New Roman"/>
          <w:sz w:val="24"/>
          <w:szCs w:val="24"/>
        </w:rPr>
      </w:pPr>
      <w:r w:rsidRPr="00302355">
        <w:rPr>
          <w:rFonts w:ascii="Times New Roman" w:hAnsi="Times New Roman" w:cs="Times New Roman"/>
          <w:sz w:val="24"/>
          <w:szCs w:val="24"/>
        </w:rPr>
        <w:t xml:space="preserve">                 </w:t>
      </w:r>
      <w:r w:rsidRPr="00302355">
        <w:rPr>
          <w:rFonts w:ascii="Times New Roman" w:hAnsi="Times New Roman" w:cs="Times New Roman"/>
          <w:b/>
          <w:sz w:val="24"/>
          <w:szCs w:val="24"/>
        </w:rPr>
        <w:t>613. Porezi na imovinu</w:t>
      </w:r>
      <w:r w:rsidRPr="00302355">
        <w:rPr>
          <w:rFonts w:ascii="Times New Roman" w:hAnsi="Times New Roman" w:cs="Times New Roman"/>
          <w:sz w:val="24"/>
          <w:szCs w:val="24"/>
        </w:rPr>
        <w:t xml:space="preserve"> ostvareni su u iznosu od 1.552.475,52 kune ili 8,56 % manje od plana. U odnosu na 2020. godinu,  bilježimo povećanje od 218,00 %.</w:t>
      </w:r>
    </w:p>
    <w:p w14:paraId="5295BA7B" w14:textId="77777777" w:rsidR="00302355" w:rsidRPr="00302355" w:rsidRDefault="00302355" w:rsidP="00302355">
      <w:pPr>
        <w:rPr>
          <w:rFonts w:ascii="Times New Roman" w:hAnsi="Times New Roman" w:cs="Times New Roman"/>
          <w:sz w:val="24"/>
          <w:szCs w:val="24"/>
        </w:rPr>
      </w:pPr>
      <w:r w:rsidRPr="00302355">
        <w:rPr>
          <w:rFonts w:ascii="Times New Roman" w:hAnsi="Times New Roman" w:cs="Times New Roman"/>
          <w:sz w:val="28"/>
          <w:szCs w:val="28"/>
        </w:rPr>
        <w:t xml:space="preserve">               </w:t>
      </w:r>
      <w:r w:rsidRPr="00302355">
        <w:rPr>
          <w:rFonts w:ascii="Times New Roman" w:hAnsi="Times New Roman" w:cs="Times New Roman"/>
          <w:b/>
          <w:sz w:val="24"/>
          <w:szCs w:val="28"/>
        </w:rPr>
        <w:t xml:space="preserve">614. </w:t>
      </w:r>
      <w:r w:rsidRPr="00302355">
        <w:rPr>
          <w:rFonts w:ascii="Times New Roman" w:hAnsi="Times New Roman" w:cs="Times New Roman"/>
          <w:b/>
          <w:sz w:val="24"/>
          <w:szCs w:val="24"/>
        </w:rPr>
        <w:t>Porez na robu i usluge</w:t>
      </w:r>
      <w:r w:rsidRPr="00302355">
        <w:rPr>
          <w:rFonts w:ascii="Times New Roman" w:hAnsi="Times New Roman" w:cs="Times New Roman"/>
          <w:sz w:val="24"/>
          <w:szCs w:val="28"/>
        </w:rPr>
        <w:t xml:space="preserve"> </w:t>
      </w:r>
      <w:r w:rsidRPr="00302355">
        <w:rPr>
          <w:rFonts w:ascii="Times New Roman" w:hAnsi="Times New Roman" w:cs="Times New Roman"/>
          <w:sz w:val="24"/>
          <w:szCs w:val="24"/>
        </w:rPr>
        <w:t xml:space="preserve">odnosi se na porez na potrošnju alkoholnih i bezalkoholnih pića koji je ostvaren u iznosu od 37.187,32 kune te je za 2,14 % manji od planiranog, dok u odnosu na 2020. godinu veći je za 117,20 %. </w:t>
      </w:r>
    </w:p>
    <w:p w14:paraId="551FE78F"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63.</w:t>
      </w:r>
      <w:r w:rsidRPr="00302355">
        <w:rPr>
          <w:rFonts w:ascii="Times New Roman" w:eastAsia="Calibri" w:hAnsi="Times New Roman" w:cs="Times New Roman"/>
          <w:sz w:val="24"/>
          <w:szCs w:val="24"/>
        </w:rPr>
        <w:t xml:space="preserve"> </w:t>
      </w:r>
      <w:r w:rsidRPr="00302355">
        <w:rPr>
          <w:rFonts w:ascii="Times New Roman" w:eastAsia="Calibri" w:hAnsi="Times New Roman" w:cs="Times New Roman"/>
          <w:b/>
          <w:sz w:val="24"/>
          <w:szCs w:val="24"/>
        </w:rPr>
        <w:t>Pomoći iz inozemstva i od subjekata unutar općeg proračuna</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 xml:space="preserve">ostvarene su u iznosu od 1.206.844,71 kuna, a planirani u iznosu od 1.222.776,33 kune odnosno za 1,30 % manje od planiranog. U odnosu na 2020. godinu ostvareno je manje za 44,19 %. </w:t>
      </w:r>
    </w:p>
    <w:p w14:paraId="440341D9" w14:textId="77777777" w:rsidR="00302355" w:rsidRPr="00302355" w:rsidRDefault="00302355" w:rsidP="00302355">
      <w:pPr>
        <w:jc w:val="both"/>
        <w:rPr>
          <w:rFonts w:ascii="Times New Roman" w:hAnsi="Times New Roman" w:cs="Times New Roman"/>
          <w:sz w:val="24"/>
          <w:szCs w:val="28"/>
        </w:rPr>
      </w:pPr>
      <w:r w:rsidRPr="00302355">
        <w:rPr>
          <w:rFonts w:ascii="Times New Roman" w:hAnsi="Times New Roman" w:cs="Times New Roman"/>
          <w:b/>
          <w:sz w:val="28"/>
          <w:szCs w:val="28"/>
        </w:rPr>
        <w:t xml:space="preserve">                      </w:t>
      </w:r>
      <w:r w:rsidRPr="00302355">
        <w:rPr>
          <w:rFonts w:ascii="Times New Roman" w:hAnsi="Times New Roman" w:cs="Times New Roman"/>
          <w:b/>
          <w:sz w:val="24"/>
          <w:szCs w:val="28"/>
        </w:rPr>
        <w:t xml:space="preserve">631. </w:t>
      </w:r>
      <w:r w:rsidRPr="00302355">
        <w:rPr>
          <w:rFonts w:ascii="Times New Roman" w:eastAsia="Calibri" w:hAnsi="Times New Roman" w:cs="Times New Roman"/>
          <w:b/>
          <w:szCs w:val="24"/>
        </w:rPr>
        <w:t xml:space="preserve">Pomoći </w:t>
      </w:r>
      <w:r w:rsidRPr="00302355">
        <w:rPr>
          <w:rFonts w:ascii="Times New Roman" w:hAnsi="Times New Roman" w:cs="Times New Roman"/>
          <w:b/>
          <w:szCs w:val="24"/>
        </w:rPr>
        <w:t>od inozemnih vlada</w:t>
      </w:r>
      <w:r w:rsidRPr="00302355">
        <w:rPr>
          <w:rFonts w:ascii="Times New Roman" w:hAnsi="Times New Roman" w:cs="Times New Roman"/>
          <w:sz w:val="24"/>
          <w:szCs w:val="28"/>
        </w:rPr>
        <w:t xml:space="preserve"> u 2021. godini nisu ostvarene.</w:t>
      </w:r>
    </w:p>
    <w:p w14:paraId="4C02070F" w14:textId="77777777" w:rsidR="00302355" w:rsidRPr="00302355" w:rsidRDefault="00302355" w:rsidP="00302355">
      <w:pPr>
        <w:jc w:val="both"/>
        <w:rPr>
          <w:rFonts w:ascii="Times New Roman" w:hAnsi="Times New Roman" w:cs="Times New Roman"/>
          <w:sz w:val="24"/>
          <w:szCs w:val="28"/>
        </w:rPr>
      </w:pPr>
      <w:r w:rsidRPr="00302355">
        <w:rPr>
          <w:rFonts w:ascii="Times New Roman" w:hAnsi="Times New Roman" w:cs="Times New Roman"/>
          <w:b/>
          <w:sz w:val="24"/>
          <w:szCs w:val="28"/>
        </w:rPr>
        <w:t xml:space="preserve">                         632. </w:t>
      </w:r>
      <w:r w:rsidRPr="00302355">
        <w:rPr>
          <w:rFonts w:ascii="Times New Roman" w:eastAsia="Calibri" w:hAnsi="Times New Roman" w:cs="Times New Roman"/>
          <w:b/>
          <w:szCs w:val="24"/>
        </w:rPr>
        <w:t xml:space="preserve">Pomoći </w:t>
      </w:r>
      <w:r w:rsidRPr="00302355">
        <w:rPr>
          <w:rFonts w:ascii="Times New Roman" w:hAnsi="Times New Roman" w:cs="Times New Roman"/>
          <w:b/>
          <w:szCs w:val="24"/>
        </w:rPr>
        <w:t>od međunarodnih organizacija te institucija i tijela EU</w:t>
      </w:r>
      <w:r w:rsidRPr="00302355">
        <w:rPr>
          <w:rFonts w:ascii="Times New Roman" w:hAnsi="Times New Roman" w:cs="Times New Roman"/>
          <w:sz w:val="24"/>
          <w:szCs w:val="28"/>
        </w:rPr>
        <w:t xml:space="preserve"> u 2021. godini nisu ostvarene.</w:t>
      </w:r>
    </w:p>
    <w:p w14:paraId="04D5B381"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8"/>
          <w:szCs w:val="28"/>
        </w:rPr>
        <w:t xml:space="preserve">                  </w:t>
      </w:r>
      <w:r w:rsidRPr="00302355">
        <w:rPr>
          <w:rFonts w:ascii="Times New Roman" w:hAnsi="Times New Roman" w:cs="Times New Roman"/>
          <w:b/>
          <w:sz w:val="24"/>
          <w:szCs w:val="28"/>
        </w:rPr>
        <w:t xml:space="preserve">   633. </w:t>
      </w:r>
      <w:r w:rsidRPr="00302355">
        <w:rPr>
          <w:rFonts w:ascii="Times New Roman" w:eastAsia="Calibri" w:hAnsi="Times New Roman" w:cs="Times New Roman"/>
          <w:b/>
          <w:szCs w:val="24"/>
        </w:rPr>
        <w:t>Pomoći iz proračuna</w:t>
      </w:r>
      <w:r w:rsidRPr="00302355">
        <w:rPr>
          <w:rFonts w:ascii="Times New Roman" w:hAnsi="Times New Roman" w:cs="Times New Roman"/>
          <w:sz w:val="24"/>
          <w:szCs w:val="28"/>
        </w:rPr>
        <w:t xml:space="preserve"> </w:t>
      </w:r>
      <w:r w:rsidRPr="00302355">
        <w:rPr>
          <w:rFonts w:ascii="Times New Roman" w:hAnsi="Times New Roman" w:cs="Times New Roman"/>
          <w:szCs w:val="24"/>
        </w:rPr>
        <w:t>ostvarene su u iznosu od 967.002,63 kune, u odnosu na planirano ostvareno je manje za 1,07 %, dok u</w:t>
      </w:r>
      <w:r w:rsidRPr="00302355">
        <w:rPr>
          <w:rFonts w:ascii="Times New Roman" w:hAnsi="Times New Roman" w:cs="Times New Roman"/>
          <w:sz w:val="24"/>
          <w:szCs w:val="24"/>
        </w:rPr>
        <w:t xml:space="preserve"> odnosu na 2020. godinu bilježimo povećanje od 177,22 %. </w:t>
      </w:r>
    </w:p>
    <w:p w14:paraId="1554024E"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sz w:val="24"/>
          <w:szCs w:val="24"/>
        </w:rPr>
        <w:t xml:space="preserve">Tekuće pomoći su realizirane iz državnog proračuna u iznosu od 377.000,00 kuna i to pomoći od Ministarstva kulture u ukupnom iznosu od 377.000,00 kuna: za </w:t>
      </w:r>
      <w:r w:rsidRPr="00302355">
        <w:rPr>
          <w:rFonts w:ascii="Times New Roman" w:hAnsi="Times New Roman" w:cs="Times New Roman"/>
          <w:bCs/>
          <w:sz w:val="24"/>
          <w:szCs w:val="24"/>
        </w:rPr>
        <w:t xml:space="preserve">Crkvu Sv. Petra i Pavla u </w:t>
      </w:r>
      <w:proofErr w:type="spellStart"/>
      <w:r w:rsidRPr="00302355">
        <w:rPr>
          <w:rFonts w:ascii="Times New Roman" w:hAnsi="Times New Roman" w:cs="Times New Roman"/>
          <w:bCs/>
          <w:sz w:val="24"/>
          <w:szCs w:val="24"/>
        </w:rPr>
        <w:t>Kostanjici</w:t>
      </w:r>
      <w:proofErr w:type="spellEnd"/>
      <w:r w:rsidRPr="00302355">
        <w:rPr>
          <w:rFonts w:ascii="Times New Roman" w:hAnsi="Times New Roman" w:cs="Times New Roman"/>
          <w:bCs/>
          <w:sz w:val="24"/>
          <w:szCs w:val="24"/>
        </w:rPr>
        <w:t xml:space="preserve"> –</w:t>
      </w:r>
      <w:r w:rsidRPr="00302355">
        <w:rPr>
          <w:rFonts w:ascii="Times New Roman" w:hAnsi="Times New Roman" w:cs="Times New Roman"/>
          <w:b/>
          <w:sz w:val="24"/>
          <w:szCs w:val="24"/>
        </w:rPr>
        <w:t xml:space="preserve"> </w:t>
      </w:r>
      <w:r w:rsidRPr="00302355">
        <w:rPr>
          <w:rFonts w:ascii="Times New Roman" w:hAnsi="Times New Roman" w:cs="Times New Roman"/>
          <w:bCs/>
          <w:sz w:val="24"/>
          <w:szCs w:val="24"/>
        </w:rPr>
        <w:t xml:space="preserve">200.000,00 kuna, za zvonik crkve u Grožnjanu – 100.000,00 kuna i za kaštel </w:t>
      </w:r>
      <w:proofErr w:type="spellStart"/>
      <w:r w:rsidRPr="00302355">
        <w:rPr>
          <w:rFonts w:ascii="Times New Roman" w:hAnsi="Times New Roman" w:cs="Times New Roman"/>
          <w:bCs/>
          <w:sz w:val="24"/>
          <w:szCs w:val="24"/>
        </w:rPr>
        <w:t>Contarini</w:t>
      </w:r>
      <w:proofErr w:type="spellEnd"/>
      <w:r w:rsidRPr="00302355">
        <w:rPr>
          <w:rFonts w:ascii="Times New Roman" w:hAnsi="Times New Roman" w:cs="Times New Roman"/>
          <w:bCs/>
          <w:sz w:val="24"/>
          <w:szCs w:val="24"/>
        </w:rPr>
        <w:t xml:space="preserve"> u Završju – 77.000,00 kuna.</w:t>
      </w:r>
      <w:r w:rsidRPr="00302355">
        <w:rPr>
          <w:rFonts w:ascii="Times New Roman" w:hAnsi="Times New Roman" w:cs="Times New Roman"/>
          <w:sz w:val="24"/>
          <w:szCs w:val="24"/>
        </w:rPr>
        <w:t xml:space="preserve"> </w:t>
      </w:r>
    </w:p>
    <w:p w14:paraId="52E924C7"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sz w:val="24"/>
          <w:szCs w:val="24"/>
        </w:rPr>
        <w:t xml:space="preserve">Tekuće pomoći iz županijskog proračuna realizirane su u ukupnom iznosu od 590.002,63 kune. Iz Odjela za kulturu za crkvu Sv. Ivan u iznosu od 60.00000 kuna, za kaštel </w:t>
      </w:r>
      <w:proofErr w:type="spellStart"/>
      <w:r w:rsidRPr="00302355">
        <w:rPr>
          <w:rFonts w:ascii="Times New Roman" w:hAnsi="Times New Roman" w:cs="Times New Roman"/>
          <w:sz w:val="24"/>
          <w:szCs w:val="24"/>
        </w:rPr>
        <w:t>Contarini</w:t>
      </w:r>
      <w:proofErr w:type="spellEnd"/>
      <w:r w:rsidRPr="00302355">
        <w:rPr>
          <w:rFonts w:ascii="Times New Roman" w:hAnsi="Times New Roman" w:cs="Times New Roman"/>
          <w:sz w:val="24"/>
          <w:szCs w:val="24"/>
        </w:rPr>
        <w:t xml:space="preserve"> u Završju u iznosu od 211.331,25 kuna i za vidikovac u Grožnjanu 18.000,00 kuna. Za održavanje </w:t>
      </w:r>
      <w:proofErr w:type="spellStart"/>
      <w:r w:rsidRPr="00302355">
        <w:rPr>
          <w:rFonts w:ascii="Times New Roman" w:hAnsi="Times New Roman" w:cs="Times New Roman"/>
          <w:sz w:val="24"/>
          <w:szCs w:val="24"/>
        </w:rPr>
        <w:t>Parenzane</w:t>
      </w:r>
      <w:proofErr w:type="spellEnd"/>
      <w:r w:rsidRPr="00302355">
        <w:rPr>
          <w:rFonts w:ascii="Times New Roman" w:hAnsi="Times New Roman" w:cs="Times New Roman"/>
          <w:sz w:val="24"/>
          <w:szCs w:val="24"/>
        </w:rPr>
        <w:t xml:space="preserve"> u iznosu od 66.759,38 kuna, pomoć za rad Polivalentnog kulturnog centra u Grožnjanu u iznosu od 200.000,00 kuna, te za lokalne izbore ukupno 33.912,00 kuna.</w:t>
      </w:r>
    </w:p>
    <w:p w14:paraId="5534DA35"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635. Pomoći izravnanja za decentralizirane funkcije</w:t>
      </w:r>
      <w:r w:rsidRPr="00302355">
        <w:rPr>
          <w:rFonts w:ascii="Times New Roman" w:hAnsi="Times New Roman" w:cs="Times New Roman"/>
          <w:sz w:val="24"/>
          <w:szCs w:val="24"/>
        </w:rPr>
        <w:t xml:space="preserve"> ostvarene su u iznosu od 104.532,00 kune, te u odnosu na planirane manje su za 4,97 %. U odnosu na 2020. godinu ostvarenje je veće za 0,13 %. Pomoći izravnanja za decentralizirane funkcije vatrogastva ne doznačuju se u proračun općine Grožnjan, već se knjiže prema obračunu dostavljenog sa strane Grada Umaga kao nositelja financiranja JVP Umag.</w:t>
      </w:r>
    </w:p>
    <w:p w14:paraId="67A3FD04"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638. Pomoći iz državnog proračuna temeljem prijenosa sredstava EU</w:t>
      </w:r>
      <w:r w:rsidRPr="00302355">
        <w:rPr>
          <w:rFonts w:ascii="Times New Roman" w:hAnsi="Times New Roman" w:cs="Times New Roman"/>
          <w:sz w:val="24"/>
          <w:szCs w:val="24"/>
        </w:rPr>
        <w:t xml:space="preserve"> ostvarene su u iznosu od 135.310,08 kuna, a odnose se rekonstrukciju dječjeg igrališta u Grožnjanu.</w:t>
      </w:r>
    </w:p>
    <w:p w14:paraId="192E7386"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64.</w:t>
      </w:r>
      <w:r w:rsidRPr="00302355">
        <w:rPr>
          <w:rFonts w:ascii="Times New Roman" w:eastAsia="Calibri" w:hAnsi="Times New Roman" w:cs="Times New Roman"/>
          <w:sz w:val="24"/>
          <w:szCs w:val="24"/>
        </w:rPr>
        <w:t xml:space="preserve"> </w:t>
      </w:r>
      <w:r w:rsidRPr="00302355">
        <w:rPr>
          <w:rFonts w:ascii="Times New Roman" w:eastAsia="Calibri" w:hAnsi="Times New Roman" w:cs="Times New Roman"/>
          <w:b/>
          <w:sz w:val="24"/>
          <w:szCs w:val="24"/>
        </w:rPr>
        <w:t>Prihodi od imovine</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 xml:space="preserve">ostvareni su u iznosu od 1.021.430,38 kuna, a planirani u iznosu od 1.157.947,77  kuna ili 11,79 </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 xml:space="preserve"> manje od plana. U odnosu na 2020. godinu veći su za 53,81 %.</w:t>
      </w:r>
    </w:p>
    <w:p w14:paraId="261292D4"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8"/>
          <w:szCs w:val="28"/>
        </w:rPr>
        <w:t xml:space="preserve">                   </w:t>
      </w:r>
      <w:r w:rsidRPr="00302355">
        <w:rPr>
          <w:rFonts w:ascii="Times New Roman" w:hAnsi="Times New Roman" w:cs="Times New Roman"/>
          <w:b/>
          <w:sz w:val="24"/>
          <w:szCs w:val="24"/>
        </w:rPr>
        <w:t>641. Prihodi od financijske imovine</w:t>
      </w:r>
      <w:r w:rsidRPr="00302355">
        <w:rPr>
          <w:rFonts w:ascii="Times New Roman" w:hAnsi="Times New Roman" w:cs="Times New Roman"/>
          <w:sz w:val="24"/>
          <w:szCs w:val="24"/>
        </w:rPr>
        <w:t xml:space="preserve"> ostvareni su u iznosu od 2,11 i odnose se na kamate na depozite po viđenju.</w:t>
      </w:r>
    </w:p>
    <w:p w14:paraId="31979CDE"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8"/>
          <w:szCs w:val="28"/>
        </w:rPr>
        <w:t xml:space="preserve">                   </w:t>
      </w:r>
      <w:r w:rsidRPr="00302355">
        <w:rPr>
          <w:rFonts w:ascii="Times New Roman" w:hAnsi="Times New Roman" w:cs="Times New Roman"/>
          <w:b/>
          <w:sz w:val="24"/>
          <w:szCs w:val="24"/>
        </w:rPr>
        <w:t>642. Prihodi od nefinancijske imovine</w:t>
      </w:r>
      <w:r w:rsidRPr="00302355">
        <w:rPr>
          <w:rFonts w:ascii="Times New Roman" w:hAnsi="Times New Roman" w:cs="Times New Roman"/>
          <w:sz w:val="24"/>
          <w:szCs w:val="24"/>
        </w:rPr>
        <w:t xml:space="preserve"> ostvareni su u iznosu od 1.021.428,27 kuna, a planirani u iznosu od 1.157.942,77 kuna ili 11,79% manje od planiranih. U odnosu na 2020. godinu ostvareni su za 55,10 %  više. </w:t>
      </w:r>
    </w:p>
    <w:p w14:paraId="2069BFED"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8"/>
          <w:szCs w:val="28"/>
        </w:rPr>
        <w:t xml:space="preserve">          </w:t>
      </w:r>
      <w:r w:rsidRPr="00302355">
        <w:rPr>
          <w:rFonts w:ascii="Times New Roman" w:hAnsi="Times New Roman" w:cs="Times New Roman"/>
          <w:b/>
          <w:sz w:val="24"/>
          <w:szCs w:val="24"/>
        </w:rPr>
        <w:t xml:space="preserve">65. Prihodi od upravnih i administrativnih pristojbi, pristojbi po posebnim propisima i naknada </w:t>
      </w:r>
      <w:r w:rsidRPr="00302355">
        <w:rPr>
          <w:rFonts w:ascii="Times New Roman" w:eastAsia="Calibri" w:hAnsi="Times New Roman" w:cs="Times New Roman"/>
          <w:sz w:val="28"/>
          <w:szCs w:val="28"/>
        </w:rPr>
        <w:t xml:space="preserve"> </w:t>
      </w:r>
      <w:r w:rsidRPr="00302355">
        <w:rPr>
          <w:rFonts w:ascii="Times New Roman" w:hAnsi="Times New Roman" w:cs="Times New Roman"/>
          <w:sz w:val="24"/>
          <w:szCs w:val="24"/>
        </w:rPr>
        <w:t>ostvareni su u iznosu od 1.081.827,49 kuna, a planirani iznose 1.181.206,47 kuna ili 8,41 %  manje od plana. U odnosu na 2020. godinu  veći su za 203,52 %.</w:t>
      </w:r>
    </w:p>
    <w:p w14:paraId="13F4A152"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8"/>
          <w:szCs w:val="28"/>
        </w:rPr>
        <w:t xml:space="preserve">                </w:t>
      </w:r>
      <w:r w:rsidRPr="00302355">
        <w:rPr>
          <w:rFonts w:ascii="Times New Roman" w:hAnsi="Times New Roman" w:cs="Times New Roman"/>
          <w:b/>
          <w:sz w:val="24"/>
          <w:szCs w:val="24"/>
        </w:rPr>
        <w:t>651. Upravne i administrativne pristojbe</w:t>
      </w:r>
      <w:r w:rsidRPr="00302355">
        <w:rPr>
          <w:rFonts w:ascii="Times New Roman" w:hAnsi="Times New Roman" w:cs="Times New Roman"/>
          <w:sz w:val="28"/>
          <w:szCs w:val="28"/>
        </w:rPr>
        <w:t xml:space="preserve"> </w:t>
      </w:r>
      <w:r w:rsidRPr="00302355">
        <w:rPr>
          <w:rFonts w:ascii="Times New Roman" w:hAnsi="Times New Roman" w:cs="Times New Roman"/>
          <w:sz w:val="24"/>
          <w:szCs w:val="24"/>
        </w:rPr>
        <w:t xml:space="preserve">prihodi po tim pristojbama ostvareni su u iznosu od 139.034,56 kuna ili 3,52 % više od planiranih, te u odnosu na 2020. godinu, ostvareni su za 67,90 % više.  </w:t>
      </w:r>
    </w:p>
    <w:p w14:paraId="2ADD7F70"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8"/>
          <w:szCs w:val="28"/>
        </w:rPr>
        <w:t xml:space="preserve">                </w:t>
      </w:r>
      <w:r w:rsidRPr="00302355">
        <w:rPr>
          <w:rFonts w:ascii="Times New Roman" w:hAnsi="Times New Roman" w:cs="Times New Roman"/>
          <w:b/>
          <w:sz w:val="24"/>
          <w:szCs w:val="24"/>
        </w:rPr>
        <w:t xml:space="preserve">652. Prihodi po posebnim propisima </w:t>
      </w:r>
      <w:r w:rsidRPr="00302355">
        <w:rPr>
          <w:rFonts w:ascii="Times New Roman" w:hAnsi="Times New Roman" w:cs="Times New Roman"/>
          <w:sz w:val="24"/>
          <w:szCs w:val="24"/>
        </w:rPr>
        <w:t xml:space="preserve"> ostvareni su u iznosu od 6.784,72 kune, a planirani u iznosu od 6.900,33 kuna odnosno za 1,68 % manje, dok u odnosu na 2020. godinu veći su za 736,01 %. </w:t>
      </w:r>
    </w:p>
    <w:p w14:paraId="0E6EAB74"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653. Komunalni doprinosi i naknade </w:t>
      </w:r>
      <w:r w:rsidRPr="00302355">
        <w:rPr>
          <w:rFonts w:ascii="Times New Roman" w:hAnsi="Times New Roman" w:cs="Times New Roman"/>
          <w:sz w:val="24"/>
          <w:szCs w:val="24"/>
        </w:rPr>
        <w:t xml:space="preserve"> ostvareni su u iznosu od 936.008,21 kuna, a planirani u iznosu od 1.040.000,00 kuna ili 10,00 % manje od planirani, a u odnosu na 2020. godinu  veći su za 243,10 %. </w:t>
      </w:r>
    </w:p>
    <w:p w14:paraId="46B44AB8"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66.</w:t>
      </w:r>
      <w:r w:rsidRPr="00302355">
        <w:rPr>
          <w:rFonts w:ascii="Times New Roman" w:eastAsia="Calibri" w:hAnsi="Times New Roman" w:cs="Times New Roman"/>
          <w:sz w:val="24"/>
          <w:szCs w:val="24"/>
        </w:rPr>
        <w:t xml:space="preserve"> </w:t>
      </w:r>
      <w:r w:rsidRPr="00302355">
        <w:rPr>
          <w:rFonts w:ascii="Times New Roman" w:eastAsia="Calibri" w:hAnsi="Times New Roman" w:cs="Times New Roman"/>
          <w:b/>
          <w:sz w:val="24"/>
          <w:szCs w:val="24"/>
        </w:rPr>
        <w:t>Prihodi od prodaje proizvoda i robe te pruženih usluga i prihodi od donacija</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 xml:space="preserve">u 2021. godini nisu ostvareni niti planirani. </w:t>
      </w:r>
    </w:p>
    <w:p w14:paraId="0DA35CEC"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68.</w:t>
      </w:r>
      <w:r w:rsidRPr="00302355">
        <w:rPr>
          <w:rFonts w:ascii="Times New Roman" w:eastAsia="Calibri" w:hAnsi="Times New Roman" w:cs="Times New Roman"/>
          <w:sz w:val="24"/>
          <w:szCs w:val="24"/>
        </w:rPr>
        <w:t xml:space="preserve"> </w:t>
      </w:r>
      <w:r w:rsidRPr="00302355">
        <w:rPr>
          <w:rFonts w:ascii="Times New Roman" w:eastAsia="Calibri" w:hAnsi="Times New Roman" w:cs="Times New Roman"/>
          <w:b/>
          <w:sz w:val="24"/>
          <w:szCs w:val="24"/>
        </w:rPr>
        <w:t xml:space="preserve">Kazne, upravne mjere i ostali prihodi </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ostvareni su u iznosu od 27.413,77 kuna, a planirani  u iznosu od 25.964,00 kuna. U odnosu na 2020. godinu veći su za 92,68 %.</w:t>
      </w:r>
    </w:p>
    <w:p w14:paraId="4F3088AC" w14:textId="77777777" w:rsidR="00302355" w:rsidRPr="00302355" w:rsidRDefault="00302355" w:rsidP="00302355">
      <w:pPr>
        <w:jc w:val="both"/>
        <w:rPr>
          <w:rFonts w:ascii="Times New Roman" w:hAnsi="Times New Roman" w:cs="Times New Roman"/>
          <w:b/>
          <w:sz w:val="24"/>
          <w:szCs w:val="24"/>
        </w:rPr>
      </w:pPr>
    </w:p>
    <w:p w14:paraId="13F81E81" w14:textId="77777777" w:rsidR="00302355" w:rsidRPr="00302355" w:rsidRDefault="00302355" w:rsidP="00302355">
      <w:pPr>
        <w:jc w:val="both"/>
        <w:rPr>
          <w:rFonts w:ascii="Times New Roman" w:eastAsia="Calibri" w:hAnsi="Times New Roman" w:cs="Times New Roman"/>
          <w:sz w:val="24"/>
          <w:szCs w:val="24"/>
        </w:rPr>
      </w:pPr>
      <w:r w:rsidRPr="00302355">
        <w:rPr>
          <w:rFonts w:ascii="Times New Roman" w:hAnsi="Times New Roman" w:cs="Times New Roman"/>
          <w:b/>
          <w:sz w:val="24"/>
          <w:szCs w:val="24"/>
        </w:rPr>
        <w:t>7. Prihodi od prodaje nefinancijske imovine</w:t>
      </w:r>
      <w:r w:rsidRPr="00302355">
        <w:rPr>
          <w:rFonts w:ascii="Times New Roman" w:hAnsi="Times New Roman" w:cs="Times New Roman"/>
          <w:sz w:val="24"/>
          <w:szCs w:val="24"/>
        </w:rPr>
        <w:t xml:space="preserve"> ostvareni su u iznosu od 1.922.149,47 kuna, a planirani u iznosu od 2.090.000,00 kuna  ili 8,03 % manje od plana. U odnosu na 2020. godinu veći su za 700,62 %.</w:t>
      </w:r>
    </w:p>
    <w:p w14:paraId="30B7038C"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71.</w:t>
      </w:r>
      <w:r w:rsidRPr="00302355">
        <w:rPr>
          <w:rFonts w:ascii="Times New Roman" w:eastAsia="Calibri" w:hAnsi="Times New Roman" w:cs="Times New Roman"/>
          <w:sz w:val="24"/>
          <w:szCs w:val="24"/>
        </w:rPr>
        <w:t xml:space="preserve"> </w:t>
      </w:r>
      <w:r w:rsidRPr="00302355">
        <w:rPr>
          <w:rFonts w:ascii="Times New Roman" w:eastAsia="Calibri" w:hAnsi="Times New Roman" w:cs="Times New Roman"/>
          <w:b/>
          <w:sz w:val="24"/>
          <w:szCs w:val="24"/>
        </w:rPr>
        <w:t xml:space="preserve">Prihodi od prodaje </w:t>
      </w:r>
      <w:proofErr w:type="spellStart"/>
      <w:r w:rsidRPr="00302355">
        <w:rPr>
          <w:rFonts w:ascii="Times New Roman" w:eastAsia="Calibri" w:hAnsi="Times New Roman" w:cs="Times New Roman"/>
          <w:b/>
          <w:sz w:val="24"/>
          <w:szCs w:val="24"/>
        </w:rPr>
        <w:t>neproizvedene</w:t>
      </w:r>
      <w:proofErr w:type="spellEnd"/>
      <w:r w:rsidRPr="00302355">
        <w:rPr>
          <w:rFonts w:ascii="Times New Roman" w:eastAsia="Calibri" w:hAnsi="Times New Roman" w:cs="Times New Roman"/>
          <w:b/>
          <w:sz w:val="24"/>
          <w:szCs w:val="24"/>
        </w:rPr>
        <w:t xml:space="preserve"> imovine </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ostvareni su u iznosu od 1.922.149,47 kuna, a planirani u iznosu od 2.090.000,00 kuna  ili 8,03 % manje od plana. U odnosu na 2020. godinu veći su za 700,62 %. Prihodi de odnose na prodaju poljoprivrednog zemljišta koji su realizirani u iznosu od 46.990,86 kuna, prodaju nekretnina i realizirani su u iznosu od 1.556.630,60 kuna, te naplatu dospjelih obroka nekretnina i njihova je realizacija  u iznosu od 318.528,01 kuna.</w:t>
      </w:r>
    </w:p>
    <w:p w14:paraId="780FCCAD"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 xml:space="preserve">                  72.</w:t>
      </w:r>
      <w:r w:rsidRPr="00302355">
        <w:rPr>
          <w:rFonts w:ascii="Times New Roman" w:eastAsia="Calibri" w:hAnsi="Times New Roman" w:cs="Times New Roman"/>
          <w:sz w:val="24"/>
          <w:szCs w:val="24"/>
        </w:rPr>
        <w:t xml:space="preserve"> </w:t>
      </w:r>
      <w:r w:rsidRPr="00302355">
        <w:rPr>
          <w:rFonts w:ascii="Times New Roman" w:eastAsia="Calibri" w:hAnsi="Times New Roman" w:cs="Times New Roman"/>
          <w:b/>
          <w:sz w:val="24"/>
          <w:szCs w:val="24"/>
        </w:rPr>
        <w:t xml:space="preserve">Prihodi od prodaje proizvedene dugotrajne imovine </w:t>
      </w:r>
      <w:r w:rsidRPr="00302355">
        <w:rPr>
          <w:rFonts w:ascii="Times New Roman" w:eastAsia="Calibri" w:hAnsi="Times New Roman" w:cs="Times New Roman"/>
          <w:sz w:val="24"/>
          <w:szCs w:val="24"/>
        </w:rPr>
        <w:t xml:space="preserve"> </w:t>
      </w:r>
      <w:r w:rsidRPr="00302355">
        <w:rPr>
          <w:rFonts w:ascii="Times New Roman" w:hAnsi="Times New Roman" w:cs="Times New Roman"/>
          <w:sz w:val="24"/>
          <w:szCs w:val="24"/>
        </w:rPr>
        <w:t xml:space="preserve">u 2021. godini nisu ostvareni niti planirani. </w:t>
      </w:r>
    </w:p>
    <w:p w14:paraId="112BF93E" w14:textId="77777777" w:rsidR="00302355" w:rsidRPr="00302355" w:rsidRDefault="00302355" w:rsidP="00302355">
      <w:pPr>
        <w:jc w:val="both"/>
        <w:rPr>
          <w:rFonts w:ascii="Times New Roman" w:hAnsi="Times New Roman" w:cs="Times New Roman"/>
          <w:sz w:val="24"/>
          <w:szCs w:val="24"/>
        </w:rPr>
      </w:pPr>
    </w:p>
    <w:p w14:paraId="5F0584AE"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b/>
          <w:sz w:val="24"/>
          <w:szCs w:val="24"/>
        </w:rPr>
        <w:t>8. Primici od financijske imovine i zaduživanja</w:t>
      </w:r>
      <w:r w:rsidRPr="00302355">
        <w:rPr>
          <w:rFonts w:ascii="Times New Roman" w:hAnsi="Times New Roman" w:cs="Times New Roman"/>
          <w:sz w:val="24"/>
          <w:szCs w:val="24"/>
        </w:rPr>
        <w:t xml:space="preserve"> </w:t>
      </w:r>
    </w:p>
    <w:p w14:paraId="71BFFA26" w14:textId="77777777" w:rsidR="00302355" w:rsidRPr="00302355" w:rsidRDefault="00302355" w:rsidP="00302355">
      <w:pPr>
        <w:jc w:val="both"/>
        <w:rPr>
          <w:rFonts w:ascii="Times New Roman" w:hAnsi="Times New Roman" w:cs="Times New Roman"/>
          <w:sz w:val="24"/>
          <w:szCs w:val="24"/>
        </w:rPr>
      </w:pPr>
      <w:r w:rsidRPr="00302355">
        <w:rPr>
          <w:rFonts w:ascii="Times New Roman" w:hAnsi="Times New Roman" w:cs="Times New Roman"/>
          <w:sz w:val="24"/>
          <w:szCs w:val="24"/>
        </w:rPr>
        <w:t xml:space="preserve">U 2021. godini primici od zaduživanja nisu ostvareni niti planirani. </w:t>
      </w:r>
    </w:p>
    <w:p w14:paraId="6CEC7611" w14:textId="77777777" w:rsidR="00302355" w:rsidRPr="00302355" w:rsidRDefault="00302355" w:rsidP="00302355">
      <w:pPr>
        <w:jc w:val="both"/>
        <w:rPr>
          <w:rFonts w:ascii="Times New Roman" w:hAnsi="Times New Roman" w:cs="Times New Roman"/>
          <w:sz w:val="24"/>
          <w:szCs w:val="24"/>
        </w:rPr>
      </w:pPr>
    </w:p>
    <w:p w14:paraId="467A6A87" w14:textId="2B682E45" w:rsidR="00302355" w:rsidRPr="00302355" w:rsidRDefault="00302355" w:rsidP="00302355">
      <w:pPr>
        <w:spacing w:line="240" w:lineRule="auto"/>
        <w:rPr>
          <w:rFonts w:ascii="Times New Roman" w:hAnsi="Times New Roman" w:cs="Times New Roman"/>
          <w:i/>
          <w:iCs/>
          <w:sz w:val="24"/>
          <w:szCs w:val="24"/>
        </w:rPr>
      </w:pPr>
      <w:r w:rsidRPr="00302355">
        <w:rPr>
          <w:i/>
          <w:iCs/>
          <w:sz w:val="18"/>
          <w:szCs w:val="18"/>
        </w:rPr>
        <w:t xml:space="preserve">Slika </w:t>
      </w:r>
      <w:r w:rsidRPr="00302355">
        <w:rPr>
          <w:i/>
          <w:iCs/>
          <w:sz w:val="18"/>
          <w:szCs w:val="18"/>
        </w:rPr>
        <w:fldChar w:fldCharType="begin"/>
      </w:r>
      <w:r w:rsidRPr="00302355">
        <w:rPr>
          <w:i/>
          <w:iCs/>
          <w:sz w:val="18"/>
          <w:szCs w:val="18"/>
        </w:rPr>
        <w:instrText xml:space="preserve"> SEQ Slika \* ARABIC </w:instrText>
      </w:r>
      <w:r w:rsidRPr="00302355">
        <w:rPr>
          <w:i/>
          <w:iCs/>
          <w:sz w:val="18"/>
          <w:szCs w:val="18"/>
        </w:rPr>
        <w:fldChar w:fldCharType="separate"/>
      </w:r>
      <w:r w:rsidR="00CF7739">
        <w:rPr>
          <w:i/>
          <w:iCs/>
          <w:noProof/>
          <w:sz w:val="18"/>
          <w:szCs w:val="18"/>
        </w:rPr>
        <w:t>1</w:t>
      </w:r>
      <w:r w:rsidRPr="00302355">
        <w:rPr>
          <w:i/>
          <w:iCs/>
          <w:sz w:val="18"/>
          <w:szCs w:val="18"/>
        </w:rPr>
        <w:fldChar w:fldCharType="end"/>
      </w:r>
      <w:r w:rsidRPr="00302355">
        <w:rPr>
          <w:i/>
          <w:iCs/>
          <w:sz w:val="18"/>
          <w:szCs w:val="18"/>
        </w:rPr>
        <w:t>. Struktura ostvarenih prihoda i primitaka u 2021. godini</w:t>
      </w:r>
    </w:p>
    <w:p w14:paraId="4F0019F7" w14:textId="3BAC5A84" w:rsidR="00791B93" w:rsidRDefault="00302355" w:rsidP="00791B93">
      <w:pPr>
        <w:jc w:val="both"/>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5E194568" wp14:editId="0A887D41">
            <wp:extent cx="5486400" cy="3200400"/>
            <wp:effectExtent l="0" t="0" r="0" b="0"/>
            <wp:docPr id="3"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F1048D" w14:textId="77777777" w:rsidR="00791B93" w:rsidRPr="00DC6822" w:rsidRDefault="00791B93" w:rsidP="00791B93">
      <w:pPr>
        <w:rPr>
          <w:rFonts w:ascii="Times New Roman" w:hAnsi="Times New Roman" w:cs="Times New Roman"/>
          <w:b/>
          <w:sz w:val="24"/>
          <w:szCs w:val="24"/>
        </w:rPr>
      </w:pPr>
      <w:r w:rsidRPr="00DC6822">
        <w:rPr>
          <w:rFonts w:ascii="Times New Roman" w:hAnsi="Times New Roman" w:cs="Times New Roman"/>
          <w:b/>
          <w:sz w:val="24"/>
          <w:szCs w:val="24"/>
        </w:rPr>
        <w:t>RASHODI I IZDACI</w:t>
      </w:r>
    </w:p>
    <w:p w14:paraId="15D55A49" w14:textId="77777777" w:rsidR="00302355" w:rsidRPr="00302355" w:rsidRDefault="00302355" w:rsidP="00302355">
      <w:pPr>
        <w:jc w:val="both"/>
        <w:rPr>
          <w:rFonts w:ascii="Times New Roman" w:eastAsia="Calibri" w:hAnsi="Times New Roman" w:cs="Times New Roman"/>
          <w:sz w:val="24"/>
          <w:szCs w:val="24"/>
        </w:rPr>
      </w:pPr>
      <w:r w:rsidRPr="00302355">
        <w:rPr>
          <w:rFonts w:ascii="Times New Roman" w:eastAsia="Calibri" w:hAnsi="Times New Roman" w:cs="Times New Roman"/>
          <w:sz w:val="24"/>
          <w:szCs w:val="24"/>
        </w:rPr>
        <w:t>Općina Grožnjan Grisignana ima jednog proračunskog korisnika Polivalentni kulturni centar Grožnjan koji je upisan u Registar proračunskih i izvanproračunskih korisnika. Ukupne rashode i izdatke proračuna Općine Grožnjan Grisignana čine rashodi i izdaci Općine i proračunskog korisnika.</w:t>
      </w:r>
    </w:p>
    <w:p w14:paraId="34F55E77" w14:textId="77777777" w:rsidR="00302355" w:rsidRPr="00302355" w:rsidRDefault="00302355" w:rsidP="00302355">
      <w:pPr>
        <w:jc w:val="both"/>
        <w:rPr>
          <w:rFonts w:ascii="Times New Roman" w:eastAsia="Calibri" w:hAnsi="Times New Roman" w:cs="Times New Roman"/>
          <w:sz w:val="24"/>
          <w:szCs w:val="24"/>
        </w:rPr>
      </w:pPr>
    </w:p>
    <w:p w14:paraId="4435BAB2" w14:textId="77777777" w:rsidR="00302355" w:rsidRPr="00302355" w:rsidRDefault="00302355" w:rsidP="00302355">
      <w:pPr>
        <w:jc w:val="both"/>
        <w:rPr>
          <w:rFonts w:ascii="Times New Roman" w:eastAsia="Calibri" w:hAnsi="Times New Roman" w:cs="Times New Roman"/>
          <w:sz w:val="24"/>
          <w:szCs w:val="24"/>
        </w:rPr>
      </w:pPr>
      <w:r w:rsidRPr="00302355">
        <w:rPr>
          <w:rFonts w:ascii="Times New Roman" w:eastAsia="Calibri" w:hAnsi="Times New Roman" w:cs="Times New Roman"/>
          <w:sz w:val="24"/>
          <w:szCs w:val="24"/>
        </w:rPr>
        <w:t>Slijedeća tablica prikazuje ostvarene rashode i izdatke u 2020. godini, planirane u 2021. godini te ostvarene u 2021. godini.</w:t>
      </w:r>
    </w:p>
    <w:p w14:paraId="5403887E" w14:textId="77777777" w:rsidR="00302355" w:rsidRPr="00302355" w:rsidRDefault="00302355" w:rsidP="00302355">
      <w:pPr>
        <w:spacing w:line="240" w:lineRule="auto"/>
        <w:rPr>
          <w:rFonts w:ascii="Times New Roman" w:eastAsia="Calibri" w:hAnsi="Times New Roman" w:cs="Times New Roman"/>
          <w:i/>
          <w:iCs/>
          <w:sz w:val="24"/>
          <w:szCs w:val="24"/>
        </w:rPr>
      </w:pPr>
      <w:r w:rsidRPr="00302355">
        <w:rPr>
          <w:i/>
          <w:iCs/>
          <w:sz w:val="18"/>
          <w:szCs w:val="18"/>
        </w:rPr>
        <w:t>Tablica 2.. Ostvareni rashodi i izdaci  u 2021.g. u odnosu na 2020.g. i na plan za 2021.g.</w:t>
      </w:r>
    </w:p>
    <w:p w14:paraId="0AB79AD4" w14:textId="5F2A1A80" w:rsidR="003301E9" w:rsidRDefault="003301E9" w:rsidP="00C76869">
      <w:pPr>
        <w:tabs>
          <w:tab w:val="left" w:pos="3855"/>
        </w:tabs>
        <w:jc w:val="center"/>
        <w:rPr>
          <w:rFonts w:ascii="Times New Roman" w:hAnsi="Times New Roman" w:cs="Times New Roman"/>
          <w:b/>
          <w:sz w:val="24"/>
          <w:szCs w:val="24"/>
        </w:rPr>
      </w:pPr>
      <w:r>
        <w:rPr>
          <w:rFonts w:ascii="Times New Roman" w:eastAsia="Calibri" w:hAnsi="Times New Roman" w:cs="Times New Roman"/>
          <w:noProof/>
          <w:sz w:val="24"/>
          <w:szCs w:val="24"/>
        </w:rPr>
        <w:drawing>
          <wp:inline distT="0" distB="0" distL="0" distR="0" wp14:anchorId="6D478BB8" wp14:editId="6CC80F45">
            <wp:extent cx="5486400" cy="3200400"/>
            <wp:effectExtent l="0" t="0" r="0" b="0"/>
            <wp:docPr id="2" name="Grafikon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B90168" w14:textId="77777777" w:rsidR="003301E9" w:rsidRPr="009F64F6" w:rsidRDefault="003301E9" w:rsidP="003301E9">
      <w:pPr>
        <w:jc w:val="both"/>
        <w:rPr>
          <w:rFonts w:ascii="Times New Roman" w:hAnsi="Times New Roman" w:cs="Times New Roman"/>
          <w:sz w:val="24"/>
          <w:szCs w:val="24"/>
        </w:rPr>
      </w:pPr>
      <w:r w:rsidRPr="009F64F6">
        <w:rPr>
          <w:rFonts w:ascii="Times New Roman" w:eastAsia="Calibri" w:hAnsi="Times New Roman" w:cs="Times New Roman"/>
          <w:sz w:val="24"/>
          <w:szCs w:val="24"/>
        </w:rPr>
        <w:t>Ukupno planiran</w:t>
      </w:r>
      <w:r w:rsidRPr="009F64F6">
        <w:rPr>
          <w:rFonts w:ascii="Times New Roman" w:hAnsi="Times New Roman" w:cs="Times New Roman"/>
          <w:sz w:val="24"/>
          <w:szCs w:val="24"/>
        </w:rPr>
        <w:t xml:space="preserve">i rashodi i izdaci iznose </w:t>
      </w:r>
      <w:r w:rsidRPr="009F64F6">
        <w:rPr>
          <w:rFonts w:ascii="Times New Roman" w:eastAsia="Calibri" w:hAnsi="Times New Roman" w:cs="Times New Roman"/>
          <w:sz w:val="24"/>
          <w:szCs w:val="24"/>
        </w:rPr>
        <w:t xml:space="preserve"> </w:t>
      </w:r>
      <w:r>
        <w:rPr>
          <w:rFonts w:ascii="Times New Roman" w:eastAsia="Calibri" w:hAnsi="Times New Roman" w:cs="Times New Roman"/>
          <w:sz w:val="24"/>
          <w:szCs w:val="24"/>
        </w:rPr>
        <w:t>8.840.000,00</w:t>
      </w:r>
      <w:r w:rsidRPr="009F64F6">
        <w:rPr>
          <w:rFonts w:ascii="Times New Roman" w:eastAsia="Calibri" w:hAnsi="Times New Roman" w:cs="Times New Roman"/>
          <w:sz w:val="24"/>
          <w:szCs w:val="24"/>
        </w:rPr>
        <w:t xml:space="preserve"> kuna, a </w:t>
      </w:r>
      <w:r w:rsidRPr="009F64F6">
        <w:rPr>
          <w:rFonts w:ascii="Times New Roman" w:eastAsia="Calibri" w:hAnsi="Times New Roman" w:cs="Times New Roman"/>
          <w:b/>
          <w:sz w:val="24"/>
          <w:szCs w:val="24"/>
        </w:rPr>
        <w:t xml:space="preserve">ostvareni </w:t>
      </w:r>
      <w:r>
        <w:rPr>
          <w:rFonts w:ascii="Times New Roman" w:eastAsia="Calibri" w:hAnsi="Times New Roman" w:cs="Times New Roman"/>
          <w:b/>
          <w:sz w:val="24"/>
          <w:szCs w:val="24"/>
        </w:rPr>
        <w:t>8.409.597,76</w:t>
      </w:r>
      <w:r w:rsidRPr="009F64F6">
        <w:rPr>
          <w:rFonts w:ascii="Times New Roman" w:eastAsia="Calibri" w:hAnsi="Times New Roman" w:cs="Times New Roman"/>
          <w:b/>
          <w:sz w:val="24"/>
          <w:szCs w:val="24"/>
        </w:rPr>
        <w:t xml:space="preserve"> kun</w:t>
      </w:r>
      <w:r>
        <w:rPr>
          <w:rFonts w:ascii="Times New Roman" w:eastAsia="Calibri" w:hAnsi="Times New Roman" w:cs="Times New Roman"/>
          <w:b/>
          <w:sz w:val="24"/>
          <w:szCs w:val="24"/>
        </w:rPr>
        <w:t>a</w:t>
      </w:r>
      <w:r w:rsidRPr="009F64F6">
        <w:rPr>
          <w:rFonts w:ascii="Times New Roman" w:eastAsia="Calibri" w:hAnsi="Times New Roman" w:cs="Times New Roman"/>
          <w:b/>
          <w:sz w:val="24"/>
          <w:szCs w:val="24"/>
        </w:rPr>
        <w:t xml:space="preserve"> </w:t>
      </w:r>
      <w:r w:rsidRPr="009F64F6">
        <w:rPr>
          <w:rFonts w:ascii="Times New Roman" w:eastAsia="Calibri" w:hAnsi="Times New Roman" w:cs="Times New Roman"/>
          <w:sz w:val="24"/>
          <w:szCs w:val="24"/>
        </w:rPr>
        <w:t xml:space="preserve"> odnosno </w:t>
      </w:r>
      <w:r>
        <w:rPr>
          <w:rFonts w:ascii="Times New Roman" w:eastAsia="Calibri" w:hAnsi="Times New Roman" w:cs="Times New Roman"/>
          <w:sz w:val="24"/>
          <w:szCs w:val="24"/>
        </w:rPr>
        <w:t xml:space="preserve">4,87 </w:t>
      </w:r>
      <w:r w:rsidRPr="009F64F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9F64F6">
        <w:rPr>
          <w:rFonts w:ascii="Times New Roman" w:eastAsia="Calibri" w:hAnsi="Times New Roman" w:cs="Times New Roman"/>
          <w:sz w:val="24"/>
          <w:szCs w:val="24"/>
        </w:rPr>
        <w:t xml:space="preserve"> manje od planiranih, dok u odnosu na 20</w:t>
      </w:r>
      <w:r>
        <w:rPr>
          <w:rFonts w:ascii="Times New Roman" w:eastAsia="Calibri" w:hAnsi="Times New Roman" w:cs="Times New Roman"/>
          <w:sz w:val="24"/>
          <w:szCs w:val="24"/>
        </w:rPr>
        <w:t>20</w:t>
      </w:r>
      <w:r w:rsidRPr="009F64F6">
        <w:rPr>
          <w:rFonts w:ascii="Times New Roman" w:eastAsia="Calibri" w:hAnsi="Times New Roman" w:cs="Times New Roman"/>
          <w:sz w:val="24"/>
          <w:szCs w:val="24"/>
        </w:rPr>
        <w:t xml:space="preserve">. godinu, </w:t>
      </w:r>
      <w:r>
        <w:rPr>
          <w:rFonts w:ascii="Times New Roman" w:eastAsia="Calibri" w:hAnsi="Times New Roman" w:cs="Times New Roman"/>
          <w:sz w:val="24"/>
          <w:szCs w:val="24"/>
        </w:rPr>
        <w:t xml:space="preserve">ostvareni su za 19,71 % manje.  </w:t>
      </w:r>
    </w:p>
    <w:p w14:paraId="1677CC06" w14:textId="77777777" w:rsidR="003301E9" w:rsidRPr="009F64F6" w:rsidRDefault="003301E9" w:rsidP="003301E9">
      <w:pPr>
        <w:jc w:val="both"/>
        <w:rPr>
          <w:rFonts w:ascii="Times New Roman" w:hAnsi="Times New Roman" w:cs="Times New Roman"/>
          <w:sz w:val="24"/>
          <w:szCs w:val="24"/>
        </w:rPr>
      </w:pPr>
      <w:r w:rsidRPr="009F64F6">
        <w:rPr>
          <w:rFonts w:ascii="Times New Roman" w:hAnsi="Times New Roman" w:cs="Times New Roman"/>
          <w:b/>
          <w:sz w:val="24"/>
          <w:szCs w:val="24"/>
        </w:rPr>
        <w:t>3. Rashodi poslovanja</w:t>
      </w:r>
      <w:r w:rsidRPr="009F64F6">
        <w:rPr>
          <w:rFonts w:ascii="Times New Roman" w:hAnsi="Times New Roman" w:cs="Times New Roman"/>
          <w:sz w:val="24"/>
          <w:szCs w:val="24"/>
        </w:rPr>
        <w:t xml:space="preserve"> ostvareni su u iznosu od </w:t>
      </w:r>
      <w:r>
        <w:rPr>
          <w:rFonts w:ascii="Times New Roman" w:hAnsi="Times New Roman" w:cs="Times New Roman"/>
          <w:sz w:val="24"/>
          <w:szCs w:val="24"/>
        </w:rPr>
        <w:t>6.225.422,62</w:t>
      </w:r>
      <w:r w:rsidRPr="009F64F6">
        <w:rPr>
          <w:rFonts w:ascii="Times New Roman" w:hAnsi="Times New Roman" w:cs="Times New Roman"/>
          <w:sz w:val="24"/>
          <w:szCs w:val="24"/>
        </w:rPr>
        <w:t xml:space="preserve"> kun</w:t>
      </w:r>
      <w:r>
        <w:rPr>
          <w:rFonts w:ascii="Times New Roman" w:hAnsi="Times New Roman" w:cs="Times New Roman"/>
          <w:sz w:val="24"/>
          <w:szCs w:val="24"/>
        </w:rPr>
        <w:t>e</w:t>
      </w:r>
      <w:r w:rsidRPr="009F64F6">
        <w:rPr>
          <w:rFonts w:ascii="Times New Roman" w:hAnsi="Times New Roman" w:cs="Times New Roman"/>
          <w:sz w:val="24"/>
          <w:szCs w:val="24"/>
        </w:rPr>
        <w:t xml:space="preserve">, a planirani u iznosu od </w:t>
      </w:r>
      <w:r>
        <w:rPr>
          <w:rFonts w:ascii="Times New Roman" w:hAnsi="Times New Roman" w:cs="Times New Roman"/>
          <w:sz w:val="24"/>
          <w:szCs w:val="24"/>
        </w:rPr>
        <w:t xml:space="preserve">6.557.880,66 </w:t>
      </w:r>
      <w:r w:rsidRPr="009F64F6">
        <w:rPr>
          <w:rFonts w:ascii="Times New Roman" w:hAnsi="Times New Roman" w:cs="Times New Roman"/>
          <w:sz w:val="24"/>
          <w:szCs w:val="24"/>
        </w:rPr>
        <w:t xml:space="preserve"> kuna  odnosno za </w:t>
      </w:r>
      <w:r>
        <w:rPr>
          <w:rFonts w:ascii="Times New Roman" w:hAnsi="Times New Roman" w:cs="Times New Roman"/>
          <w:sz w:val="24"/>
          <w:szCs w:val="24"/>
        </w:rPr>
        <w:t xml:space="preserve">5,07 </w:t>
      </w:r>
      <w:r w:rsidRPr="009F64F6">
        <w:rPr>
          <w:rFonts w:ascii="Times New Roman" w:hAnsi="Times New Roman" w:cs="Times New Roman"/>
          <w:sz w:val="24"/>
          <w:szCs w:val="24"/>
        </w:rPr>
        <w:t>%  manje od plana. U odnosu na 20</w:t>
      </w:r>
      <w:r>
        <w:rPr>
          <w:rFonts w:ascii="Times New Roman" w:hAnsi="Times New Roman" w:cs="Times New Roman"/>
          <w:sz w:val="24"/>
          <w:szCs w:val="24"/>
        </w:rPr>
        <w:t>20</w:t>
      </w:r>
      <w:r w:rsidRPr="009F64F6">
        <w:rPr>
          <w:rFonts w:ascii="Times New Roman" w:hAnsi="Times New Roman" w:cs="Times New Roman"/>
          <w:sz w:val="24"/>
          <w:szCs w:val="24"/>
        </w:rPr>
        <w:t>.</w:t>
      </w:r>
      <w:r>
        <w:rPr>
          <w:rFonts w:ascii="Times New Roman" w:hAnsi="Times New Roman" w:cs="Times New Roman"/>
          <w:sz w:val="24"/>
          <w:szCs w:val="24"/>
        </w:rPr>
        <w:t xml:space="preserve"> </w:t>
      </w:r>
      <w:r w:rsidRPr="009F64F6">
        <w:rPr>
          <w:rFonts w:ascii="Times New Roman" w:hAnsi="Times New Roman" w:cs="Times New Roman"/>
          <w:sz w:val="24"/>
          <w:szCs w:val="24"/>
        </w:rPr>
        <w:t xml:space="preserve">godinu </w:t>
      </w:r>
      <w:r>
        <w:rPr>
          <w:rFonts w:ascii="Times New Roman" w:hAnsi="Times New Roman" w:cs="Times New Roman"/>
          <w:sz w:val="24"/>
          <w:szCs w:val="24"/>
        </w:rPr>
        <w:t>veći</w:t>
      </w:r>
      <w:r w:rsidRPr="009F64F6">
        <w:rPr>
          <w:rFonts w:ascii="Times New Roman" w:hAnsi="Times New Roman" w:cs="Times New Roman"/>
          <w:sz w:val="24"/>
          <w:szCs w:val="24"/>
        </w:rPr>
        <w:t xml:space="preserve"> su za </w:t>
      </w:r>
      <w:r>
        <w:rPr>
          <w:rFonts w:ascii="Times New Roman" w:hAnsi="Times New Roman" w:cs="Times New Roman"/>
          <w:sz w:val="24"/>
          <w:szCs w:val="24"/>
        </w:rPr>
        <w:t xml:space="preserve">11,25 </w:t>
      </w:r>
      <w:r w:rsidRPr="009F64F6">
        <w:rPr>
          <w:rFonts w:ascii="Times New Roman" w:hAnsi="Times New Roman" w:cs="Times New Roman"/>
          <w:sz w:val="24"/>
          <w:szCs w:val="24"/>
        </w:rPr>
        <w:t>%.</w:t>
      </w:r>
    </w:p>
    <w:p w14:paraId="0CDAC279" w14:textId="77777777" w:rsidR="003301E9" w:rsidRDefault="003301E9" w:rsidP="003301E9">
      <w:pPr>
        <w:jc w:val="both"/>
        <w:rPr>
          <w:rFonts w:ascii="Times New Roman" w:hAnsi="Times New Roman" w:cs="Times New Roman"/>
          <w:sz w:val="24"/>
          <w:szCs w:val="24"/>
        </w:rPr>
      </w:pPr>
      <w:r w:rsidRPr="009F64F6">
        <w:rPr>
          <w:rFonts w:ascii="Times New Roman" w:hAnsi="Times New Roman" w:cs="Times New Roman"/>
          <w:b/>
          <w:sz w:val="24"/>
          <w:szCs w:val="24"/>
        </w:rPr>
        <w:t xml:space="preserve">          31. Rashodi za zaposlene</w:t>
      </w:r>
      <w:r w:rsidRPr="009F64F6">
        <w:rPr>
          <w:rFonts w:ascii="Times New Roman" w:hAnsi="Times New Roman" w:cs="Times New Roman"/>
          <w:sz w:val="24"/>
          <w:szCs w:val="24"/>
        </w:rPr>
        <w:t xml:space="preserve"> ostvareni </w:t>
      </w:r>
      <w:r>
        <w:rPr>
          <w:rFonts w:ascii="Times New Roman" w:hAnsi="Times New Roman" w:cs="Times New Roman"/>
          <w:sz w:val="24"/>
          <w:szCs w:val="24"/>
        </w:rPr>
        <w:t xml:space="preserve">su u iznosu od 1.592.907,81 kuna, a planirani </w:t>
      </w:r>
      <w:r w:rsidRPr="009F64F6">
        <w:rPr>
          <w:rFonts w:ascii="Times New Roman" w:hAnsi="Times New Roman" w:cs="Times New Roman"/>
          <w:sz w:val="24"/>
          <w:szCs w:val="24"/>
        </w:rPr>
        <w:t xml:space="preserve">u iznosu od </w:t>
      </w:r>
      <w:r>
        <w:rPr>
          <w:rFonts w:ascii="Times New Roman" w:hAnsi="Times New Roman" w:cs="Times New Roman"/>
          <w:sz w:val="24"/>
          <w:szCs w:val="24"/>
        </w:rPr>
        <w:t>1.592.144,73</w:t>
      </w:r>
      <w:r w:rsidRPr="009F64F6">
        <w:rPr>
          <w:rFonts w:ascii="Times New Roman" w:hAnsi="Times New Roman" w:cs="Times New Roman"/>
          <w:sz w:val="24"/>
          <w:szCs w:val="24"/>
        </w:rPr>
        <w:t xml:space="preserve"> kun</w:t>
      </w:r>
      <w:r>
        <w:rPr>
          <w:rFonts w:ascii="Times New Roman" w:hAnsi="Times New Roman" w:cs="Times New Roman"/>
          <w:sz w:val="24"/>
          <w:szCs w:val="24"/>
        </w:rPr>
        <w:t xml:space="preserve">e. </w:t>
      </w:r>
      <w:r w:rsidRPr="009F64F6">
        <w:rPr>
          <w:rFonts w:ascii="Times New Roman" w:hAnsi="Times New Roman" w:cs="Times New Roman"/>
          <w:sz w:val="24"/>
          <w:szCs w:val="24"/>
        </w:rPr>
        <w:t xml:space="preserve">U odnosu </w:t>
      </w:r>
      <w:r>
        <w:rPr>
          <w:rFonts w:ascii="Times New Roman" w:hAnsi="Times New Roman" w:cs="Times New Roman"/>
          <w:sz w:val="24"/>
          <w:szCs w:val="24"/>
        </w:rPr>
        <w:t>n</w:t>
      </w:r>
      <w:r w:rsidRPr="009F64F6">
        <w:rPr>
          <w:rFonts w:ascii="Times New Roman" w:hAnsi="Times New Roman" w:cs="Times New Roman"/>
          <w:sz w:val="24"/>
          <w:szCs w:val="24"/>
        </w:rPr>
        <w:t>a 20</w:t>
      </w:r>
      <w:r>
        <w:rPr>
          <w:rFonts w:ascii="Times New Roman" w:hAnsi="Times New Roman" w:cs="Times New Roman"/>
          <w:sz w:val="24"/>
          <w:szCs w:val="24"/>
        </w:rPr>
        <w:t>20</w:t>
      </w:r>
      <w:r w:rsidRPr="009F64F6">
        <w:rPr>
          <w:rFonts w:ascii="Times New Roman" w:hAnsi="Times New Roman" w:cs="Times New Roman"/>
          <w:sz w:val="24"/>
          <w:szCs w:val="24"/>
        </w:rPr>
        <w:t>.</w:t>
      </w:r>
      <w:r>
        <w:rPr>
          <w:rFonts w:ascii="Times New Roman" w:hAnsi="Times New Roman" w:cs="Times New Roman"/>
          <w:sz w:val="24"/>
          <w:szCs w:val="24"/>
        </w:rPr>
        <w:t xml:space="preserve"> </w:t>
      </w:r>
      <w:r w:rsidRPr="009F64F6">
        <w:rPr>
          <w:rFonts w:ascii="Times New Roman" w:hAnsi="Times New Roman" w:cs="Times New Roman"/>
          <w:sz w:val="24"/>
          <w:szCs w:val="24"/>
        </w:rPr>
        <w:t>g</w:t>
      </w:r>
      <w:r>
        <w:rPr>
          <w:rFonts w:ascii="Times New Roman" w:hAnsi="Times New Roman" w:cs="Times New Roman"/>
          <w:sz w:val="24"/>
          <w:szCs w:val="24"/>
        </w:rPr>
        <w:t>odinu</w:t>
      </w:r>
      <w:r w:rsidRPr="009F64F6">
        <w:rPr>
          <w:rFonts w:ascii="Times New Roman" w:hAnsi="Times New Roman" w:cs="Times New Roman"/>
          <w:sz w:val="24"/>
          <w:szCs w:val="24"/>
        </w:rPr>
        <w:t xml:space="preserve"> </w:t>
      </w:r>
      <w:r>
        <w:rPr>
          <w:rFonts w:ascii="Times New Roman" w:hAnsi="Times New Roman" w:cs="Times New Roman"/>
          <w:sz w:val="24"/>
          <w:szCs w:val="24"/>
        </w:rPr>
        <w:t>manji</w:t>
      </w:r>
      <w:r w:rsidRPr="009F64F6">
        <w:rPr>
          <w:rFonts w:ascii="Times New Roman" w:hAnsi="Times New Roman" w:cs="Times New Roman"/>
          <w:sz w:val="24"/>
          <w:szCs w:val="24"/>
        </w:rPr>
        <w:t xml:space="preserve"> su za </w:t>
      </w:r>
      <w:r>
        <w:rPr>
          <w:rFonts w:ascii="Times New Roman" w:hAnsi="Times New Roman" w:cs="Times New Roman"/>
          <w:sz w:val="24"/>
          <w:szCs w:val="24"/>
        </w:rPr>
        <w:t xml:space="preserve">5,18 </w:t>
      </w:r>
      <w:r w:rsidRPr="009F64F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F634997" w14:textId="77777777" w:rsidR="003301E9" w:rsidRDefault="003301E9" w:rsidP="003301E9">
      <w:pPr>
        <w:jc w:val="both"/>
        <w:rPr>
          <w:rFonts w:ascii="Times New Roman" w:hAnsi="Times New Roman" w:cs="Times New Roman"/>
          <w:sz w:val="24"/>
          <w:szCs w:val="24"/>
        </w:rPr>
      </w:pPr>
      <w:r>
        <w:rPr>
          <w:rFonts w:ascii="Times New Roman" w:hAnsi="Times New Roman" w:cs="Times New Roman"/>
          <w:sz w:val="24"/>
          <w:szCs w:val="24"/>
        </w:rPr>
        <w:t xml:space="preserve"> </w:t>
      </w:r>
      <w:r w:rsidRPr="009F64F6">
        <w:rPr>
          <w:rFonts w:ascii="Times New Roman" w:hAnsi="Times New Roman" w:cs="Times New Roman"/>
          <w:b/>
          <w:sz w:val="24"/>
          <w:szCs w:val="24"/>
        </w:rPr>
        <w:t xml:space="preserve">         32. Materijalni rashodi</w:t>
      </w:r>
      <w:r w:rsidRPr="009F64F6">
        <w:rPr>
          <w:rFonts w:ascii="Times New Roman" w:hAnsi="Times New Roman" w:cs="Times New Roman"/>
          <w:sz w:val="24"/>
          <w:szCs w:val="24"/>
        </w:rPr>
        <w:t xml:space="preserve"> ostvareni su u iznosu od </w:t>
      </w:r>
      <w:r>
        <w:rPr>
          <w:rFonts w:ascii="Times New Roman" w:hAnsi="Times New Roman" w:cs="Times New Roman"/>
          <w:sz w:val="24"/>
          <w:szCs w:val="24"/>
        </w:rPr>
        <w:t>3.320.988,39</w:t>
      </w:r>
      <w:r w:rsidRPr="009F64F6">
        <w:rPr>
          <w:rFonts w:ascii="Times New Roman" w:hAnsi="Times New Roman" w:cs="Times New Roman"/>
          <w:sz w:val="24"/>
          <w:szCs w:val="24"/>
        </w:rPr>
        <w:t xml:space="preserve"> kun</w:t>
      </w:r>
      <w:r>
        <w:rPr>
          <w:rFonts w:ascii="Times New Roman" w:hAnsi="Times New Roman" w:cs="Times New Roman"/>
          <w:sz w:val="24"/>
          <w:szCs w:val="24"/>
        </w:rPr>
        <w:t>a</w:t>
      </w:r>
      <w:r w:rsidRPr="009F64F6">
        <w:rPr>
          <w:rFonts w:ascii="Times New Roman" w:hAnsi="Times New Roman" w:cs="Times New Roman"/>
          <w:sz w:val="24"/>
          <w:szCs w:val="24"/>
        </w:rPr>
        <w:t xml:space="preserve">, a planirani u iznosu od </w:t>
      </w:r>
      <w:r>
        <w:rPr>
          <w:rFonts w:ascii="Times New Roman" w:hAnsi="Times New Roman" w:cs="Times New Roman"/>
          <w:sz w:val="24"/>
          <w:szCs w:val="24"/>
        </w:rPr>
        <w:t>3.574.254,55</w:t>
      </w:r>
      <w:r w:rsidRPr="009F64F6">
        <w:rPr>
          <w:rFonts w:ascii="Times New Roman" w:hAnsi="Times New Roman" w:cs="Times New Roman"/>
          <w:sz w:val="24"/>
          <w:szCs w:val="24"/>
        </w:rPr>
        <w:t xml:space="preserve"> kuna</w:t>
      </w:r>
      <w:r>
        <w:rPr>
          <w:rFonts w:ascii="Times New Roman" w:hAnsi="Times New Roman" w:cs="Times New Roman"/>
          <w:sz w:val="24"/>
          <w:szCs w:val="24"/>
        </w:rPr>
        <w:t xml:space="preserve">. </w:t>
      </w:r>
      <w:r w:rsidRPr="009F64F6">
        <w:rPr>
          <w:rFonts w:ascii="Times New Roman" w:hAnsi="Times New Roman" w:cs="Times New Roman"/>
          <w:sz w:val="24"/>
          <w:szCs w:val="24"/>
        </w:rPr>
        <w:t>U odnosu na 20</w:t>
      </w:r>
      <w:r>
        <w:rPr>
          <w:rFonts w:ascii="Times New Roman" w:hAnsi="Times New Roman" w:cs="Times New Roman"/>
          <w:sz w:val="24"/>
          <w:szCs w:val="24"/>
        </w:rPr>
        <w:t>20</w:t>
      </w:r>
      <w:r w:rsidRPr="009F64F6">
        <w:rPr>
          <w:rFonts w:ascii="Times New Roman" w:hAnsi="Times New Roman" w:cs="Times New Roman"/>
          <w:sz w:val="24"/>
          <w:szCs w:val="24"/>
        </w:rPr>
        <w:t>.</w:t>
      </w:r>
      <w:r>
        <w:rPr>
          <w:rFonts w:ascii="Times New Roman" w:hAnsi="Times New Roman" w:cs="Times New Roman"/>
          <w:sz w:val="24"/>
          <w:szCs w:val="24"/>
        </w:rPr>
        <w:t xml:space="preserve"> godini veći</w:t>
      </w:r>
      <w:r w:rsidRPr="009F64F6">
        <w:rPr>
          <w:rFonts w:ascii="Times New Roman" w:hAnsi="Times New Roman" w:cs="Times New Roman"/>
          <w:sz w:val="24"/>
          <w:szCs w:val="24"/>
        </w:rPr>
        <w:t xml:space="preserve"> su za </w:t>
      </w:r>
      <w:r>
        <w:rPr>
          <w:rFonts w:ascii="Times New Roman" w:hAnsi="Times New Roman" w:cs="Times New Roman"/>
          <w:sz w:val="24"/>
          <w:szCs w:val="24"/>
        </w:rPr>
        <w:t xml:space="preserve">18,84  </w:t>
      </w:r>
      <w:r w:rsidRPr="009F64F6">
        <w:rPr>
          <w:rFonts w:ascii="Times New Roman" w:hAnsi="Times New Roman" w:cs="Times New Roman"/>
          <w:sz w:val="24"/>
          <w:szCs w:val="24"/>
        </w:rPr>
        <w:t xml:space="preserve">%. </w:t>
      </w:r>
    </w:p>
    <w:p w14:paraId="5F0AF115" w14:textId="77777777" w:rsidR="003301E9" w:rsidRDefault="003301E9" w:rsidP="003301E9">
      <w:pPr>
        <w:jc w:val="both"/>
        <w:rPr>
          <w:rFonts w:ascii="Times New Roman" w:hAnsi="Times New Roman" w:cs="Times New Roman"/>
          <w:sz w:val="24"/>
          <w:szCs w:val="24"/>
        </w:rPr>
      </w:pPr>
      <w:r w:rsidRPr="009F64F6">
        <w:rPr>
          <w:rFonts w:ascii="Times New Roman" w:hAnsi="Times New Roman" w:cs="Times New Roman"/>
          <w:sz w:val="24"/>
          <w:szCs w:val="24"/>
        </w:rPr>
        <w:t xml:space="preserve">Po strukturi najveći udio u materijalne rashode imaju rashodi za usluge sa </w:t>
      </w:r>
      <w:r>
        <w:rPr>
          <w:rFonts w:ascii="Times New Roman" w:hAnsi="Times New Roman" w:cs="Times New Roman"/>
          <w:sz w:val="24"/>
          <w:szCs w:val="24"/>
        </w:rPr>
        <w:t xml:space="preserve">63,17 </w:t>
      </w:r>
      <w:r w:rsidRPr="009F64F6">
        <w:rPr>
          <w:rFonts w:ascii="Times New Roman" w:hAnsi="Times New Roman" w:cs="Times New Roman"/>
          <w:sz w:val="24"/>
          <w:szCs w:val="24"/>
        </w:rPr>
        <w:t xml:space="preserve">%, slijede </w:t>
      </w:r>
      <w:r>
        <w:rPr>
          <w:rFonts w:ascii="Times New Roman" w:hAnsi="Times New Roman" w:cs="Times New Roman"/>
          <w:sz w:val="24"/>
          <w:szCs w:val="24"/>
        </w:rPr>
        <w:t xml:space="preserve">ostali nespomenuti rashodi poslovanja sa 16,77 %, </w:t>
      </w:r>
      <w:r w:rsidRPr="009F64F6">
        <w:rPr>
          <w:rFonts w:ascii="Times New Roman" w:hAnsi="Times New Roman" w:cs="Times New Roman"/>
          <w:sz w:val="24"/>
          <w:szCs w:val="24"/>
        </w:rPr>
        <w:t xml:space="preserve">rashodi za materijal i energiju sa </w:t>
      </w:r>
      <w:r>
        <w:rPr>
          <w:rFonts w:ascii="Times New Roman" w:hAnsi="Times New Roman" w:cs="Times New Roman"/>
          <w:sz w:val="24"/>
          <w:szCs w:val="24"/>
        </w:rPr>
        <w:t xml:space="preserve">14,67 </w:t>
      </w:r>
      <w:r w:rsidRPr="009F64F6">
        <w:rPr>
          <w:rFonts w:ascii="Times New Roman" w:hAnsi="Times New Roman" w:cs="Times New Roman"/>
          <w:sz w:val="24"/>
          <w:szCs w:val="24"/>
        </w:rPr>
        <w:t xml:space="preserve">%, </w:t>
      </w:r>
      <w:r w:rsidRPr="00FF6BB7">
        <w:rPr>
          <w:rFonts w:ascii="Times New Roman" w:hAnsi="Times New Roman" w:cs="Times New Roman"/>
          <w:sz w:val="24"/>
          <w:szCs w:val="24"/>
        </w:rPr>
        <w:t xml:space="preserve">zatim </w:t>
      </w:r>
      <w:r>
        <w:rPr>
          <w:rFonts w:ascii="Times New Roman" w:hAnsi="Times New Roman" w:cs="Times New Roman"/>
          <w:sz w:val="24"/>
          <w:szCs w:val="24"/>
        </w:rPr>
        <w:t xml:space="preserve">naknade troškova  zaposlenima sa 4,09  %, i </w:t>
      </w:r>
      <w:r w:rsidRPr="009F64F6">
        <w:rPr>
          <w:rFonts w:ascii="Times New Roman" w:hAnsi="Times New Roman" w:cs="Times New Roman"/>
          <w:sz w:val="24"/>
          <w:szCs w:val="24"/>
        </w:rPr>
        <w:t xml:space="preserve">naknade troškova osobama izvan radnog odnosa sa </w:t>
      </w:r>
      <w:r>
        <w:rPr>
          <w:rFonts w:ascii="Times New Roman" w:hAnsi="Times New Roman" w:cs="Times New Roman"/>
          <w:sz w:val="24"/>
          <w:szCs w:val="24"/>
        </w:rPr>
        <w:t xml:space="preserve">1,30 </w:t>
      </w:r>
      <w:r w:rsidRPr="009F64F6">
        <w:rPr>
          <w:rFonts w:ascii="Times New Roman" w:hAnsi="Times New Roman" w:cs="Times New Roman"/>
          <w:sz w:val="24"/>
          <w:szCs w:val="24"/>
        </w:rPr>
        <w:t>%.</w:t>
      </w:r>
    </w:p>
    <w:p w14:paraId="736998FE" w14:textId="289A48A2" w:rsidR="003301E9" w:rsidRDefault="003301E9" w:rsidP="00C76869">
      <w:pPr>
        <w:tabs>
          <w:tab w:val="left" w:pos="3855"/>
        </w:tabs>
        <w:jc w:val="center"/>
        <w:rPr>
          <w:rFonts w:ascii="Times New Roman" w:hAnsi="Times New Roman" w:cs="Times New Roman"/>
          <w:b/>
          <w:sz w:val="24"/>
          <w:szCs w:val="24"/>
        </w:rPr>
      </w:pPr>
      <w:r>
        <w:rPr>
          <w:rFonts w:ascii="Times New Roman" w:hAnsi="Times New Roman" w:cs="Times New Roman"/>
          <w:noProof/>
          <w:sz w:val="24"/>
          <w:szCs w:val="24"/>
        </w:rPr>
        <w:drawing>
          <wp:inline distT="0" distB="0" distL="0" distR="0" wp14:anchorId="2B38C5F3" wp14:editId="3C0EC768">
            <wp:extent cx="5486400" cy="3200400"/>
            <wp:effectExtent l="0" t="0" r="0" b="0"/>
            <wp:docPr id="5" name="Grafikon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E14026" w14:textId="7966CEB6" w:rsidR="003301E9" w:rsidRDefault="003301E9" w:rsidP="00C76869">
      <w:pPr>
        <w:tabs>
          <w:tab w:val="left" w:pos="3855"/>
        </w:tabs>
        <w:jc w:val="center"/>
        <w:rPr>
          <w:rFonts w:ascii="Times New Roman" w:hAnsi="Times New Roman" w:cs="Times New Roman"/>
          <w:b/>
          <w:sz w:val="24"/>
          <w:szCs w:val="24"/>
        </w:rPr>
      </w:pPr>
    </w:p>
    <w:p w14:paraId="2A1407AE"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321. Naknade troškova zaposlenima</w:t>
      </w:r>
      <w:r w:rsidRPr="003301E9">
        <w:rPr>
          <w:rFonts w:ascii="Times New Roman" w:hAnsi="Times New Roman" w:cs="Times New Roman"/>
          <w:sz w:val="24"/>
          <w:szCs w:val="24"/>
        </w:rPr>
        <w:t xml:space="preserve"> ostvarene su u iznosu od 135.851,20 kuna  ili 96,65 % od plana. U ove naknade ubrajaju se troškovi službenih putovanja, dnevnice, naknade za prijevoz na posao i stručna usavršavanja zaposlenika, ostale naknade troškova zaposlenima.</w:t>
      </w:r>
    </w:p>
    <w:p w14:paraId="5D776B03"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322. Rashodi za materijal i energiju</w:t>
      </w:r>
      <w:r w:rsidRPr="003301E9">
        <w:rPr>
          <w:rFonts w:ascii="Times New Roman" w:hAnsi="Times New Roman" w:cs="Times New Roman"/>
          <w:sz w:val="24"/>
          <w:szCs w:val="24"/>
        </w:rPr>
        <w:t xml:space="preserve"> ostvareni su u iznosu od 487.196,09 kuna ili 96,29 % od plana. Najveći iznos odnosi se na utrošak električne energije (169.446,97 kn), zatim materijal i dijelovi za tekuće i investicijsko održavanje (139.574,19 kn), uredski materijal i ostali materijalni rashodi (111.735,36 kn), materijal i sirovine (52.974,81 kn), sitan inventar i auto gume (12.867,76 kn), te službena, radna i zaštitna odjeća i obuća (597,00 kn).</w:t>
      </w:r>
    </w:p>
    <w:p w14:paraId="495132E6"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323. Rashodi za usluge</w:t>
      </w:r>
      <w:r w:rsidRPr="003301E9">
        <w:rPr>
          <w:rFonts w:ascii="Times New Roman" w:hAnsi="Times New Roman" w:cs="Times New Roman"/>
          <w:sz w:val="24"/>
          <w:szCs w:val="24"/>
        </w:rPr>
        <w:t xml:space="preserve"> ostvareni su u iznosu od 2.097.851,78 kuna ili 91,35 % od plana, a odnose se na usluge telefona, pošte i prijevoza (103.088,88 kn), usluge tekućeg i investicijskog održavanja (192.196,39 kn), usluge promidžbe i informiranja (82.451,88 kn), komunalne usluge (719.034,92 kn), zdravstvene i veterinarske usluge (24.645,06 kn), intelektualne i osobne usluge (598.424,56 kn), računalne usluge (143.901,58 kn), ostale usluge (234.108,51 kn).</w:t>
      </w:r>
    </w:p>
    <w:p w14:paraId="4B1A6F1B"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324. Naknade troškova osobama izvan radnog odnosa</w:t>
      </w:r>
      <w:r w:rsidRPr="003301E9">
        <w:rPr>
          <w:rFonts w:ascii="Times New Roman" w:hAnsi="Times New Roman" w:cs="Times New Roman"/>
          <w:sz w:val="24"/>
          <w:szCs w:val="24"/>
        </w:rPr>
        <w:t xml:space="preserve"> ostvareni su u iznosu od 43.288,80 kuna, a odnose se na troškove obavljanja administrativnih i računovodstvenih poslova Polivalentnog kulturnog centra Grožnjan. </w:t>
      </w:r>
    </w:p>
    <w:p w14:paraId="50253892"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329. Ostali nespomenuti rashodi poslovanja</w:t>
      </w:r>
      <w:r w:rsidRPr="003301E9">
        <w:rPr>
          <w:rFonts w:ascii="Times New Roman" w:hAnsi="Times New Roman" w:cs="Times New Roman"/>
          <w:sz w:val="24"/>
          <w:szCs w:val="24"/>
        </w:rPr>
        <w:t xml:space="preserve"> ostvareni su u iznosu od 556.800,52 kune ili 94,93 % od plana. Ovu podskupinu rashoda čine naknade za rad predstavničkih i izvršnih tijela, povjerenstva i slično (200.728,41 kn), premije osiguranja (22.908,89 kn), reprezentacija (25.045,62 kn), članarine (12.080,00 kn), troškovi sudskih postupaka (14.175,57 kn), te ostali nespomenuti rashodi poslovanja (281.862,03 kn).</w:t>
      </w:r>
    </w:p>
    <w:p w14:paraId="3EF82A1B"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34. Financijski rashodi</w:t>
      </w:r>
      <w:r w:rsidRPr="003301E9">
        <w:rPr>
          <w:rFonts w:ascii="Times New Roman" w:hAnsi="Times New Roman" w:cs="Times New Roman"/>
          <w:sz w:val="24"/>
          <w:szCs w:val="24"/>
        </w:rPr>
        <w:t xml:space="preserve"> ostvareni su u iznosu od 96.993,95 kuna, a planirani u iznosu od 97.195,38 kuna. U odnosu na 2020. godinu, manji su za 0,21 %. </w:t>
      </w:r>
    </w:p>
    <w:p w14:paraId="51742B52"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35. Subvencije</w:t>
      </w:r>
      <w:r w:rsidRPr="003301E9">
        <w:rPr>
          <w:rFonts w:ascii="Times New Roman" w:hAnsi="Times New Roman" w:cs="Times New Roman"/>
          <w:sz w:val="24"/>
          <w:szCs w:val="24"/>
        </w:rPr>
        <w:t xml:space="preserve"> u 2021. godini ostvarene su u iznosu od 30.000,00 kn, a planirane u iznosu od 50.000,00 kuna. </w:t>
      </w:r>
    </w:p>
    <w:p w14:paraId="70AEB6A3"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36. Pomoći dane u inozemstvo i unutar opće države</w:t>
      </w:r>
      <w:r w:rsidRPr="003301E9">
        <w:rPr>
          <w:rFonts w:ascii="Times New Roman" w:hAnsi="Times New Roman" w:cs="Times New Roman"/>
          <w:sz w:val="24"/>
          <w:szCs w:val="24"/>
        </w:rPr>
        <w:t xml:space="preserve"> ostvarene su u iznosu od 876.783,33 kn ili 98,00 % od plana. U odnosu na 2020. godinu ostvarene su za 47,23 % više. Tekuće pomoći unutar općeg proračuna odnose se na sufinanciranje HMP IŽ u ljetnim mjesecima, suradnja između Istarske županije te gradova i općina  (dvojezičnost), sufinanciranje troškova obavljanje poslova izdavanje akata (legalizacija), sufinanciranje JVP Umag, sufinanciranje Područne vatrogasne zajednice Umag, dječjih vrtića i međunarodnog projekta – </w:t>
      </w:r>
      <w:proofErr w:type="spellStart"/>
      <w:r w:rsidRPr="003301E9">
        <w:rPr>
          <w:rFonts w:ascii="Times New Roman" w:hAnsi="Times New Roman" w:cs="Times New Roman"/>
          <w:sz w:val="24"/>
          <w:szCs w:val="24"/>
        </w:rPr>
        <w:t>Modelne</w:t>
      </w:r>
      <w:proofErr w:type="spellEnd"/>
      <w:r w:rsidRPr="003301E9">
        <w:rPr>
          <w:rFonts w:ascii="Times New Roman" w:hAnsi="Times New Roman" w:cs="Times New Roman"/>
          <w:sz w:val="24"/>
          <w:szCs w:val="24"/>
        </w:rPr>
        <w:t xml:space="preserve"> šume, sufinanciranje plaće i drugih materijalnih troškova komunalnog redara, sufinanciranje dijela kreditne obveze za izgradnju nove Opće bolnice Pula, te sufinanciranje asfaltiranja ŽC 5008 dionica Ponte Porton.</w:t>
      </w:r>
    </w:p>
    <w:p w14:paraId="79A180D9"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37. Naknade građanima i kućanstvima </w:t>
      </w:r>
      <w:r w:rsidRPr="003301E9">
        <w:rPr>
          <w:rFonts w:ascii="Times New Roman" w:hAnsi="Times New Roman" w:cs="Times New Roman"/>
          <w:sz w:val="24"/>
          <w:szCs w:val="24"/>
        </w:rPr>
        <w:t xml:space="preserve"> ostvarene su u iznosu od 220.639,09 kuna ili  95,65 %  od plana. U odnosu na 2020. godinu ostvarene su za 4,35 % manje.  Tu ubrajamo jednokratne pomoći i troškovi stanovanja socijalno ugroženim obiteljima, pomoć osobama s invaliditetom, jednokratne pomoći za školovanje i naknade za novorođenu djecu, darivanje 90.godišnjaka/inja, školske i vrtićke marende te produženi boravak za osobe slabijeg imovinskog stanja, financiranje udžbenika i radnih bilježnica za OŠ, te darivanje odličnih učenika i studenata.</w:t>
      </w:r>
    </w:p>
    <w:p w14:paraId="43D90BEE"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38. Ostali rashodi </w:t>
      </w:r>
      <w:r w:rsidRPr="003301E9">
        <w:rPr>
          <w:rFonts w:ascii="Times New Roman" w:hAnsi="Times New Roman" w:cs="Times New Roman"/>
          <w:sz w:val="24"/>
          <w:szCs w:val="24"/>
        </w:rPr>
        <w:t xml:space="preserve"> ostvareni su u iznosu od 87.110,05 kuna ili 76,08 %  od plana. U odnosu na 2020.godinu ostvareni su za 52,25 % manje. </w:t>
      </w:r>
    </w:p>
    <w:p w14:paraId="78AB701D"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sz w:val="24"/>
          <w:szCs w:val="24"/>
        </w:rPr>
        <w:t>U ovu skupinu rashoda spadaju dotacije zdravstvenim organizacijama, nacionalnim manjinama, udrugama, političkim strankama i sportskim društvima.</w:t>
      </w:r>
    </w:p>
    <w:p w14:paraId="63F913C0" w14:textId="77777777" w:rsidR="003301E9" w:rsidRPr="003301E9" w:rsidRDefault="003301E9" w:rsidP="003301E9">
      <w:pPr>
        <w:jc w:val="both"/>
        <w:rPr>
          <w:rFonts w:ascii="Times New Roman" w:hAnsi="Times New Roman" w:cs="Times New Roman"/>
          <w:sz w:val="24"/>
          <w:szCs w:val="24"/>
        </w:rPr>
      </w:pPr>
    </w:p>
    <w:p w14:paraId="65779978"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4. Rashodi za nabavu nefinancijske imovine</w:t>
      </w:r>
      <w:r w:rsidRPr="003301E9">
        <w:rPr>
          <w:rFonts w:ascii="Times New Roman" w:hAnsi="Times New Roman" w:cs="Times New Roman"/>
          <w:sz w:val="24"/>
          <w:szCs w:val="24"/>
        </w:rPr>
        <w:t xml:space="preserve"> ostvareni su u iznosu od 2.172.288,02 kune, a planirani u iznosu od 2.270.219,34 kuna  odnosno 95,69 % od plana. U odnosu na 2020. godinu manji su za 36,72 %.</w:t>
      </w:r>
    </w:p>
    <w:p w14:paraId="38477FF0" w14:textId="77777777" w:rsidR="003301E9" w:rsidRPr="003301E9" w:rsidRDefault="003301E9" w:rsidP="003301E9">
      <w:pPr>
        <w:jc w:val="both"/>
        <w:rPr>
          <w:rFonts w:ascii="Times New Roman" w:hAnsi="Times New Roman" w:cs="Times New Roman"/>
          <w:color w:val="FF0000"/>
          <w:sz w:val="24"/>
          <w:szCs w:val="24"/>
        </w:rPr>
      </w:pPr>
      <w:r w:rsidRPr="003301E9">
        <w:rPr>
          <w:rFonts w:ascii="Times New Roman" w:hAnsi="Times New Roman" w:cs="Times New Roman"/>
          <w:b/>
          <w:sz w:val="24"/>
          <w:szCs w:val="24"/>
        </w:rPr>
        <w:t xml:space="preserve">                42. Rashodi za nabavu proizvedene dugotrajne imovine </w:t>
      </w:r>
      <w:r w:rsidRPr="003301E9">
        <w:rPr>
          <w:rFonts w:ascii="Times New Roman" w:hAnsi="Times New Roman" w:cs="Times New Roman"/>
          <w:sz w:val="24"/>
          <w:szCs w:val="24"/>
        </w:rPr>
        <w:t xml:space="preserve"> ostvareni su u iznosu od 1.484.205,14 kuna  ili 98,65 % od plana. U odnosu na isto izvještajno razdoblje, u 2020.godini ostvareno je 2.694.683,17 kuna. Ovi rashodi obuhvaćaju slijedeće: asfaltiranje prilazne ceste na parkiralištu u Grožnjanu, nabava i postavljanje solarnih lampi, postavljanje javne rasvjete na parkiralištu kod groblja u Grožnjanu, sanacija potpornih zidova groblja Sv. </w:t>
      </w:r>
      <w:proofErr w:type="spellStart"/>
      <w:r w:rsidRPr="003301E9">
        <w:rPr>
          <w:rFonts w:ascii="Times New Roman" w:hAnsi="Times New Roman" w:cs="Times New Roman"/>
          <w:sz w:val="24"/>
          <w:szCs w:val="24"/>
        </w:rPr>
        <w:t>Primo</w:t>
      </w:r>
      <w:proofErr w:type="spellEnd"/>
      <w:r w:rsidRPr="003301E9">
        <w:rPr>
          <w:rFonts w:ascii="Times New Roman" w:hAnsi="Times New Roman" w:cs="Times New Roman"/>
          <w:sz w:val="24"/>
          <w:szCs w:val="24"/>
        </w:rPr>
        <w:t xml:space="preserve">, uređenje odmorišta Stanica Grožnjan, sanaciju potpornih zidova groblja Sv. </w:t>
      </w:r>
      <w:proofErr w:type="spellStart"/>
      <w:r w:rsidRPr="003301E9">
        <w:rPr>
          <w:rFonts w:ascii="Times New Roman" w:hAnsi="Times New Roman" w:cs="Times New Roman"/>
          <w:sz w:val="24"/>
          <w:szCs w:val="24"/>
        </w:rPr>
        <w:t>Kancijan</w:t>
      </w:r>
      <w:proofErr w:type="spellEnd"/>
      <w:r w:rsidRPr="003301E9">
        <w:rPr>
          <w:rFonts w:ascii="Times New Roman" w:hAnsi="Times New Roman" w:cs="Times New Roman"/>
          <w:sz w:val="24"/>
          <w:szCs w:val="24"/>
        </w:rPr>
        <w:t xml:space="preserve">, nabava računalne opreme, postavljanje video nadzora na javnim površinama u Grožnjanu, nabava i postavljanje defibrilatora u Grožnjanu, nabava kanti za smeće, sufinanciranje nabave kanti za razvrstavanje otpada za kućanstva, postavljanje usporivača prometa na nerazvrstanim cestama, postavljanja odbojne ograde u Grožnjanu, nabava računalnog programa (digitalizacija), fiskalizacija parkomata, automatske </w:t>
      </w:r>
      <w:proofErr w:type="spellStart"/>
      <w:r w:rsidRPr="003301E9">
        <w:rPr>
          <w:rFonts w:ascii="Times New Roman" w:hAnsi="Times New Roman" w:cs="Times New Roman"/>
          <w:sz w:val="24"/>
          <w:szCs w:val="24"/>
        </w:rPr>
        <w:t>blajane</w:t>
      </w:r>
      <w:proofErr w:type="spellEnd"/>
      <w:r w:rsidRPr="003301E9">
        <w:rPr>
          <w:rFonts w:ascii="Times New Roman" w:hAnsi="Times New Roman" w:cs="Times New Roman"/>
          <w:sz w:val="24"/>
          <w:szCs w:val="24"/>
        </w:rPr>
        <w:t xml:space="preserve"> i javnog </w:t>
      </w:r>
      <w:proofErr w:type="spellStart"/>
      <w:r w:rsidRPr="003301E9">
        <w:rPr>
          <w:rFonts w:ascii="Times New Roman" w:hAnsi="Times New Roman" w:cs="Times New Roman"/>
          <w:sz w:val="24"/>
          <w:szCs w:val="24"/>
        </w:rPr>
        <w:t>wc-a</w:t>
      </w:r>
      <w:proofErr w:type="spellEnd"/>
      <w:r w:rsidRPr="003301E9">
        <w:rPr>
          <w:rFonts w:ascii="Times New Roman" w:hAnsi="Times New Roman" w:cs="Times New Roman"/>
          <w:sz w:val="24"/>
          <w:szCs w:val="24"/>
        </w:rPr>
        <w:t xml:space="preserve">, nabava modula za izradu „Provedbenog programa“, održavanje kulturnih i sportskih priredbi i Jazz festivala sukladno uputama Stožera, izrada Izmjena i dopuna Prostornog plana uređenja, izrada dokumentacije vezano za projekt „Luka </w:t>
      </w:r>
      <w:proofErr w:type="spellStart"/>
      <w:r w:rsidRPr="003301E9">
        <w:rPr>
          <w:rFonts w:ascii="Times New Roman" w:hAnsi="Times New Roman" w:cs="Times New Roman"/>
          <w:sz w:val="24"/>
          <w:szCs w:val="24"/>
        </w:rPr>
        <w:t>Bastia</w:t>
      </w:r>
      <w:proofErr w:type="spellEnd"/>
      <w:r w:rsidRPr="003301E9">
        <w:rPr>
          <w:rFonts w:ascii="Times New Roman" w:hAnsi="Times New Roman" w:cs="Times New Roman"/>
          <w:sz w:val="24"/>
          <w:szCs w:val="24"/>
        </w:rPr>
        <w:t xml:space="preserve">“, izrada konzervatorske podloge zatim glavnog projekta, projekta statike i geodetskog projekta za kaštel </w:t>
      </w:r>
      <w:proofErr w:type="spellStart"/>
      <w:r w:rsidRPr="003301E9">
        <w:rPr>
          <w:rFonts w:ascii="Times New Roman" w:hAnsi="Times New Roman" w:cs="Times New Roman"/>
          <w:sz w:val="24"/>
          <w:szCs w:val="24"/>
        </w:rPr>
        <w:t>Contarini</w:t>
      </w:r>
      <w:proofErr w:type="spellEnd"/>
      <w:r w:rsidRPr="003301E9">
        <w:rPr>
          <w:rFonts w:ascii="Times New Roman" w:hAnsi="Times New Roman" w:cs="Times New Roman"/>
          <w:sz w:val="24"/>
          <w:szCs w:val="24"/>
        </w:rPr>
        <w:t xml:space="preserve"> u Završju, izrada glavnog projekta, projekta statike, geodetskog projekta i pripremu </w:t>
      </w:r>
      <w:proofErr w:type="spellStart"/>
      <w:r w:rsidRPr="003301E9">
        <w:rPr>
          <w:rFonts w:ascii="Times New Roman" w:hAnsi="Times New Roman" w:cs="Times New Roman"/>
          <w:sz w:val="24"/>
          <w:szCs w:val="24"/>
        </w:rPr>
        <w:t>dokumetacije</w:t>
      </w:r>
      <w:proofErr w:type="spellEnd"/>
      <w:r w:rsidRPr="003301E9">
        <w:rPr>
          <w:rFonts w:ascii="Times New Roman" w:hAnsi="Times New Roman" w:cs="Times New Roman"/>
          <w:sz w:val="24"/>
          <w:szCs w:val="24"/>
        </w:rPr>
        <w:t xml:space="preserve"> za rekonstrukciju Kaštela u Grožnjanu. </w:t>
      </w:r>
    </w:p>
    <w:p w14:paraId="2A03F0E2"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43. Rashodi za nabavu plemenitih metala i ostalih pohranjenih vrijednosti </w:t>
      </w:r>
      <w:r w:rsidRPr="003301E9">
        <w:rPr>
          <w:rFonts w:ascii="Times New Roman" w:hAnsi="Times New Roman" w:cs="Times New Roman"/>
          <w:sz w:val="24"/>
          <w:szCs w:val="24"/>
        </w:rPr>
        <w:t xml:space="preserve"> u 2021. godini ostvareni su u iznosu od 4.963,20 kuna a odnosi se na nagradu za Ex </w:t>
      </w:r>
      <w:proofErr w:type="spellStart"/>
      <w:r w:rsidRPr="003301E9">
        <w:rPr>
          <w:rFonts w:ascii="Times New Roman" w:hAnsi="Times New Roman" w:cs="Times New Roman"/>
          <w:sz w:val="24"/>
          <w:szCs w:val="24"/>
        </w:rPr>
        <w:t>Tempore</w:t>
      </w:r>
      <w:proofErr w:type="spellEnd"/>
      <w:r w:rsidRPr="003301E9">
        <w:rPr>
          <w:rFonts w:ascii="Times New Roman" w:hAnsi="Times New Roman" w:cs="Times New Roman"/>
          <w:sz w:val="24"/>
          <w:szCs w:val="24"/>
        </w:rPr>
        <w:t xml:space="preserve"> 2021.</w:t>
      </w:r>
    </w:p>
    <w:p w14:paraId="743CC7A5"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            45. Rashodi za dodatna ulaganja na nefinancijskoj imovini </w:t>
      </w:r>
      <w:r w:rsidRPr="003301E9">
        <w:rPr>
          <w:rFonts w:ascii="Times New Roman" w:hAnsi="Times New Roman" w:cs="Times New Roman"/>
          <w:sz w:val="24"/>
          <w:szCs w:val="24"/>
        </w:rPr>
        <w:t xml:space="preserve"> ostvareni su u iznosu od 683.119,68 kuna ili 89,79 % od plana, a u odnosu na 2020. godinu ostvareno je 7,44 % manje. Izvršila su se ulaganja na građevinskim objektima i to: radovi na Crkvi u </w:t>
      </w:r>
      <w:proofErr w:type="spellStart"/>
      <w:r w:rsidRPr="003301E9">
        <w:rPr>
          <w:rFonts w:ascii="Times New Roman" w:hAnsi="Times New Roman" w:cs="Times New Roman"/>
          <w:sz w:val="24"/>
          <w:szCs w:val="24"/>
        </w:rPr>
        <w:t>Šterni</w:t>
      </w:r>
      <w:proofErr w:type="spellEnd"/>
      <w:r w:rsidRPr="003301E9">
        <w:rPr>
          <w:rFonts w:ascii="Times New Roman" w:hAnsi="Times New Roman" w:cs="Times New Roman"/>
          <w:sz w:val="24"/>
          <w:szCs w:val="24"/>
        </w:rPr>
        <w:t xml:space="preserve">, ulaganja u poslovne prostore, ulaganja na zgradama u vlasništvu Općine, radovi na zvoniku u Grožnjanu, popravak potpornih zidova u Grožnjanu, sanacija zida i ulaza na groblje u </w:t>
      </w:r>
      <w:proofErr w:type="spellStart"/>
      <w:r w:rsidRPr="003301E9">
        <w:rPr>
          <w:rFonts w:ascii="Times New Roman" w:hAnsi="Times New Roman" w:cs="Times New Roman"/>
          <w:sz w:val="24"/>
          <w:szCs w:val="24"/>
        </w:rPr>
        <w:t>Kostanjici</w:t>
      </w:r>
      <w:proofErr w:type="spellEnd"/>
      <w:r w:rsidRPr="003301E9">
        <w:rPr>
          <w:rFonts w:ascii="Times New Roman" w:hAnsi="Times New Roman" w:cs="Times New Roman"/>
          <w:sz w:val="24"/>
          <w:szCs w:val="24"/>
        </w:rPr>
        <w:t xml:space="preserve">, sanacija Crkve u </w:t>
      </w:r>
      <w:proofErr w:type="spellStart"/>
      <w:r w:rsidRPr="003301E9">
        <w:rPr>
          <w:rFonts w:ascii="Times New Roman" w:hAnsi="Times New Roman" w:cs="Times New Roman"/>
          <w:sz w:val="24"/>
          <w:szCs w:val="24"/>
        </w:rPr>
        <w:t>Kostanjici</w:t>
      </w:r>
      <w:proofErr w:type="spellEnd"/>
      <w:r w:rsidRPr="003301E9">
        <w:rPr>
          <w:rFonts w:ascii="Times New Roman" w:hAnsi="Times New Roman" w:cs="Times New Roman"/>
          <w:sz w:val="24"/>
          <w:szCs w:val="24"/>
        </w:rPr>
        <w:t>, sanacija potpornih zidova uz nerazvrstane ceste, restauratorski radovi u Crkvi u Sv. Ivanu, izrada i montaža kamene ploče s natpisima i postoljem za cvijeće, sanacija potpornih zidova Vidikovac.</w:t>
      </w:r>
    </w:p>
    <w:p w14:paraId="5AC3F1F6" w14:textId="77777777" w:rsidR="003301E9" w:rsidRPr="003301E9" w:rsidRDefault="003301E9" w:rsidP="003301E9">
      <w:pPr>
        <w:jc w:val="both"/>
        <w:rPr>
          <w:rFonts w:ascii="Times New Roman" w:hAnsi="Times New Roman" w:cs="Times New Roman"/>
          <w:color w:val="FF0000"/>
          <w:sz w:val="24"/>
          <w:szCs w:val="24"/>
        </w:rPr>
      </w:pPr>
    </w:p>
    <w:p w14:paraId="2A264F4C"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sz w:val="24"/>
          <w:szCs w:val="24"/>
        </w:rPr>
        <w:t xml:space="preserve">5. Izdaci za financijsku imovinu i otplate zajmova </w:t>
      </w:r>
      <w:r w:rsidRPr="003301E9">
        <w:rPr>
          <w:rFonts w:ascii="Times New Roman" w:hAnsi="Times New Roman" w:cs="Times New Roman"/>
          <w:sz w:val="24"/>
          <w:szCs w:val="24"/>
        </w:rPr>
        <w:t xml:space="preserve"> ostvareni su u iznosu od 11.887,12 kuna odnosno 99,89 % od planiranog. Izdaci se odnose na sufinanciranje izgradnje ŽCGO „</w:t>
      </w:r>
      <w:proofErr w:type="spellStart"/>
      <w:r w:rsidRPr="003301E9">
        <w:rPr>
          <w:rFonts w:ascii="Times New Roman" w:hAnsi="Times New Roman" w:cs="Times New Roman"/>
          <w:sz w:val="24"/>
          <w:szCs w:val="24"/>
        </w:rPr>
        <w:t>Kaštijun</w:t>
      </w:r>
      <w:proofErr w:type="spellEnd"/>
      <w:r w:rsidRPr="003301E9">
        <w:rPr>
          <w:rFonts w:ascii="Times New Roman" w:hAnsi="Times New Roman" w:cs="Times New Roman"/>
          <w:sz w:val="24"/>
          <w:szCs w:val="24"/>
        </w:rPr>
        <w:t xml:space="preserve">“. </w:t>
      </w:r>
    </w:p>
    <w:p w14:paraId="5B7B734E" w14:textId="77777777" w:rsidR="003301E9" w:rsidRPr="003301E9" w:rsidRDefault="003301E9" w:rsidP="003301E9">
      <w:pPr>
        <w:rPr>
          <w:rFonts w:ascii="Times New Roman" w:hAnsi="Times New Roman" w:cs="Times New Roman"/>
          <w:sz w:val="24"/>
          <w:szCs w:val="24"/>
        </w:rPr>
      </w:pPr>
    </w:p>
    <w:p w14:paraId="2A0356A5" w14:textId="07944231" w:rsidR="003301E9" w:rsidRPr="003301E9" w:rsidRDefault="003301E9" w:rsidP="003301E9">
      <w:pPr>
        <w:spacing w:line="240" w:lineRule="auto"/>
        <w:rPr>
          <w:rFonts w:ascii="Times New Roman" w:hAnsi="Times New Roman" w:cs="Times New Roman"/>
          <w:i/>
          <w:iCs/>
          <w:sz w:val="24"/>
          <w:szCs w:val="24"/>
        </w:rPr>
      </w:pPr>
      <w:r w:rsidRPr="003301E9">
        <w:rPr>
          <w:rFonts w:ascii="Times New Roman" w:hAnsi="Times New Roman" w:cs="Times New Roman"/>
          <w:i/>
          <w:iCs/>
          <w:color w:val="1F497D" w:themeColor="text2"/>
          <w:sz w:val="24"/>
          <w:szCs w:val="24"/>
        </w:rPr>
        <w:tab/>
      </w:r>
      <w:r w:rsidRPr="003301E9">
        <w:rPr>
          <w:i/>
          <w:iCs/>
          <w:sz w:val="18"/>
          <w:szCs w:val="18"/>
        </w:rPr>
        <w:t xml:space="preserve">Slika </w:t>
      </w:r>
      <w:r w:rsidRPr="003301E9">
        <w:rPr>
          <w:i/>
          <w:iCs/>
          <w:sz w:val="18"/>
          <w:szCs w:val="18"/>
        </w:rPr>
        <w:fldChar w:fldCharType="begin"/>
      </w:r>
      <w:r w:rsidRPr="003301E9">
        <w:rPr>
          <w:i/>
          <w:iCs/>
          <w:sz w:val="18"/>
          <w:szCs w:val="18"/>
        </w:rPr>
        <w:instrText xml:space="preserve"> SEQ Slika \* ARABIC </w:instrText>
      </w:r>
      <w:r w:rsidRPr="003301E9">
        <w:rPr>
          <w:i/>
          <w:iCs/>
          <w:sz w:val="18"/>
          <w:szCs w:val="18"/>
        </w:rPr>
        <w:fldChar w:fldCharType="separate"/>
      </w:r>
      <w:r w:rsidR="00CF7739">
        <w:rPr>
          <w:i/>
          <w:iCs/>
          <w:noProof/>
          <w:sz w:val="18"/>
          <w:szCs w:val="18"/>
        </w:rPr>
        <w:t>2</w:t>
      </w:r>
      <w:r w:rsidRPr="003301E9">
        <w:rPr>
          <w:i/>
          <w:iCs/>
          <w:sz w:val="18"/>
          <w:szCs w:val="18"/>
        </w:rPr>
        <w:fldChar w:fldCharType="end"/>
      </w:r>
      <w:r w:rsidRPr="003301E9">
        <w:rPr>
          <w:i/>
          <w:iCs/>
          <w:sz w:val="18"/>
          <w:szCs w:val="18"/>
        </w:rPr>
        <w:t>. Struktura ostvarenih rashoda i izdataka u 2021. godini</w:t>
      </w:r>
    </w:p>
    <w:p w14:paraId="7815254F" w14:textId="5F7F2673" w:rsidR="003301E9" w:rsidRDefault="003301E9" w:rsidP="00C76869">
      <w:pPr>
        <w:tabs>
          <w:tab w:val="left" w:pos="3855"/>
        </w:tabs>
        <w:jc w:val="center"/>
        <w:rPr>
          <w:rFonts w:ascii="Times New Roman" w:hAnsi="Times New Roman" w:cs="Times New Roman"/>
          <w:b/>
          <w:sz w:val="24"/>
          <w:szCs w:val="24"/>
        </w:rPr>
      </w:pPr>
      <w:r>
        <w:rPr>
          <w:rFonts w:ascii="Times New Roman" w:hAnsi="Times New Roman" w:cs="Times New Roman"/>
          <w:noProof/>
          <w:sz w:val="24"/>
          <w:szCs w:val="24"/>
        </w:rPr>
        <w:drawing>
          <wp:inline distT="0" distB="0" distL="0" distR="0" wp14:anchorId="4369357F" wp14:editId="363626F3">
            <wp:extent cx="5486400" cy="3200400"/>
            <wp:effectExtent l="0" t="0" r="0" b="0"/>
            <wp:docPr id="6" name="Grafikon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22C7DE3" w14:textId="77777777" w:rsidR="003301E9" w:rsidRPr="003301E9" w:rsidRDefault="003301E9" w:rsidP="003301E9">
      <w:pPr>
        <w:rPr>
          <w:rFonts w:ascii="Times New Roman" w:hAnsi="Times New Roman" w:cs="Times New Roman"/>
          <w:b/>
          <w:bCs/>
          <w:sz w:val="24"/>
          <w:szCs w:val="24"/>
        </w:rPr>
      </w:pPr>
      <w:r w:rsidRPr="003301E9">
        <w:rPr>
          <w:rFonts w:ascii="Times New Roman" w:hAnsi="Times New Roman" w:cs="Times New Roman"/>
          <w:b/>
          <w:bCs/>
          <w:sz w:val="24"/>
          <w:szCs w:val="24"/>
        </w:rPr>
        <w:t>IZVRŠENJE RASHODA PRORAČUNA UA 2021. GODINI PO RAZDJELIMA</w:t>
      </w:r>
    </w:p>
    <w:p w14:paraId="1FE6437C" w14:textId="77777777" w:rsidR="003301E9" w:rsidRPr="003301E9" w:rsidRDefault="003301E9" w:rsidP="003301E9">
      <w:pPr>
        <w:rPr>
          <w:rFonts w:ascii="Times New Roman" w:hAnsi="Times New Roman" w:cs="Times New Roman"/>
          <w:sz w:val="24"/>
          <w:szCs w:val="24"/>
        </w:rPr>
      </w:pPr>
    </w:p>
    <w:p w14:paraId="5FB7B39A" w14:textId="657D38E6" w:rsidR="003301E9" w:rsidRPr="003301E9" w:rsidRDefault="003301E9" w:rsidP="003301E9">
      <w:pPr>
        <w:spacing w:line="240" w:lineRule="auto"/>
        <w:rPr>
          <w:rFonts w:ascii="Times New Roman" w:hAnsi="Times New Roman" w:cs="Times New Roman"/>
          <w:i/>
          <w:iCs/>
          <w:sz w:val="24"/>
          <w:szCs w:val="24"/>
        </w:rPr>
      </w:pPr>
      <w:r w:rsidRPr="003301E9">
        <w:rPr>
          <w:i/>
          <w:iCs/>
          <w:sz w:val="18"/>
          <w:szCs w:val="18"/>
        </w:rPr>
        <w:t xml:space="preserve">Tablica </w:t>
      </w:r>
      <w:r w:rsidRPr="003301E9">
        <w:rPr>
          <w:i/>
          <w:iCs/>
          <w:sz w:val="18"/>
          <w:szCs w:val="18"/>
        </w:rPr>
        <w:fldChar w:fldCharType="begin"/>
      </w:r>
      <w:r w:rsidRPr="003301E9">
        <w:rPr>
          <w:i/>
          <w:iCs/>
          <w:sz w:val="18"/>
          <w:szCs w:val="18"/>
        </w:rPr>
        <w:instrText xml:space="preserve"> SEQ Tablica \* ARABIC </w:instrText>
      </w:r>
      <w:r w:rsidRPr="003301E9">
        <w:rPr>
          <w:i/>
          <w:iCs/>
          <w:sz w:val="18"/>
          <w:szCs w:val="18"/>
        </w:rPr>
        <w:fldChar w:fldCharType="separate"/>
      </w:r>
      <w:r w:rsidR="00CF7739">
        <w:rPr>
          <w:i/>
          <w:iCs/>
          <w:noProof/>
          <w:sz w:val="18"/>
          <w:szCs w:val="18"/>
        </w:rPr>
        <w:t>2</w:t>
      </w:r>
      <w:r w:rsidRPr="003301E9">
        <w:rPr>
          <w:i/>
          <w:iCs/>
          <w:sz w:val="18"/>
          <w:szCs w:val="18"/>
        </w:rPr>
        <w:fldChar w:fldCharType="end"/>
      </w:r>
      <w:r w:rsidRPr="003301E9">
        <w:rPr>
          <w:i/>
          <w:iCs/>
          <w:sz w:val="18"/>
          <w:szCs w:val="18"/>
        </w:rPr>
        <w:t>. Izvršenje rashoda u 2021. godini</w:t>
      </w:r>
    </w:p>
    <w:p w14:paraId="257206B2" w14:textId="77777777" w:rsidR="003301E9" w:rsidRPr="003301E9" w:rsidRDefault="003301E9" w:rsidP="003301E9">
      <w:pPr>
        <w:rPr>
          <w:rFonts w:ascii="Times New Roman" w:hAnsi="Times New Roman" w:cs="Times New Roman"/>
          <w:sz w:val="24"/>
          <w:szCs w:val="24"/>
        </w:rPr>
      </w:pPr>
    </w:p>
    <w:p w14:paraId="227795C9" w14:textId="77777777" w:rsidR="003301E9" w:rsidRPr="003301E9" w:rsidRDefault="003301E9" w:rsidP="003301E9">
      <w:pPr>
        <w:widowControl w:val="0"/>
        <w:tabs>
          <w:tab w:val="center" w:pos="736"/>
          <w:tab w:val="center" w:pos="3849"/>
          <w:tab w:val="center" w:pos="7090"/>
          <w:tab w:val="center" w:pos="8790"/>
          <w:tab w:val="center" w:pos="10206"/>
        </w:tabs>
        <w:autoSpaceDE w:val="0"/>
        <w:autoSpaceDN w:val="0"/>
        <w:adjustRightInd w:val="0"/>
        <w:spacing w:before="102" w:after="0" w:line="240" w:lineRule="auto"/>
        <w:rPr>
          <w:rFonts w:ascii="Times New Roman" w:eastAsia="Times New Roman" w:hAnsi="Times New Roman" w:cs="Times New Roman"/>
          <w:color w:val="000000"/>
          <w:sz w:val="24"/>
          <w:szCs w:val="24"/>
        </w:rPr>
      </w:pPr>
      <w:r w:rsidRPr="003301E9">
        <w:rPr>
          <w:rFonts w:ascii="Times New Roman" w:eastAsia="Times New Roman" w:hAnsi="Times New Roman" w:cs="Times New Roman"/>
          <w:color w:val="000000"/>
          <w:sz w:val="24"/>
          <w:szCs w:val="24"/>
        </w:rPr>
        <w:t>Brojčana oznaka,</w:t>
      </w:r>
      <w:r w:rsidRPr="003301E9">
        <w:rPr>
          <w:rFonts w:ascii="Times New Roman" w:eastAsia="Times New Roman" w:hAnsi="Times New Roman" w:cs="Times New Roman"/>
          <w:sz w:val="24"/>
          <w:szCs w:val="24"/>
        </w:rPr>
        <w:tab/>
        <w:t xml:space="preserve">                                                                   </w:t>
      </w:r>
      <w:r w:rsidRPr="003301E9">
        <w:rPr>
          <w:rFonts w:ascii="Times New Roman" w:eastAsia="Times New Roman" w:hAnsi="Times New Roman" w:cs="Times New Roman"/>
          <w:color w:val="000000"/>
          <w:sz w:val="24"/>
          <w:szCs w:val="24"/>
        </w:rPr>
        <w:t>IZVORNI PLAN 2021</w:t>
      </w:r>
      <w:r w:rsidRPr="003301E9">
        <w:rPr>
          <w:rFonts w:ascii="Times New Roman" w:eastAsia="Times New Roman" w:hAnsi="Times New Roman" w:cs="Times New Roman"/>
          <w:sz w:val="24"/>
          <w:szCs w:val="24"/>
        </w:rPr>
        <w:tab/>
      </w:r>
      <w:r w:rsidRPr="003301E9">
        <w:rPr>
          <w:rFonts w:ascii="Times New Roman" w:eastAsia="Times New Roman" w:hAnsi="Times New Roman" w:cs="Times New Roman"/>
          <w:color w:val="000000"/>
          <w:sz w:val="24"/>
          <w:szCs w:val="24"/>
        </w:rPr>
        <w:t>IZVRŠENJE 2021</w:t>
      </w:r>
      <w:r w:rsidRPr="003301E9">
        <w:rPr>
          <w:rFonts w:ascii="Times New Roman" w:eastAsia="Times New Roman" w:hAnsi="Times New Roman" w:cs="Times New Roman"/>
          <w:sz w:val="24"/>
          <w:szCs w:val="24"/>
        </w:rPr>
        <w:tab/>
      </w:r>
      <w:r w:rsidRPr="003301E9">
        <w:rPr>
          <w:rFonts w:ascii="Times New Roman" w:eastAsia="Times New Roman" w:hAnsi="Times New Roman" w:cs="Times New Roman"/>
          <w:color w:val="000000"/>
          <w:sz w:val="24"/>
          <w:szCs w:val="24"/>
        </w:rPr>
        <w:t>Indeks</w:t>
      </w:r>
    </w:p>
    <w:p w14:paraId="60B9FF8F" w14:textId="77777777" w:rsidR="003301E9" w:rsidRPr="003301E9" w:rsidRDefault="003301E9" w:rsidP="003301E9">
      <w:pPr>
        <w:widowControl w:val="0"/>
        <w:tabs>
          <w:tab w:val="center" w:pos="736"/>
          <w:tab w:val="center" w:pos="10206"/>
        </w:tabs>
        <w:autoSpaceDE w:val="0"/>
        <w:autoSpaceDN w:val="0"/>
        <w:adjustRightInd w:val="0"/>
        <w:spacing w:after="0" w:line="240" w:lineRule="auto"/>
        <w:rPr>
          <w:rFonts w:ascii="Times New Roman" w:eastAsia="Times New Roman" w:hAnsi="Times New Roman" w:cs="Times New Roman"/>
          <w:color w:val="000000"/>
          <w:sz w:val="24"/>
          <w:szCs w:val="24"/>
        </w:rPr>
      </w:pPr>
      <w:r w:rsidRPr="003301E9">
        <w:rPr>
          <w:rFonts w:ascii="Times New Roman" w:eastAsia="Times New Roman" w:hAnsi="Times New Roman" w:cs="Times New Roman"/>
          <w:sz w:val="24"/>
          <w:szCs w:val="24"/>
        </w:rPr>
        <w:t xml:space="preserve">Naziv razdjela i glave                                                                                                                  </w:t>
      </w:r>
      <w:r w:rsidRPr="003301E9">
        <w:rPr>
          <w:rFonts w:ascii="Times New Roman" w:eastAsia="Times New Roman" w:hAnsi="Times New Roman" w:cs="Times New Roman"/>
          <w:color w:val="000000"/>
          <w:sz w:val="24"/>
          <w:szCs w:val="24"/>
        </w:rPr>
        <w:t>4/3</w:t>
      </w:r>
    </w:p>
    <w:p w14:paraId="5A8DEBFC" w14:textId="77777777" w:rsidR="003301E9" w:rsidRPr="003301E9" w:rsidRDefault="003301E9" w:rsidP="003301E9">
      <w:pPr>
        <w:widowControl w:val="0"/>
        <w:tabs>
          <w:tab w:val="left" w:pos="90"/>
          <w:tab w:val="left" w:pos="1470"/>
          <w:tab w:val="right" w:pos="7940"/>
          <w:tab w:val="right" w:pos="9641"/>
          <w:tab w:val="right" w:pos="10773"/>
        </w:tabs>
        <w:autoSpaceDE w:val="0"/>
        <w:autoSpaceDN w:val="0"/>
        <w:adjustRightInd w:val="0"/>
        <w:spacing w:before="20" w:after="0" w:line="240" w:lineRule="auto"/>
        <w:rPr>
          <w:rFonts w:ascii="Times New Roman" w:eastAsia="Times New Roman" w:hAnsi="Times New Roman" w:cs="Times New Roman"/>
          <w:b/>
          <w:bCs/>
          <w:color w:val="000000"/>
          <w:sz w:val="24"/>
          <w:szCs w:val="24"/>
          <w:u w:val="single"/>
        </w:rPr>
      </w:pPr>
      <w:r w:rsidRPr="003301E9">
        <w:rPr>
          <w:rFonts w:ascii="Times New Roman" w:eastAsia="Times New Roman" w:hAnsi="Times New Roman" w:cs="Times New Roman"/>
          <w:b/>
          <w:bCs/>
          <w:color w:val="000000"/>
          <w:sz w:val="24"/>
          <w:szCs w:val="24"/>
          <w:u w:val="single"/>
        </w:rPr>
        <w:t>RAZDJEL</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 xml:space="preserve">PREDSTAVNIČKA I IZVRŠNA TIJELA OPĆINE </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649.066,01</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614.321,45</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94,65%</w:t>
      </w:r>
    </w:p>
    <w:p w14:paraId="11A316FD" w14:textId="77777777" w:rsidR="003301E9" w:rsidRPr="003301E9" w:rsidRDefault="003301E9" w:rsidP="003301E9">
      <w:pPr>
        <w:widowControl w:val="0"/>
        <w:tabs>
          <w:tab w:val="right" w:pos="1133"/>
          <w:tab w:val="left" w:pos="1470"/>
        </w:tabs>
        <w:autoSpaceDE w:val="0"/>
        <w:autoSpaceDN w:val="0"/>
        <w:adjustRightInd w:val="0"/>
        <w:spacing w:after="0" w:line="240" w:lineRule="auto"/>
        <w:rPr>
          <w:rFonts w:ascii="Times New Roman" w:eastAsia="Times New Roman" w:hAnsi="Times New Roman" w:cs="Times New Roman"/>
          <w:b/>
          <w:bCs/>
          <w:color w:val="000000"/>
          <w:sz w:val="24"/>
          <w:szCs w:val="24"/>
          <w:u w:val="single"/>
        </w:rPr>
      </w:pP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001</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GROŽNJAN</w:t>
      </w:r>
    </w:p>
    <w:p w14:paraId="38B5A5BA" w14:textId="77777777" w:rsidR="003301E9" w:rsidRPr="003301E9" w:rsidRDefault="003301E9" w:rsidP="003301E9">
      <w:pPr>
        <w:widowControl w:val="0"/>
        <w:tabs>
          <w:tab w:val="right" w:pos="1133"/>
          <w:tab w:val="left" w:pos="1223"/>
          <w:tab w:val="left" w:pos="1470"/>
          <w:tab w:val="right" w:pos="7940"/>
          <w:tab w:val="right" w:pos="9641"/>
          <w:tab w:val="right" w:pos="10773"/>
        </w:tabs>
        <w:autoSpaceDE w:val="0"/>
        <w:autoSpaceDN w:val="0"/>
        <w:adjustRightInd w:val="0"/>
        <w:spacing w:before="41" w:after="0" w:line="240" w:lineRule="auto"/>
        <w:rPr>
          <w:rFonts w:ascii="Times New Roman" w:eastAsia="Times New Roman" w:hAnsi="Times New Roman" w:cs="Times New Roman"/>
          <w:color w:val="000000"/>
          <w:sz w:val="24"/>
          <w:szCs w:val="24"/>
          <w:u w:val="single"/>
        </w:rPr>
      </w:pP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00101GLAVA</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OPĆINSKO VIJEĆE</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230.175,41</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203.291,75</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88,32%</w:t>
      </w:r>
    </w:p>
    <w:p w14:paraId="2BA3A4CB" w14:textId="77777777" w:rsidR="003301E9" w:rsidRPr="003301E9" w:rsidRDefault="003301E9" w:rsidP="003301E9">
      <w:pPr>
        <w:widowControl w:val="0"/>
        <w:tabs>
          <w:tab w:val="right" w:pos="1133"/>
          <w:tab w:val="left" w:pos="1223"/>
          <w:tab w:val="left" w:pos="1470"/>
          <w:tab w:val="right" w:pos="7940"/>
          <w:tab w:val="right" w:pos="9641"/>
          <w:tab w:val="right" w:pos="10773"/>
        </w:tabs>
        <w:autoSpaceDE w:val="0"/>
        <w:autoSpaceDN w:val="0"/>
        <w:adjustRightInd w:val="0"/>
        <w:spacing w:before="210" w:after="0" w:line="240" w:lineRule="auto"/>
        <w:rPr>
          <w:rFonts w:ascii="Times New Roman" w:eastAsia="Times New Roman" w:hAnsi="Times New Roman" w:cs="Times New Roman"/>
          <w:color w:val="000000"/>
          <w:sz w:val="24"/>
          <w:szCs w:val="24"/>
          <w:u w:val="single"/>
        </w:rPr>
      </w:pP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00102GLAVA</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NAČELNIK</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418.890,60</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411.029,70</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98,12%</w:t>
      </w:r>
    </w:p>
    <w:p w14:paraId="3FF5B984" w14:textId="77777777" w:rsidR="003301E9" w:rsidRPr="003301E9" w:rsidRDefault="003301E9" w:rsidP="003301E9">
      <w:pPr>
        <w:widowControl w:val="0"/>
        <w:tabs>
          <w:tab w:val="left" w:pos="90"/>
          <w:tab w:val="left" w:pos="1470"/>
          <w:tab w:val="right" w:pos="7940"/>
          <w:tab w:val="right" w:pos="9641"/>
          <w:tab w:val="right" w:pos="10773"/>
        </w:tabs>
        <w:autoSpaceDE w:val="0"/>
        <w:autoSpaceDN w:val="0"/>
        <w:adjustRightInd w:val="0"/>
        <w:spacing w:before="210" w:after="0" w:line="240" w:lineRule="auto"/>
        <w:rPr>
          <w:rFonts w:ascii="Times New Roman" w:eastAsia="Times New Roman" w:hAnsi="Times New Roman" w:cs="Times New Roman"/>
          <w:b/>
          <w:bCs/>
          <w:color w:val="000000"/>
          <w:sz w:val="24"/>
          <w:szCs w:val="24"/>
          <w:u w:val="single"/>
        </w:rPr>
      </w:pPr>
      <w:r w:rsidRPr="003301E9">
        <w:rPr>
          <w:rFonts w:ascii="Times New Roman" w:eastAsia="Times New Roman" w:hAnsi="Times New Roman" w:cs="Times New Roman"/>
          <w:b/>
          <w:bCs/>
          <w:color w:val="000000"/>
          <w:sz w:val="24"/>
          <w:szCs w:val="24"/>
          <w:u w:val="single"/>
        </w:rPr>
        <w:t>RAZDJEL</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JEDINSTVENI UPRAVNI ODJEL</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8.190.933,99</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7.795.276,31</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95,17%</w:t>
      </w:r>
    </w:p>
    <w:p w14:paraId="50DAD884" w14:textId="77777777" w:rsidR="003301E9" w:rsidRPr="003301E9" w:rsidRDefault="003301E9" w:rsidP="003301E9">
      <w:pPr>
        <w:widowControl w:val="0"/>
        <w:tabs>
          <w:tab w:val="right" w:pos="1133"/>
        </w:tabs>
        <w:autoSpaceDE w:val="0"/>
        <w:autoSpaceDN w:val="0"/>
        <w:adjustRightInd w:val="0"/>
        <w:spacing w:after="0" w:line="240" w:lineRule="auto"/>
        <w:rPr>
          <w:rFonts w:ascii="Times New Roman" w:eastAsia="Times New Roman" w:hAnsi="Times New Roman" w:cs="Times New Roman"/>
          <w:b/>
          <w:bCs/>
          <w:color w:val="000000"/>
          <w:sz w:val="24"/>
          <w:szCs w:val="24"/>
          <w:u w:val="single"/>
        </w:rPr>
      </w:pP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002</w:t>
      </w:r>
    </w:p>
    <w:p w14:paraId="76B11871" w14:textId="77777777" w:rsidR="003301E9" w:rsidRPr="003301E9" w:rsidRDefault="003301E9" w:rsidP="003301E9">
      <w:pPr>
        <w:widowControl w:val="0"/>
        <w:tabs>
          <w:tab w:val="right" w:pos="1133"/>
          <w:tab w:val="left" w:pos="1223"/>
          <w:tab w:val="left" w:pos="1470"/>
          <w:tab w:val="right" w:pos="7940"/>
          <w:tab w:val="right" w:pos="9641"/>
          <w:tab w:val="right" w:pos="10773"/>
        </w:tabs>
        <w:autoSpaceDE w:val="0"/>
        <w:autoSpaceDN w:val="0"/>
        <w:adjustRightInd w:val="0"/>
        <w:spacing w:after="0" w:line="240" w:lineRule="auto"/>
        <w:rPr>
          <w:rFonts w:ascii="Times New Roman" w:eastAsia="Times New Roman" w:hAnsi="Times New Roman" w:cs="Times New Roman"/>
          <w:color w:val="000000"/>
          <w:sz w:val="24"/>
          <w:szCs w:val="24"/>
          <w:u w:val="single"/>
        </w:rPr>
      </w:pP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00201GLAVA</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JEDINSTVENI UPRAVNI ODJEL</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7.757.933,99</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7.371.652,96</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95,02%</w:t>
      </w:r>
    </w:p>
    <w:p w14:paraId="030394C0" w14:textId="77777777" w:rsidR="003301E9" w:rsidRPr="003301E9" w:rsidRDefault="003301E9" w:rsidP="003301E9">
      <w:pPr>
        <w:widowControl w:val="0"/>
        <w:tabs>
          <w:tab w:val="right" w:pos="1133"/>
          <w:tab w:val="left" w:pos="1223"/>
          <w:tab w:val="left" w:pos="1470"/>
          <w:tab w:val="right" w:pos="7940"/>
          <w:tab w:val="right" w:pos="9641"/>
          <w:tab w:val="right" w:pos="10773"/>
        </w:tabs>
        <w:autoSpaceDE w:val="0"/>
        <w:autoSpaceDN w:val="0"/>
        <w:adjustRightInd w:val="0"/>
        <w:spacing w:before="210" w:after="0" w:line="240" w:lineRule="auto"/>
        <w:rPr>
          <w:rFonts w:ascii="Times New Roman" w:eastAsia="Times New Roman" w:hAnsi="Times New Roman" w:cs="Times New Roman"/>
          <w:color w:val="000000"/>
          <w:sz w:val="24"/>
          <w:szCs w:val="24"/>
          <w:u w:val="single"/>
        </w:rPr>
      </w:pP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00203GLAVA</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POLIVALENTNI KULTURNI CENTAR GROŽNJAN</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433.000,00</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423.623,35</w:t>
      </w:r>
      <w:r w:rsidRPr="003301E9">
        <w:rPr>
          <w:rFonts w:ascii="Times New Roman" w:eastAsia="Times New Roman" w:hAnsi="Times New Roman" w:cs="Times New Roman"/>
          <w:sz w:val="24"/>
          <w:szCs w:val="24"/>
          <w:u w:val="single"/>
        </w:rPr>
        <w:tab/>
      </w:r>
      <w:r w:rsidRPr="003301E9">
        <w:rPr>
          <w:rFonts w:ascii="Times New Roman" w:eastAsia="Times New Roman" w:hAnsi="Times New Roman" w:cs="Times New Roman"/>
          <w:color w:val="000000"/>
          <w:sz w:val="24"/>
          <w:szCs w:val="24"/>
          <w:u w:val="single"/>
        </w:rPr>
        <w:t>97,83%</w:t>
      </w:r>
    </w:p>
    <w:p w14:paraId="3B6E3A3B" w14:textId="77777777" w:rsidR="003301E9" w:rsidRPr="003301E9" w:rsidRDefault="003301E9" w:rsidP="003301E9">
      <w:pPr>
        <w:widowControl w:val="0"/>
        <w:tabs>
          <w:tab w:val="left" w:pos="1190"/>
          <w:tab w:val="right" w:pos="7940"/>
          <w:tab w:val="right" w:pos="9641"/>
          <w:tab w:val="right" w:pos="10773"/>
        </w:tabs>
        <w:autoSpaceDE w:val="0"/>
        <w:autoSpaceDN w:val="0"/>
        <w:adjustRightInd w:val="0"/>
        <w:spacing w:before="266" w:after="0" w:line="240" w:lineRule="auto"/>
        <w:rPr>
          <w:rFonts w:ascii="Times New Roman" w:eastAsia="Times New Roman" w:hAnsi="Times New Roman" w:cs="Times New Roman"/>
          <w:b/>
          <w:bCs/>
          <w:color w:val="000000"/>
          <w:sz w:val="24"/>
          <w:szCs w:val="24"/>
          <w:u w:val="single"/>
        </w:rPr>
      </w:pP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UKUPNO</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8.840.000,00</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8.409.597,76</w:t>
      </w:r>
      <w:r w:rsidRPr="003301E9">
        <w:rPr>
          <w:rFonts w:ascii="Times New Roman" w:eastAsia="Times New Roman" w:hAnsi="Times New Roman" w:cs="Times New Roman"/>
          <w:b/>
          <w:bCs/>
          <w:sz w:val="24"/>
          <w:szCs w:val="24"/>
          <w:u w:val="single"/>
        </w:rPr>
        <w:tab/>
      </w:r>
      <w:r w:rsidRPr="003301E9">
        <w:rPr>
          <w:rFonts w:ascii="Times New Roman" w:eastAsia="Times New Roman" w:hAnsi="Times New Roman" w:cs="Times New Roman"/>
          <w:b/>
          <w:bCs/>
          <w:color w:val="000000"/>
          <w:sz w:val="24"/>
          <w:szCs w:val="24"/>
          <w:u w:val="single"/>
        </w:rPr>
        <w:t>95,13%</w:t>
      </w:r>
    </w:p>
    <w:p w14:paraId="0EBCB0EC" w14:textId="77777777" w:rsidR="003301E9" w:rsidRPr="003301E9" w:rsidRDefault="003301E9" w:rsidP="003301E9">
      <w:pPr>
        <w:rPr>
          <w:rFonts w:ascii="Times New Roman" w:hAnsi="Times New Roman" w:cs="Times New Roman"/>
          <w:b/>
          <w:bCs/>
          <w:sz w:val="24"/>
          <w:szCs w:val="24"/>
        </w:rPr>
      </w:pPr>
    </w:p>
    <w:p w14:paraId="77DBFCC9" w14:textId="77777777" w:rsidR="003301E9" w:rsidRPr="003301E9" w:rsidRDefault="003301E9" w:rsidP="003301E9">
      <w:pPr>
        <w:rPr>
          <w:rFonts w:ascii="Times New Roman" w:hAnsi="Times New Roman" w:cs="Times New Roman"/>
          <w:sz w:val="24"/>
          <w:szCs w:val="24"/>
        </w:rPr>
      </w:pPr>
    </w:p>
    <w:p w14:paraId="4D7DADEB"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sz w:val="24"/>
          <w:szCs w:val="24"/>
        </w:rPr>
        <w:t xml:space="preserve">Pregled ostvarenih rashoda i izdataka u 2021. godini prema razdjelima: </w:t>
      </w:r>
    </w:p>
    <w:p w14:paraId="6985F6CC" w14:textId="77777777" w:rsidR="003301E9" w:rsidRPr="003301E9" w:rsidRDefault="003301E9" w:rsidP="003301E9">
      <w:pPr>
        <w:jc w:val="both"/>
        <w:rPr>
          <w:rFonts w:ascii="Times New Roman" w:hAnsi="Times New Roman" w:cs="Times New Roman"/>
          <w:b/>
          <w:bCs/>
          <w:sz w:val="24"/>
          <w:szCs w:val="24"/>
        </w:rPr>
      </w:pPr>
      <w:r w:rsidRPr="003301E9">
        <w:rPr>
          <w:rFonts w:ascii="Times New Roman" w:hAnsi="Times New Roman" w:cs="Times New Roman"/>
          <w:b/>
          <w:bCs/>
          <w:sz w:val="24"/>
          <w:szCs w:val="24"/>
        </w:rPr>
        <w:t>Razdjel 001: Predstavnička i izvršna tijela Općine Grožnjan</w:t>
      </w:r>
    </w:p>
    <w:p w14:paraId="5359D590"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sz w:val="24"/>
          <w:szCs w:val="24"/>
        </w:rPr>
        <w:t>U ovom razdjelu u 2021. godini ostvareno je ukupno 614.321,45 kuna rashoda odnosno 94,65 % od plana.</w:t>
      </w:r>
    </w:p>
    <w:p w14:paraId="3862CCE8" w14:textId="77777777" w:rsidR="003301E9" w:rsidRPr="003301E9" w:rsidRDefault="003301E9" w:rsidP="003301E9">
      <w:pPr>
        <w:jc w:val="both"/>
        <w:rPr>
          <w:rFonts w:ascii="Times New Roman" w:hAnsi="Times New Roman" w:cs="Times New Roman"/>
          <w:sz w:val="24"/>
          <w:szCs w:val="24"/>
        </w:rPr>
      </w:pPr>
      <w:bookmarkStart w:id="18" w:name="_Hlk104633233"/>
      <w:r w:rsidRPr="003301E9">
        <w:rPr>
          <w:rFonts w:ascii="Times New Roman" w:hAnsi="Times New Roman" w:cs="Times New Roman"/>
          <w:b/>
          <w:bCs/>
          <w:sz w:val="24"/>
          <w:szCs w:val="24"/>
        </w:rPr>
        <w:t>Glava 00101: Općinsko vijeće</w:t>
      </w:r>
      <w:r w:rsidRPr="003301E9">
        <w:rPr>
          <w:rFonts w:ascii="Times New Roman" w:hAnsi="Times New Roman" w:cs="Times New Roman"/>
          <w:sz w:val="24"/>
          <w:szCs w:val="24"/>
        </w:rPr>
        <w:t xml:space="preserve"> – ostvareno je rashoda u ukupnom iznosu od 203.291,75 kuna ili 88,32 % od planiranih. </w:t>
      </w:r>
      <w:bookmarkEnd w:id="18"/>
      <w:r w:rsidRPr="003301E9">
        <w:rPr>
          <w:rFonts w:ascii="Times New Roman" w:hAnsi="Times New Roman" w:cs="Times New Roman"/>
          <w:sz w:val="24"/>
          <w:szCs w:val="24"/>
        </w:rPr>
        <w:br/>
      </w:r>
      <w:r w:rsidRPr="003301E9">
        <w:rPr>
          <w:rFonts w:ascii="Times New Roman" w:hAnsi="Times New Roman" w:cs="Times New Roman"/>
          <w:i/>
          <w:iCs/>
          <w:sz w:val="24"/>
          <w:szCs w:val="24"/>
          <w:u w:val="single"/>
        </w:rPr>
        <w:t>Program: Mjere i aktivnosti za osiguranje rada iz djelokruga predstavničkih tijela</w:t>
      </w:r>
      <w:r w:rsidRPr="003301E9">
        <w:rPr>
          <w:rFonts w:ascii="Times New Roman" w:hAnsi="Times New Roman" w:cs="Times New Roman"/>
          <w:sz w:val="24"/>
          <w:szCs w:val="24"/>
        </w:rPr>
        <w:t xml:space="preserve"> ostvareno je ukupno 203.291,75 kuna rashoda a odnose se na: Poslovanje općinskog vijeća (98.095,44 kn), Političke stranke (5.776,54 kn), Nacionalne manjine (5.000,00 kn), te Izbori i popis stanovništva (94.419,77 kn).</w:t>
      </w:r>
    </w:p>
    <w:p w14:paraId="415BA0B8"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bCs/>
          <w:sz w:val="24"/>
          <w:szCs w:val="24"/>
        </w:rPr>
        <w:t>Glava 00102: Načelnik</w:t>
      </w:r>
      <w:r w:rsidRPr="003301E9">
        <w:rPr>
          <w:rFonts w:ascii="Times New Roman" w:hAnsi="Times New Roman" w:cs="Times New Roman"/>
          <w:sz w:val="24"/>
          <w:szCs w:val="24"/>
        </w:rPr>
        <w:t xml:space="preserve"> – ostvareno je rashoda u ukupnom iznosu od 411.029,70 kuna ili 98,12 % od plana.</w:t>
      </w:r>
      <w:r w:rsidRPr="003301E9">
        <w:rPr>
          <w:rFonts w:ascii="Times New Roman" w:hAnsi="Times New Roman" w:cs="Times New Roman"/>
          <w:sz w:val="24"/>
          <w:szCs w:val="24"/>
        </w:rPr>
        <w:br/>
      </w:r>
      <w:r w:rsidRPr="003301E9">
        <w:rPr>
          <w:rFonts w:ascii="Times New Roman" w:hAnsi="Times New Roman" w:cs="Times New Roman"/>
          <w:i/>
          <w:iCs/>
          <w:sz w:val="24"/>
          <w:szCs w:val="24"/>
          <w:u w:val="single"/>
        </w:rPr>
        <w:t xml:space="preserve">Program: Mjere i aktivnosti za osiguranje rada iz djelokruga izvršnih tijela </w:t>
      </w:r>
      <w:r w:rsidRPr="003301E9">
        <w:rPr>
          <w:rFonts w:ascii="Times New Roman" w:hAnsi="Times New Roman" w:cs="Times New Roman"/>
          <w:sz w:val="24"/>
          <w:szCs w:val="24"/>
        </w:rPr>
        <w:t>ostvareno je ukupno 411.029,70 kuna rashoda a odnose se na: Poslovanje ureda načelnika (372.768,08 kn), Obilježavanje Dana Općine (32.892,60 kn), Sredstva proračunske zalihe (0,00 kn), Naknada za zamjenika načelnika (5.369,02 kn).</w:t>
      </w:r>
    </w:p>
    <w:p w14:paraId="733194C6" w14:textId="77777777" w:rsidR="003301E9" w:rsidRPr="003301E9" w:rsidRDefault="003301E9" w:rsidP="003301E9">
      <w:pPr>
        <w:jc w:val="both"/>
        <w:rPr>
          <w:rFonts w:ascii="Times New Roman" w:hAnsi="Times New Roman" w:cs="Times New Roman"/>
          <w:sz w:val="24"/>
          <w:szCs w:val="24"/>
        </w:rPr>
      </w:pPr>
    </w:p>
    <w:p w14:paraId="50255947" w14:textId="77777777" w:rsidR="003301E9" w:rsidRPr="003301E9" w:rsidRDefault="003301E9" w:rsidP="003301E9">
      <w:pPr>
        <w:jc w:val="both"/>
        <w:rPr>
          <w:rFonts w:ascii="Times New Roman" w:hAnsi="Times New Roman" w:cs="Times New Roman"/>
          <w:b/>
          <w:bCs/>
          <w:sz w:val="24"/>
          <w:szCs w:val="24"/>
        </w:rPr>
      </w:pPr>
      <w:r w:rsidRPr="003301E9">
        <w:rPr>
          <w:rFonts w:ascii="Times New Roman" w:hAnsi="Times New Roman" w:cs="Times New Roman"/>
          <w:b/>
          <w:bCs/>
          <w:sz w:val="24"/>
          <w:szCs w:val="24"/>
        </w:rPr>
        <w:t>Razdjel 002: Jedinstveni upravni odjel</w:t>
      </w:r>
    </w:p>
    <w:p w14:paraId="43DEE19E"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sz w:val="24"/>
          <w:szCs w:val="24"/>
        </w:rPr>
        <w:t>U ovom razdjelu u 2021. godini ostvareno je ukupno 7.795.276,31 kuna rashoda odnosno 95,17 % od plana.</w:t>
      </w:r>
    </w:p>
    <w:p w14:paraId="588248A8"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bCs/>
          <w:sz w:val="24"/>
          <w:szCs w:val="24"/>
        </w:rPr>
        <w:t>Glava 00201: Jedinstveni upravni odjel</w:t>
      </w:r>
      <w:r w:rsidRPr="003301E9">
        <w:rPr>
          <w:rFonts w:ascii="Times New Roman" w:hAnsi="Times New Roman" w:cs="Times New Roman"/>
          <w:sz w:val="24"/>
          <w:szCs w:val="24"/>
        </w:rPr>
        <w:t xml:space="preserve"> – ostvareno je rashoda u ukupnom iznosu od 7.371.652,96 kuna ili 95,02 % od planiranih.</w:t>
      </w:r>
    </w:p>
    <w:p w14:paraId="192A4234"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Mjere i aktivnosti za osiguranje rada iz djelokruga jedinstvenog upravnog odjela </w:t>
      </w:r>
      <w:r w:rsidRPr="003301E9">
        <w:rPr>
          <w:rFonts w:ascii="Times New Roman" w:hAnsi="Times New Roman" w:cs="Times New Roman"/>
          <w:sz w:val="24"/>
          <w:szCs w:val="24"/>
        </w:rPr>
        <w:t>ostvareno je ukupno 2.148.932,36 kuna rashoda a odnose se na: Javna uprava i administracija (1.367.946,64 kn), Usluge promidžbe i informiranja (74.482,85 kn), Informatičke, odvjetničke, javnobilježničke i ostale usluge vanjskih službi (188.027,28 kn), Financiranje rada djelatnika za projekte (171.413,92 kn), Financijski i ostali rashodi redovitog poslovanja (347.061,67 kn).</w:t>
      </w:r>
    </w:p>
    <w:p w14:paraId="053A9152"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Komunalna djelatnost – održavanje komunalne infrastrukture i opće usluge </w:t>
      </w:r>
      <w:r w:rsidRPr="003301E9">
        <w:rPr>
          <w:rFonts w:ascii="Times New Roman" w:hAnsi="Times New Roman" w:cs="Times New Roman"/>
          <w:sz w:val="24"/>
          <w:szCs w:val="24"/>
        </w:rPr>
        <w:t xml:space="preserve">ostvareno je ukupno 903.208,74 kuna rashoda a odnose se na: Javna rasvjeta – utrošak i održavanje (187.070,56 kn), Održavanje javnih zelenih površina (210.681,82 kn), Održavanje nerazvrstanih cesta (346.149,41 kn), Vlastiti pogon (I228.794,89 kn), Održavanje groblja (10.503,16 kn), Održavanje javnog </w:t>
      </w:r>
      <w:proofErr w:type="spellStart"/>
      <w:r w:rsidRPr="003301E9">
        <w:rPr>
          <w:rFonts w:ascii="Times New Roman" w:hAnsi="Times New Roman" w:cs="Times New Roman"/>
          <w:sz w:val="24"/>
          <w:szCs w:val="24"/>
        </w:rPr>
        <w:t>wc-a</w:t>
      </w:r>
      <w:proofErr w:type="spellEnd"/>
      <w:r w:rsidRPr="003301E9">
        <w:rPr>
          <w:rFonts w:ascii="Times New Roman" w:hAnsi="Times New Roman" w:cs="Times New Roman"/>
          <w:sz w:val="24"/>
          <w:szCs w:val="24"/>
        </w:rPr>
        <w:t xml:space="preserve"> (20.008,90 kn).</w:t>
      </w:r>
    </w:p>
    <w:p w14:paraId="32E5B4C2"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Komunalna djelatnost – gradnja objekata i uređaja komunalne infrastrukture  </w:t>
      </w:r>
      <w:r w:rsidRPr="003301E9">
        <w:rPr>
          <w:rFonts w:ascii="Times New Roman" w:hAnsi="Times New Roman" w:cs="Times New Roman"/>
          <w:sz w:val="24"/>
          <w:szCs w:val="24"/>
        </w:rPr>
        <w:t xml:space="preserve">ostvareno je ukupno 653.298,86 kuna rashoda a odnose se na: Asfaltiranje i sanacija nerazvrstanih cesta i županijskih cesta (64.381,50 kn), Izgradnja autobusnih čekaonica (46.425,00 kn), Sanacija odmorišta Stanica Grožnjan (52.525,00 kn), Sanacija groblja/mrtvačnice; crkvice Sv. Nikole (24.000,00 kn), Sanacija potpornih zidova u Grožnjanu (10.512,50 kn), Sanacija potpornih zidova na groblju Sv. </w:t>
      </w:r>
      <w:proofErr w:type="spellStart"/>
      <w:r w:rsidRPr="003301E9">
        <w:rPr>
          <w:rFonts w:ascii="Times New Roman" w:hAnsi="Times New Roman" w:cs="Times New Roman"/>
          <w:sz w:val="24"/>
          <w:szCs w:val="24"/>
        </w:rPr>
        <w:t>Primo</w:t>
      </w:r>
      <w:proofErr w:type="spellEnd"/>
      <w:r w:rsidRPr="003301E9">
        <w:rPr>
          <w:rFonts w:ascii="Times New Roman" w:hAnsi="Times New Roman" w:cs="Times New Roman"/>
          <w:sz w:val="24"/>
          <w:szCs w:val="24"/>
        </w:rPr>
        <w:t xml:space="preserve"> (81.775,00 kn), Sanacija groblja u </w:t>
      </w:r>
      <w:proofErr w:type="spellStart"/>
      <w:r w:rsidRPr="003301E9">
        <w:rPr>
          <w:rFonts w:ascii="Times New Roman" w:hAnsi="Times New Roman" w:cs="Times New Roman"/>
          <w:sz w:val="24"/>
          <w:szCs w:val="24"/>
        </w:rPr>
        <w:t>Kostanjici</w:t>
      </w:r>
      <w:proofErr w:type="spellEnd"/>
      <w:r w:rsidRPr="003301E9">
        <w:rPr>
          <w:rFonts w:ascii="Times New Roman" w:hAnsi="Times New Roman" w:cs="Times New Roman"/>
          <w:sz w:val="24"/>
          <w:szCs w:val="24"/>
        </w:rPr>
        <w:t xml:space="preserve"> (9.704,86 kn), Sanacija potpornih zidova uz ceste (36.150,00 kn), Sanacija potpornih zidova – Vidikovac (50.000,00 kn), Sanacija potpornih zidova na groblju Sv. </w:t>
      </w:r>
      <w:proofErr w:type="spellStart"/>
      <w:r w:rsidRPr="003301E9">
        <w:rPr>
          <w:rFonts w:ascii="Times New Roman" w:hAnsi="Times New Roman" w:cs="Times New Roman"/>
          <w:sz w:val="24"/>
          <w:szCs w:val="24"/>
        </w:rPr>
        <w:t>Kancijan</w:t>
      </w:r>
      <w:proofErr w:type="spellEnd"/>
      <w:r w:rsidRPr="003301E9">
        <w:rPr>
          <w:rFonts w:ascii="Times New Roman" w:hAnsi="Times New Roman" w:cs="Times New Roman"/>
          <w:sz w:val="24"/>
          <w:szCs w:val="24"/>
        </w:rPr>
        <w:t xml:space="preserve"> (125.287,50 kn), Izgradnja javne rasvjete na parkiralištu kod groblja u Grožnjanu (14.416,66 kn), Radovi na šetnici (10.593,75 kn), Solarne lampe (80.708,34 kn), Asfaltiranje parkirališta u Grožnjanu (46.818,75 kn).</w:t>
      </w:r>
    </w:p>
    <w:p w14:paraId="31543245"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Razvoj gospodarstva i poljoprivrede  </w:t>
      </w:r>
      <w:r w:rsidRPr="003301E9">
        <w:rPr>
          <w:rFonts w:ascii="Times New Roman" w:hAnsi="Times New Roman" w:cs="Times New Roman"/>
          <w:sz w:val="24"/>
          <w:szCs w:val="24"/>
        </w:rPr>
        <w:t>ostvareno je ukupno 239.014,63 kuna rashoda a odnose se na: Poticanje poljoprivrede (131.120,54 kn), Poticanje udruga za razvoj gospodarstva i poljoprivrede (11.500,00 kn), Održavanje ruralne infrastrukture za poljoprivredu (66.394,09 kn), Subvencije poljoprivrednicima (30.000,00 kn).</w:t>
      </w:r>
    </w:p>
    <w:p w14:paraId="061958F6"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Zdravstvo i socijalna skrb  </w:t>
      </w:r>
      <w:r w:rsidRPr="003301E9">
        <w:rPr>
          <w:rFonts w:ascii="Times New Roman" w:hAnsi="Times New Roman" w:cs="Times New Roman"/>
          <w:sz w:val="24"/>
          <w:szCs w:val="24"/>
        </w:rPr>
        <w:t>ostvareno je ukupno 218.458,85 kuna rashoda a odnose se na: Pomoć zdravstvenim ustanovama i udrugama (27.273,00 kn), Pomoć za podmirenje troškova prehrane i odgoja (13.597,00 kn), Pomoć osobama s invaliditetom (17.520,00 kn), Naknada za novorođenčad (12.000,00 kn), Pomoć obiteljima i kućanstvima za stanovanje (27.707,23 kn), Humanitarna djelatnost Crvenog križa (8.690,00 kn), Sufinanciranje dijela kreditne obveze za izgradnju nove Opće bolnice Pula (36.559,26 kn), Pomoć osobama starije životne dobi (51.262,36 kn), Nabava opreme za zdravstvene potrebe (23.850,00 kn).</w:t>
      </w:r>
    </w:p>
    <w:p w14:paraId="15768B52"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Kultura, kulturna i sakralna baština  </w:t>
      </w:r>
      <w:r w:rsidRPr="003301E9">
        <w:rPr>
          <w:rFonts w:ascii="Times New Roman" w:hAnsi="Times New Roman" w:cs="Times New Roman"/>
          <w:sz w:val="24"/>
          <w:szCs w:val="24"/>
        </w:rPr>
        <w:t xml:space="preserve">ostvareno je ukupno 1.201.054,51 kuna rashoda a odnose se na: Održavanje kulturnih i sakralnih objekata (71.481,00 kn), Pučke fešte i kulturne manifestacije (34.540,96 kn), Financiranje manifestacije JAZZ IS BACK (205.000,00 kn), Zgrada bivše škole u Završju (9.110,79 kn), Koncertna dvorana „Kaštel“ u Grožnjanu (4.889,12 kn), Kaštel </w:t>
      </w:r>
      <w:proofErr w:type="spellStart"/>
      <w:r w:rsidRPr="003301E9">
        <w:rPr>
          <w:rFonts w:ascii="Times New Roman" w:hAnsi="Times New Roman" w:cs="Times New Roman"/>
          <w:sz w:val="24"/>
          <w:szCs w:val="24"/>
        </w:rPr>
        <w:t>Contarini</w:t>
      </w:r>
      <w:proofErr w:type="spellEnd"/>
      <w:r w:rsidRPr="003301E9">
        <w:rPr>
          <w:rFonts w:ascii="Times New Roman" w:hAnsi="Times New Roman" w:cs="Times New Roman"/>
          <w:sz w:val="24"/>
          <w:szCs w:val="24"/>
        </w:rPr>
        <w:t xml:space="preserve"> (293.950,00 kn), Kaštel Grožnjan (99.305,00 kn), Izrada i montaža kamene ploče s natpisima (17.398,33 kn), Sanacija zvonika u Grožnjanu (67.313,00 kn), Sanacija crkve u </w:t>
      </w:r>
      <w:proofErr w:type="spellStart"/>
      <w:r w:rsidRPr="003301E9">
        <w:rPr>
          <w:rFonts w:ascii="Times New Roman" w:hAnsi="Times New Roman" w:cs="Times New Roman"/>
          <w:sz w:val="24"/>
          <w:szCs w:val="24"/>
        </w:rPr>
        <w:t>Kostanjici</w:t>
      </w:r>
      <w:proofErr w:type="spellEnd"/>
      <w:r w:rsidRPr="003301E9">
        <w:rPr>
          <w:rFonts w:ascii="Times New Roman" w:hAnsi="Times New Roman" w:cs="Times New Roman"/>
          <w:sz w:val="24"/>
          <w:szCs w:val="24"/>
        </w:rPr>
        <w:t xml:space="preserve"> (271.397,56 kn), Restauratorski radovi u crkvi Sv. Ivana (60.000,00 kn), Radovi na crkvu u </w:t>
      </w:r>
      <w:proofErr w:type="spellStart"/>
      <w:r w:rsidRPr="003301E9">
        <w:rPr>
          <w:rFonts w:ascii="Times New Roman" w:hAnsi="Times New Roman" w:cs="Times New Roman"/>
          <w:sz w:val="24"/>
          <w:szCs w:val="24"/>
        </w:rPr>
        <w:t>Šterni</w:t>
      </w:r>
      <w:proofErr w:type="spellEnd"/>
      <w:r w:rsidRPr="003301E9">
        <w:rPr>
          <w:rFonts w:ascii="Times New Roman" w:hAnsi="Times New Roman" w:cs="Times New Roman"/>
          <w:sz w:val="24"/>
          <w:szCs w:val="24"/>
        </w:rPr>
        <w:t xml:space="preserve"> (28.000,00 kn), Projekt „Luka </w:t>
      </w:r>
      <w:proofErr w:type="spellStart"/>
      <w:r w:rsidRPr="003301E9">
        <w:rPr>
          <w:rFonts w:ascii="Times New Roman" w:hAnsi="Times New Roman" w:cs="Times New Roman"/>
          <w:sz w:val="24"/>
          <w:szCs w:val="24"/>
        </w:rPr>
        <w:t>Bastia</w:t>
      </w:r>
      <w:proofErr w:type="spellEnd"/>
      <w:r w:rsidRPr="003301E9">
        <w:rPr>
          <w:rFonts w:ascii="Times New Roman" w:hAnsi="Times New Roman" w:cs="Times New Roman"/>
          <w:sz w:val="24"/>
          <w:szCs w:val="24"/>
        </w:rPr>
        <w:t>“ (38.668,75 kn).</w:t>
      </w:r>
    </w:p>
    <w:p w14:paraId="7FCB73DF"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Šport i rekreacija  </w:t>
      </w:r>
      <w:r w:rsidRPr="003301E9">
        <w:rPr>
          <w:rFonts w:ascii="Times New Roman" w:hAnsi="Times New Roman" w:cs="Times New Roman"/>
          <w:sz w:val="24"/>
          <w:szCs w:val="24"/>
        </w:rPr>
        <w:t>ostvareno je ukupno 31.000,00 kuna rashoda a odnose se na: Javne potrebe u športu (31.000,00 kn).</w:t>
      </w:r>
    </w:p>
    <w:p w14:paraId="3B291CDC"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Sustav zaštite i spašavanja  </w:t>
      </w:r>
      <w:r w:rsidRPr="003301E9">
        <w:rPr>
          <w:rFonts w:ascii="Times New Roman" w:hAnsi="Times New Roman" w:cs="Times New Roman"/>
          <w:sz w:val="24"/>
          <w:szCs w:val="24"/>
        </w:rPr>
        <w:t>ostvareno je ukupno 262.650,05 kuna rashoda a odnose se na: Vatrogasna zaštita (258.751,57 kn), Civilna zaštita (3.898,48 kn).</w:t>
      </w:r>
    </w:p>
    <w:p w14:paraId="3344FEA9"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Prostorno planska dokumentacija  </w:t>
      </w:r>
      <w:r w:rsidRPr="003301E9">
        <w:rPr>
          <w:rFonts w:ascii="Times New Roman" w:hAnsi="Times New Roman" w:cs="Times New Roman"/>
          <w:sz w:val="24"/>
          <w:szCs w:val="24"/>
        </w:rPr>
        <w:t>ostvareno je ukupno 271.211,68 kuna rashoda a odnose se na: Izrada projektne i druge dokumentacije (214.961,68 kn), Izmjene i dopune prostornog plana uređenja (56.250,00 kn).</w:t>
      </w:r>
    </w:p>
    <w:p w14:paraId="78EA71F5"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Upravljanje imovinom  </w:t>
      </w:r>
      <w:r w:rsidRPr="003301E9">
        <w:rPr>
          <w:rFonts w:ascii="Times New Roman" w:hAnsi="Times New Roman" w:cs="Times New Roman"/>
          <w:sz w:val="24"/>
          <w:szCs w:val="24"/>
        </w:rPr>
        <w:t xml:space="preserve">ostvareno je ukupno 280.159,49 kuna rashoda a odnose se na: Održavanje postrojenja i opreme (24.529,88 kn), Održavanje objekata za redovito korištenje – zgrada uprave (105.172,30), Održavanje voznog parka (3.110,00 kn), Općinske zgrade – zajedničko korištenje (2.615,47 kn), Tekuće ulaganje u zgrade dane u zakup (133,32 kn), Ulaganje u ostale zgrade u </w:t>
      </w:r>
      <w:proofErr w:type="spellStart"/>
      <w:r w:rsidRPr="003301E9">
        <w:rPr>
          <w:rFonts w:ascii="Times New Roman" w:hAnsi="Times New Roman" w:cs="Times New Roman"/>
          <w:sz w:val="24"/>
          <w:szCs w:val="24"/>
        </w:rPr>
        <w:t>vl</w:t>
      </w:r>
      <w:proofErr w:type="spellEnd"/>
      <w:r w:rsidRPr="003301E9">
        <w:rPr>
          <w:rFonts w:ascii="Times New Roman" w:hAnsi="Times New Roman" w:cs="Times New Roman"/>
          <w:sz w:val="24"/>
          <w:szCs w:val="24"/>
        </w:rPr>
        <w:t xml:space="preserve">. Općine (3.994,58 kn), Održavanje prostora izložbe Ex </w:t>
      </w:r>
      <w:proofErr w:type="spellStart"/>
      <w:r w:rsidRPr="003301E9">
        <w:rPr>
          <w:rFonts w:ascii="Times New Roman" w:hAnsi="Times New Roman" w:cs="Times New Roman"/>
          <w:sz w:val="24"/>
          <w:szCs w:val="24"/>
        </w:rPr>
        <w:t>Tempore</w:t>
      </w:r>
      <w:proofErr w:type="spellEnd"/>
      <w:r w:rsidRPr="003301E9">
        <w:rPr>
          <w:rFonts w:ascii="Times New Roman" w:hAnsi="Times New Roman" w:cs="Times New Roman"/>
          <w:sz w:val="24"/>
          <w:szCs w:val="24"/>
        </w:rPr>
        <w:t xml:space="preserve"> (1,849,51 kn), Opremanje općinske zgrade (30.111,00 kn), Ulaganja u poslovne prostore dane u zakup (45.172,55 kn), Dodatna ulaganja </w:t>
      </w:r>
      <w:proofErr w:type="spellStart"/>
      <w:r w:rsidRPr="003301E9">
        <w:rPr>
          <w:rFonts w:ascii="Times New Roman" w:hAnsi="Times New Roman" w:cs="Times New Roman"/>
          <w:sz w:val="24"/>
          <w:szCs w:val="24"/>
        </w:rPr>
        <w:t>k.č</w:t>
      </w:r>
      <w:proofErr w:type="spellEnd"/>
      <w:r w:rsidRPr="003301E9">
        <w:rPr>
          <w:rFonts w:ascii="Times New Roman" w:hAnsi="Times New Roman" w:cs="Times New Roman"/>
          <w:sz w:val="24"/>
          <w:szCs w:val="24"/>
        </w:rPr>
        <w:t xml:space="preserve">. 161/3 – </w:t>
      </w:r>
      <w:proofErr w:type="spellStart"/>
      <w:r w:rsidRPr="003301E9">
        <w:rPr>
          <w:rFonts w:ascii="Times New Roman" w:hAnsi="Times New Roman" w:cs="Times New Roman"/>
          <w:sz w:val="24"/>
          <w:szCs w:val="24"/>
        </w:rPr>
        <w:t>Enoteka</w:t>
      </w:r>
      <w:proofErr w:type="spellEnd"/>
      <w:r w:rsidRPr="003301E9">
        <w:rPr>
          <w:rFonts w:ascii="Times New Roman" w:hAnsi="Times New Roman" w:cs="Times New Roman"/>
          <w:sz w:val="24"/>
          <w:szCs w:val="24"/>
        </w:rPr>
        <w:t xml:space="preserve"> (26.708,38 kn), Dodatna ulaganja na zgradama u vlasništvu Općine (36.762,50 kn).</w:t>
      </w:r>
    </w:p>
    <w:p w14:paraId="5522B8AB"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Zaštita okoliša  </w:t>
      </w:r>
      <w:r w:rsidRPr="003301E9">
        <w:rPr>
          <w:rFonts w:ascii="Times New Roman" w:hAnsi="Times New Roman" w:cs="Times New Roman"/>
          <w:sz w:val="24"/>
          <w:szCs w:val="24"/>
        </w:rPr>
        <w:t>ostvareno je ukupno 218.604,85 kuna rashoda i izdataka a odnose se na: Čistoća i gospodarenje otpadom (89.118,99 kn), Deratizacija i dezinsekcija (34.590,75 kn), Ekološka akcija čišćenja (7.000,00 kn), Hortikultura i uređenje visokog raslinja (7.369,80 kn), Program zaštite životinja (10.554,82 kn), Higijeničarske usluge (2.105,06 kn), Zbrinjavanje miješanog komunalnog otpada (5.091,84 kn), ŽCZO „</w:t>
      </w:r>
      <w:proofErr w:type="spellStart"/>
      <w:r w:rsidRPr="003301E9">
        <w:rPr>
          <w:rFonts w:ascii="Times New Roman" w:hAnsi="Times New Roman" w:cs="Times New Roman"/>
          <w:sz w:val="24"/>
          <w:szCs w:val="24"/>
        </w:rPr>
        <w:t>Kaštijun</w:t>
      </w:r>
      <w:proofErr w:type="spellEnd"/>
      <w:r w:rsidRPr="003301E9">
        <w:rPr>
          <w:rFonts w:ascii="Times New Roman" w:hAnsi="Times New Roman" w:cs="Times New Roman"/>
          <w:sz w:val="24"/>
          <w:szCs w:val="24"/>
        </w:rPr>
        <w:t xml:space="preserve">“ (11.887,12 kn), Nabava kanti za smeće (39.450,00 kn), Projekt: Izdvoji s(v)e. </w:t>
      </w:r>
      <w:proofErr w:type="spellStart"/>
      <w:r w:rsidRPr="003301E9">
        <w:rPr>
          <w:rFonts w:ascii="Times New Roman" w:hAnsi="Times New Roman" w:cs="Times New Roman"/>
          <w:sz w:val="24"/>
          <w:szCs w:val="24"/>
        </w:rPr>
        <w:t>Fai</w:t>
      </w:r>
      <w:proofErr w:type="spellEnd"/>
      <w:r w:rsidRPr="003301E9">
        <w:rPr>
          <w:rFonts w:ascii="Times New Roman" w:hAnsi="Times New Roman" w:cs="Times New Roman"/>
          <w:sz w:val="24"/>
          <w:szCs w:val="24"/>
        </w:rPr>
        <w:t xml:space="preserve"> la </w:t>
      </w:r>
      <w:proofErr w:type="spellStart"/>
      <w:r w:rsidRPr="003301E9">
        <w:rPr>
          <w:rFonts w:ascii="Times New Roman" w:hAnsi="Times New Roman" w:cs="Times New Roman"/>
          <w:sz w:val="24"/>
          <w:szCs w:val="24"/>
        </w:rPr>
        <w:t>differenza</w:t>
      </w:r>
      <w:proofErr w:type="spellEnd"/>
      <w:r w:rsidRPr="003301E9">
        <w:rPr>
          <w:rFonts w:ascii="Times New Roman" w:hAnsi="Times New Roman" w:cs="Times New Roman"/>
          <w:sz w:val="24"/>
          <w:szCs w:val="24"/>
        </w:rPr>
        <w:t xml:space="preserve"> (11.436,47 kn).</w:t>
      </w:r>
    </w:p>
    <w:p w14:paraId="30134AEB"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Prostorno uređenje i unapređenje stanovanja  </w:t>
      </w:r>
      <w:r w:rsidRPr="003301E9">
        <w:rPr>
          <w:rFonts w:ascii="Times New Roman" w:hAnsi="Times New Roman" w:cs="Times New Roman"/>
          <w:sz w:val="24"/>
          <w:szCs w:val="24"/>
        </w:rPr>
        <w:t xml:space="preserve">ostvareno je ukupno 169.941,17 kuna rashoda a odnose se na: Horizontalna i vertikalna signalizacija (55.734,88 kn), Video nadzor javnih površina (58.056,29 kn), Fiskalizacija parkomata, automatske blagajne i javnog </w:t>
      </w:r>
      <w:proofErr w:type="spellStart"/>
      <w:r w:rsidRPr="003301E9">
        <w:rPr>
          <w:rFonts w:ascii="Times New Roman" w:hAnsi="Times New Roman" w:cs="Times New Roman"/>
          <w:sz w:val="24"/>
          <w:szCs w:val="24"/>
        </w:rPr>
        <w:t>wc-a</w:t>
      </w:r>
      <w:proofErr w:type="spellEnd"/>
      <w:r w:rsidRPr="003301E9">
        <w:rPr>
          <w:rFonts w:ascii="Times New Roman" w:hAnsi="Times New Roman" w:cs="Times New Roman"/>
          <w:sz w:val="24"/>
          <w:szCs w:val="24"/>
        </w:rPr>
        <w:t xml:space="preserve"> (56.150,00 kn).</w:t>
      </w:r>
    </w:p>
    <w:p w14:paraId="6F2DE831"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Poticanje razvoja turizma  </w:t>
      </w:r>
      <w:r w:rsidRPr="003301E9">
        <w:rPr>
          <w:rFonts w:ascii="Times New Roman" w:hAnsi="Times New Roman" w:cs="Times New Roman"/>
          <w:sz w:val="24"/>
          <w:szCs w:val="24"/>
        </w:rPr>
        <w:t xml:space="preserve">ostvareno je ukupno 179.397,47 kuna rashoda a odnose se na: Održavanje </w:t>
      </w:r>
      <w:proofErr w:type="spellStart"/>
      <w:r w:rsidRPr="003301E9">
        <w:rPr>
          <w:rFonts w:ascii="Times New Roman" w:hAnsi="Times New Roman" w:cs="Times New Roman"/>
          <w:sz w:val="24"/>
          <w:szCs w:val="24"/>
        </w:rPr>
        <w:t>Parenzane</w:t>
      </w:r>
      <w:proofErr w:type="spellEnd"/>
      <w:r w:rsidRPr="003301E9">
        <w:rPr>
          <w:rFonts w:ascii="Times New Roman" w:hAnsi="Times New Roman" w:cs="Times New Roman"/>
          <w:sz w:val="24"/>
          <w:szCs w:val="24"/>
        </w:rPr>
        <w:t xml:space="preserve"> (148.445,83 kn), Redovna djelatnost TZ (30.951,64 kn).</w:t>
      </w:r>
    </w:p>
    <w:p w14:paraId="4F31A34D"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Javne potrebe u obrazovanju  </w:t>
      </w:r>
      <w:r w:rsidRPr="003301E9">
        <w:rPr>
          <w:rFonts w:ascii="Times New Roman" w:hAnsi="Times New Roman" w:cs="Times New Roman"/>
          <w:sz w:val="24"/>
          <w:szCs w:val="24"/>
        </w:rPr>
        <w:t>ostvareno je ukupno 141.055,80 kuna rashoda a odnose se na: Financiranje glazbenog tečaja (4.762,30 kn), Financiranje produženog boravka (31.991,00 kn), Financiranje udžbenika/radnih bilježnica za OŠ (6.602,50 kn), Pomoć školskim ustanovama (5.750,00 kn), Jednokratna pomoć za materijalne troškove školovanja učenika i studenata (83.750,00 kn), Nagrade i priznanja učenicima i studentima (8.200,00 kn).</w:t>
      </w:r>
    </w:p>
    <w:p w14:paraId="3E52926C"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i/>
          <w:iCs/>
          <w:sz w:val="24"/>
          <w:szCs w:val="24"/>
          <w:u w:val="single"/>
        </w:rPr>
        <w:t xml:space="preserve">Program: Program predškolskog odgoja  </w:t>
      </w:r>
      <w:r w:rsidRPr="003301E9">
        <w:rPr>
          <w:rFonts w:ascii="Times New Roman" w:hAnsi="Times New Roman" w:cs="Times New Roman"/>
          <w:sz w:val="24"/>
          <w:szCs w:val="24"/>
        </w:rPr>
        <w:t>ostvareno je ukupno 453.664,50 kuna rashoda a odnose se na: Financiranje vrtića u Oprtlju (10.839,60 kn), Božićni darovi djeci (4.522,50 kn), Sufinanciranje vrtića u Bujama (438.302,40 kn).</w:t>
      </w:r>
    </w:p>
    <w:p w14:paraId="00C7FDB9" w14:textId="77777777" w:rsidR="003301E9" w:rsidRPr="003301E9" w:rsidRDefault="003301E9" w:rsidP="003301E9">
      <w:pPr>
        <w:jc w:val="both"/>
        <w:rPr>
          <w:rFonts w:ascii="Times New Roman" w:hAnsi="Times New Roman" w:cs="Times New Roman"/>
          <w:sz w:val="24"/>
          <w:szCs w:val="24"/>
        </w:rPr>
      </w:pPr>
      <w:r w:rsidRPr="003301E9">
        <w:rPr>
          <w:rFonts w:ascii="Times New Roman" w:hAnsi="Times New Roman" w:cs="Times New Roman"/>
          <w:b/>
          <w:bCs/>
          <w:sz w:val="24"/>
          <w:szCs w:val="24"/>
        </w:rPr>
        <w:t>Glava 00203: Polivalentni kulturni centar Grožnjan</w:t>
      </w:r>
      <w:r w:rsidRPr="003301E9">
        <w:rPr>
          <w:rFonts w:ascii="Times New Roman" w:hAnsi="Times New Roman" w:cs="Times New Roman"/>
          <w:sz w:val="24"/>
          <w:szCs w:val="24"/>
        </w:rPr>
        <w:t xml:space="preserve"> – ostvareno je rashoda u ukupnom iznosu od 423.623,35 kuna ili 97,83 % od planiranih. </w:t>
      </w:r>
      <w:r w:rsidRPr="003301E9">
        <w:rPr>
          <w:rFonts w:ascii="Times New Roman" w:hAnsi="Times New Roman" w:cs="Times New Roman"/>
          <w:sz w:val="24"/>
          <w:szCs w:val="24"/>
        </w:rPr>
        <w:br/>
      </w:r>
      <w:r w:rsidRPr="003301E9">
        <w:rPr>
          <w:rFonts w:ascii="Times New Roman" w:hAnsi="Times New Roman" w:cs="Times New Roman"/>
          <w:i/>
          <w:iCs/>
          <w:sz w:val="24"/>
          <w:szCs w:val="24"/>
          <w:u w:val="single"/>
        </w:rPr>
        <w:t>Program: Proračunski korisnik RKP 41177</w:t>
      </w:r>
      <w:r w:rsidRPr="003301E9">
        <w:rPr>
          <w:rFonts w:ascii="Times New Roman" w:hAnsi="Times New Roman" w:cs="Times New Roman"/>
          <w:sz w:val="24"/>
          <w:szCs w:val="24"/>
        </w:rPr>
        <w:t xml:space="preserve"> ostvareno je ukupno 423.623,35 kuna rashoda a odnose se na: Redovito poslovanje (325.459,60 kn), Poslovanje Gradske galerije </w:t>
      </w:r>
      <w:proofErr w:type="spellStart"/>
      <w:r w:rsidRPr="003301E9">
        <w:rPr>
          <w:rFonts w:ascii="Times New Roman" w:hAnsi="Times New Roman" w:cs="Times New Roman"/>
          <w:sz w:val="24"/>
          <w:szCs w:val="24"/>
        </w:rPr>
        <w:t>Fonticus</w:t>
      </w:r>
      <w:proofErr w:type="spellEnd"/>
      <w:r w:rsidRPr="003301E9">
        <w:rPr>
          <w:rFonts w:ascii="Times New Roman" w:hAnsi="Times New Roman" w:cs="Times New Roman"/>
          <w:sz w:val="24"/>
          <w:szCs w:val="24"/>
        </w:rPr>
        <w:t xml:space="preserve"> (98.163,75 kn).</w:t>
      </w:r>
    </w:p>
    <w:p w14:paraId="4F8A76CB" w14:textId="0DFC18A6" w:rsidR="003301E9" w:rsidRDefault="003301E9" w:rsidP="00C76869">
      <w:pPr>
        <w:tabs>
          <w:tab w:val="left" w:pos="3855"/>
        </w:tabs>
        <w:jc w:val="center"/>
        <w:rPr>
          <w:rFonts w:ascii="Times New Roman" w:hAnsi="Times New Roman" w:cs="Times New Roman"/>
          <w:b/>
          <w:sz w:val="24"/>
          <w:szCs w:val="24"/>
        </w:rPr>
      </w:pPr>
    </w:p>
    <w:p w14:paraId="1B4A560C" w14:textId="0DD3D79D" w:rsidR="003301E9" w:rsidRDefault="003301E9" w:rsidP="00C76869">
      <w:pPr>
        <w:tabs>
          <w:tab w:val="left" w:pos="3855"/>
        </w:tabs>
        <w:jc w:val="center"/>
        <w:rPr>
          <w:rFonts w:ascii="Times New Roman" w:hAnsi="Times New Roman" w:cs="Times New Roman"/>
          <w:b/>
          <w:sz w:val="24"/>
          <w:szCs w:val="24"/>
        </w:rPr>
      </w:pPr>
    </w:p>
    <w:p w14:paraId="303EBF6C" w14:textId="77777777" w:rsidR="003301E9" w:rsidRPr="00C76869" w:rsidRDefault="003301E9" w:rsidP="003301E9">
      <w:pPr>
        <w:rPr>
          <w:rFonts w:ascii="Times New Roman" w:eastAsia="Times New Roman" w:hAnsi="Times New Roman" w:cs="Times New Roman"/>
          <w:b/>
          <w:sz w:val="24"/>
          <w:szCs w:val="24"/>
        </w:rPr>
      </w:pPr>
      <w:r w:rsidRPr="00C76869">
        <w:rPr>
          <w:rFonts w:ascii="Times New Roman" w:eastAsia="Times New Roman" w:hAnsi="Times New Roman" w:cs="Times New Roman"/>
          <w:b/>
          <w:sz w:val="24"/>
          <w:szCs w:val="24"/>
        </w:rPr>
        <w:t xml:space="preserve">Stanje nenaplaćenih potraživanja za prihode </w:t>
      </w:r>
      <w:r>
        <w:rPr>
          <w:rFonts w:ascii="Times New Roman" w:eastAsia="Times New Roman" w:hAnsi="Times New Roman" w:cs="Times New Roman"/>
          <w:b/>
          <w:sz w:val="24"/>
          <w:szCs w:val="24"/>
        </w:rPr>
        <w:t>O</w:t>
      </w:r>
      <w:r w:rsidRPr="00C76869">
        <w:rPr>
          <w:rFonts w:ascii="Times New Roman" w:eastAsia="Times New Roman" w:hAnsi="Times New Roman" w:cs="Times New Roman"/>
          <w:b/>
          <w:sz w:val="24"/>
          <w:szCs w:val="24"/>
        </w:rPr>
        <w:t xml:space="preserve">pćine i </w:t>
      </w:r>
      <w:r>
        <w:rPr>
          <w:rFonts w:ascii="Times New Roman" w:eastAsia="Times New Roman" w:hAnsi="Times New Roman" w:cs="Times New Roman"/>
          <w:b/>
          <w:sz w:val="24"/>
          <w:szCs w:val="24"/>
        </w:rPr>
        <w:t>p</w:t>
      </w:r>
      <w:r w:rsidRPr="00C76869">
        <w:rPr>
          <w:rFonts w:ascii="Times New Roman" w:eastAsia="Times New Roman" w:hAnsi="Times New Roman" w:cs="Times New Roman"/>
          <w:b/>
          <w:sz w:val="24"/>
          <w:szCs w:val="24"/>
        </w:rPr>
        <w:t>roračunskog korisnika na dan 31.12.20</w:t>
      </w:r>
      <w:r>
        <w:rPr>
          <w:rFonts w:ascii="Times New Roman" w:eastAsia="Times New Roman" w:hAnsi="Times New Roman" w:cs="Times New Roman"/>
          <w:b/>
          <w:sz w:val="24"/>
          <w:szCs w:val="24"/>
        </w:rPr>
        <w:t>21</w:t>
      </w:r>
      <w:r w:rsidRPr="00C76869">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g</w:t>
      </w:r>
      <w:r w:rsidRPr="00C76869">
        <w:rPr>
          <w:rFonts w:ascii="Times New Roman" w:eastAsia="Times New Roman" w:hAnsi="Times New Roman" w:cs="Times New Roman"/>
          <w:b/>
          <w:sz w:val="24"/>
          <w:szCs w:val="24"/>
        </w:rPr>
        <w:t>odine</w:t>
      </w:r>
      <w:r>
        <w:rPr>
          <w:rFonts w:ascii="Times New Roman" w:eastAsia="Times New Roman" w:hAnsi="Times New Roman" w:cs="Times New Roman"/>
          <w:b/>
          <w:sz w:val="24"/>
          <w:szCs w:val="24"/>
        </w:rPr>
        <w:t>:</w:t>
      </w:r>
    </w:p>
    <w:p w14:paraId="724251FF" w14:textId="77777777" w:rsidR="003301E9" w:rsidRPr="0076117A" w:rsidRDefault="003301E9" w:rsidP="003301E9">
      <w:pPr>
        <w:rPr>
          <w:rFonts w:ascii="Times New Roman" w:hAnsi="Times New Roman" w:cs="Times New Roman"/>
          <w:sz w:val="24"/>
          <w:szCs w:val="24"/>
        </w:rPr>
      </w:pPr>
      <w:r w:rsidRPr="0076117A">
        <w:rPr>
          <w:rFonts w:ascii="Times New Roman" w:hAnsi="Times New Roman" w:cs="Times New Roman"/>
          <w:sz w:val="24"/>
          <w:szCs w:val="24"/>
        </w:rPr>
        <w:t>Potraživanja – stanje na dan 31.12.202</w:t>
      </w:r>
      <w:r>
        <w:rPr>
          <w:rFonts w:ascii="Times New Roman" w:hAnsi="Times New Roman" w:cs="Times New Roman"/>
          <w:sz w:val="24"/>
          <w:szCs w:val="24"/>
        </w:rPr>
        <w:t>1</w:t>
      </w:r>
      <w:r w:rsidRPr="0076117A">
        <w:rPr>
          <w:rFonts w:ascii="Times New Roman" w:hAnsi="Times New Roman" w:cs="Times New Roman"/>
          <w:sz w:val="24"/>
          <w:szCs w:val="24"/>
        </w:rPr>
        <w:t>. godine</w:t>
      </w:r>
    </w:p>
    <w:tbl>
      <w:tblPr>
        <w:tblStyle w:val="Reetkatablice"/>
        <w:tblW w:w="0" w:type="auto"/>
        <w:tblLook w:val="04A0" w:firstRow="1" w:lastRow="0" w:firstColumn="1" w:lastColumn="0" w:noHBand="0" w:noVBand="1"/>
      </w:tblPr>
      <w:tblGrid>
        <w:gridCol w:w="1384"/>
        <w:gridCol w:w="4902"/>
        <w:gridCol w:w="1619"/>
      </w:tblGrid>
      <w:tr w:rsidR="003301E9" w:rsidRPr="00065BB6" w14:paraId="4FD51E73" w14:textId="77777777" w:rsidTr="002A5472">
        <w:tc>
          <w:tcPr>
            <w:tcW w:w="1384" w:type="dxa"/>
          </w:tcPr>
          <w:p w14:paraId="75509394"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Konto</w:t>
            </w:r>
          </w:p>
        </w:tc>
        <w:tc>
          <w:tcPr>
            <w:tcW w:w="4902" w:type="dxa"/>
          </w:tcPr>
          <w:p w14:paraId="2F3A7CFE"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 xml:space="preserve">Opis </w:t>
            </w:r>
          </w:p>
        </w:tc>
        <w:tc>
          <w:tcPr>
            <w:tcW w:w="1619" w:type="dxa"/>
          </w:tcPr>
          <w:p w14:paraId="71D9E939" w14:textId="77777777" w:rsidR="003301E9" w:rsidRPr="00065BB6" w:rsidRDefault="003301E9" w:rsidP="002A5472">
            <w:pPr>
              <w:jc w:val="right"/>
              <w:rPr>
                <w:rFonts w:ascii="Times New Roman" w:hAnsi="Times New Roman" w:cs="Times New Roman"/>
                <w:sz w:val="24"/>
                <w:szCs w:val="24"/>
              </w:rPr>
            </w:pPr>
            <w:r w:rsidRPr="00065BB6">
              <w:rPr>
                <w:rFonts w:ascii="Times New Roman" w:hAnsi="Times New Roman" w:cs="Times New Roman"/>
                <w:sz w:val="24"/>
                <w:szCs w:val="24"/>
              </w:rPr>
              <w:t>Iznos</w:t>
            </w:r>
          </w:p>
        </w:tc>
      </w:tr>
      <w:tr w:rsidR="003301E9" w:rsidRPr="00065BB6" w14:paraId="5B7BC659" w14:textId="77777777" w:rsidTr="002A5472">
        <w:tc>
          <w:tcPr>
            <w:tcW w:w="1384" w:type="dxa"/>
          </w:tcPr>
          <w:p w14:paraId="3DFE0D99"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dio 16</w:t>
            </w:r>
          </w:p>
        </w:tc>
        <w:tc>
          <w:tcPr>
            <w:tcW w:w="4902" w:type="dxa"/>
          </w:tcPr>
          <w:p w14:paraId="565C8F08"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Potraživanja za prihode poslovanja - dospjela</w:t>
            </w:r>
          </w:p>
        </w:tc>
        <w:tc>
          <w:tcPr>
            <w:tcW w:w="1619" w:type="dxa"/>
          </w:tcPr>
          <w:p w14:paraId="37E807B0" w14:textId="77777777" w:rsidR="003301E9" w:rsidRPr="00065BB6" w:rsidRDefault="003301E9" w:rsidP="002A5472">
            <w:pPr>
              <w:jc w:val="right"/>
              <w:rPr>
                <w:rFonts w:ascii="Times New Roman" w:hAnsi="Times New Roman" w:cs="Times New Roman"/>
                <w:sz w:val="24"/>
                <w:szCs w:val="24"/>
              </w:rPr>
            </w:pPr>
            <w:r>
              <w:rPr>
                <w:rFonts w:ascii="Times New Roman" w:hAnsi="Times New Roman" w:cs="Times New Roman"/>
                <w:sz w:val="24"/>
                <w:szCs w:val="24"/>
              </w:rPr>
              <w:t>952.984</w:t>
            </w:r>
          </w:p>
        </w:tc>
      </w:tr>
      <w:tr w:rsidR="003301E9" w:rsidRPr="00065BB6" w14:paraId="4C1DB0E9" w14:textId="77777777" w:rsidTr="002A5472">
        <w:tc>
          <w:tcPr>
            <w:tcW w:w="1384" w:type="dxa"/>
          </w:tcPr>
          <w:p w14:paraId="36753540"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dio 16</w:t>
            </w:r>
          </w:p>
        </w:tc>
        <w:tc>
          <w:tcPr>
            <w:tcW w:w="4902" w:type="dxa"/>
          </w:tcPr>
          <w:p w14:paraId="4988A7D3"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Potraživanja za prihode poslovanja - nedospjela</w:t>
            </w:r>
          </w:p>
        </w:tc>
        <w:tc>
          <w:tcPr>
            <w:tcW w:w="1619" w:type="dxa"/>
          </w:tcPr>
          <w:p w14:paraId="1A9B1FBF" w14:textId="77777777" w:rsidR="003301E9" w:rsidRPr="00065BB6" w:rsidRDefault="003301E9" w:rsidP="002A5472">
            <w:pPr>
              <w:jc w:val="right"/>
              <w:rPr>
                <w:rFonts w:ascii="Times New Roman" w:hAnsi="Times New Roman" w:cs="Times New Roman"/>
                <w:sz w:val="24"/>
                <w:szCs w:val="24"/>
              </w:rPr>
            </w:pPr>
            <w:r>
              <w:rPr>
                <w:rFonts w:ascii="Times New Roman" w:hAnsi="Times New Roman" w:cs="Times New Roman"/>
                <w:sz w:val="24"/>
                <w:szCs w:val="24"/>
              </w:rPr>
              <w:t>1.459</w:t>
            </w:r>
          </w:p>
        </w:tc>
      </w:tr>
      <w:tr w:rsidR="003301E9" w:rsidRPr="00065BB6" w14:paraId="66B74754" w14:textId="77777777" w:rsidTr="002A5472">
        <w:tc>
          <w:tcPr>
            <w:tcW w:w="1384" w:type="dxa"/>
          </w:tcPr>
          <w:p w14:paraId="2A18C246"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dio 17</w:t>
            </w:r>
          </w:p>
        </w:tc>
        <w:tc>
          <w:tcPr>
            <w:tcW w:w="4902" w:type="dxa"/>
          </w:tcPr>
          <w:p w14:paraId="12E1B2ED"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Potraživanja od prodaje nefinancijske imovine - dospjela</w:t>
            </w:r>
          </w:p>
        </w:tc>
        <w:tc>
          <w:tcPr>
            <w:tcW w:w="1619" w:type="dxa"/>
          </w:tcPr>
          <w:p w14:paraId="7799EA1D" w14:textId="77777777" w:rsidR="003301E9" w:rsidRPr="00065BB6" w:rsidRDefault="003301E9" w:rsidP="002A5472">
            <w:pPr>
              <w:jc w:val="right"/>
              <w:rPr>
                <w:rFonts w:ascii="Times New Roman" w:hAnsi="Times New Roman" w:cs="Times New Roman"/>
                <w:sz w:val="24"/>
                <w:szCs w:val="24"/>
              </w:rPr>
            </w:pPr>
            <w:r>
              <w:rPr>
                <w:rFonts w:ascii="Times New Roman" w:hAnsi="Times New Roman" w:cs="Times New Roman"/>
                <w:sz w:val="24"/>
                <w:szCs w:val="24"/>
              </w:rPr>
              <w:t>166.716</w:t>
            </w:r>
          </w:p>
        </w:tc>
      </w:tr>
      <w:tr w:rsidR="003301E9" w:rsidRPr="00065BB6" w14:paraId="7AED896D" w14:textId="77777777" w:rsidTr="002A5472">
        <w:tc>
          <w:tcPr>
            <w:tcW w:w="1384" w:type="dxa"/>
          </w:tcPr>
          <w:p w14:paraId="203857D4"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dio 17</w:t>
            </w:r>
          </w:p>
        </w:tc>
        <w:tc>
          <w:tcPr>
            <w:tcW w:w="4902" w:type="dxa"/>
          </w:tcPr>
          <w:p w14:paraId="2C8E3297"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Potraživanja od prodaje nefinancijske imovine - nedospjela</w:t>
            </w:r>
          </w:p>
        </w:tc>
        <w:tc>
          <w:tcPr>
            <w:tcW w:w="1619" w:type="dxa"/>
          </w:tcPr>
          <w:p w14:paraId="663784C6" w14:textId="77777777" w:rsidR="003301E9" w:rsidRPr="00065BB6" w:rsidRDefault="003301E9" w:rsidP="002A5472">
            <w:pPr>
              <w:jc w:val="right"/>
              <w:rPr>
                <w:rFonts w:ascii="Times New Roman" w:hAnsi="Times New Roman" w:cs="Times New Roman"/>
                <w:sz w:val="24"/>
                <w:szCs w:val="24"/>
              </w:rPr>
            </w:pPr>
            <w:r>
              <w:rPr>
                <w:rFonts w:ascii="Times New Roman" w:hAnsi="Times New Roman" w:cs="Times New Roman"/>
                <w:sz w:val="24"/>
                <w:szCs w:val="24"/>
              </w:rPr>
              <w:t>345.108</w:t>
            </w:r>
          </w:p>
        </w:tc>
      </w:tr>
    </w:tbl>
    <w:p w14:paraId="24E0900C" w14:textId="77777777" w:rsidR="00C76869" w:rsidRDefault="00C76869" w:rsidP="00C76869">
      <w:pPr>
        <w:rPr>
          <w:rFonts w:ascii="Times New Roman" w:hAnsi="Times New Roman" w:cs="Times New Roman"/>
          <w:sz w:val="24"/>
          <w:szCs w:val="24"/>
        </w:rPr>
      </w:pPr>
    </w:p>
    <w:p w14:paraId="1B6D69F4" w14:textId="77777777" w:rsidR="005C5660" w:rsidRDefault="005C5660" w:rsidP="003301E9">
      <w:pPr>
        <w:rPr>
          <w:rFonts w:ascii="Times New Roman" w:eastAsia="Times New Roman" w:hAnsi="Times New Roman" w:cs="Times New Roman"/>
          <w:b/>
          <w:sz w:val="24"/>
          <w:szCs w:val="24"/>
        </w:rPr>
      </w:pPr>
    </w:p>
    <w:p w14:paraId="02CC543F" w14:textId="72435053" w:rsidR="003301E9" w:rsidRPr="00C76869" w:rsidRDefault="003301E9" w:rsidP="003301E9">
      <w:pPr>
        <w:rPr>
          <w:rFonts w:ascii="Times New Roman" w:eastAsia="Times New Roman" w:hAnsi="Times New Roman" w:cs="Times New Roman"/>
          <w:b/>
          <w:sz w:val="24"/>
          <w:szCs w:val="24"/>
        </w:rPr>
      </w:pPr>
      <w:r w:rsidRPr="00C76869">
        <w:rPr>
          <w:rFonts w:ascii="Times New Roman" w:eastAsia="Times New Roman" w:hAnsi="Times New Roman" w:cs="Times New Roman"/>
          <w:b/>
          <w:sz w:val="24"/>
          <w:szCs w:val="24"/>
        </w:rPr>
        <w:t xml:space="preserve">Stanje </w:t>
      </w:r>
      <w:r>
        <w:rPr>
          <w:rFonts w:ascii="Times New Roman" w:eastAsia="Times New Roman" w:hAnsi="Times New Roman" w:cs="Times New Roman"/>
          <w:b/>
          <w:sz w:val="24"/>
          <w:szCs w:val="24"/>
        </w:rPr>
        <w:t>nepodmirenih dospjelih obveza O</w:t>
      </w:r>
      <w:r w:rsidRPr="00C76869">
        <w:rPr>
          <w:rFonts w:ascii="Times New Roman" w:eastAsia="Times New Roman" w:hAnsi="Times New Roman" w:cs="Times New Roman"/>
          <w:b/>
          <w:sz w:val="24"/>
          <w:szCs w:val="24"/>
        </w:rPr>
        <w:t xml:space="preserve">pćine i </w:t>
      </w:r>
      <w:r>
        <w:rPr>
          <w:rFonts w:ascii="Times New Roman" w:eastAsia="Times New Roman" w:hAnsi="Times New Roman" w:cs="Times New Roman"/>
          <w:b/>
          <w:sz w:val="24"/>
          <w:szCs w:val="24"/>
        </w:rPr>
        <w:t>p</w:t>
      </w:r>
      <w:r w:rsidRPr="00C76869">
        <w:rPr>
          <w:rFonts w:ascii="Times New Roman" w:eastAsia="Times New Roman" w:hAnsi="Times New Roman" w:cs="Times New Roman"/>
          <w:b/>
          <w:sz w:val="24"/>
          <w:szCs w:val="24"/>
        </w:rPr>
        <w:t>roračunskog korisnika na dan 31.12.20</w:t>
      </w:r>
      <w:r>
        <w:rPr>
          <w:rFonts w:ascii="Times New Roman" w:eastAsia="Times New Roman" w:hAnsi="Times New Roman" w:cs="Times New Roman"/>
          <w:b/>
          <w:sz w:val="24"/>
          <w:szCs w:val="24"/>
        </w:rPr>
        <w:t>21</w:t>
      </w:r>
      <w:r w:rsidRPr="00C76869">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g</w:t>
      </w:r>
      <w:r w:rsidRPr="00C76869">
        <w:rPr>
          <w:rFonts w:ascii="Times New Roman" w:eastAsia="Times New Roman" w:hAnsi="Times New Roman" w:cs="Times New Roman"/>
          <w:b/>
          <w:sz w:val="24"/>
          <w:szCs w:val="24"/>
        </w:rPr>
        <w:t>odine</w:t>
      </w:r>
      <w:r>
        <w:rPr>
          <w:rFonts w:ascii="Times New Roman" w:eastAsia="Times New Roman" w:hAnsi="Times New Roman" w:cs="Times New Roman"/>
          <w:b/>
          <w:sz w:val="24"/>
          <w:szCs w:val="24"/>
        </w:rPr>
        <w:t>:</w:t>
      </w:r>
    </w:p>
    <w:p w14:paraId="73C8AD88" w14:textId="77777777" w:rsidR="003301E9" w:rsidRPr="00065BB6" w:rsidRDefault="003301E9" w:rsidP="003301E9">
      <w:pPr>
        <w:rPr>
          <w:rFonts w:ascii="Times New Roman" w:hAnsi="Times New Roman" w:cs="Times New Roman"/>
          <w:sz w:val="24"/>
          <w:szCs w:val="24"/>
        </w:rPr>
      </w:pPr>
      <w:r w:rsidRPr="00065BB6">
        <w:rPr>
          <w:rFonts w:ascii="Times New Roman" w:hAnsi="Times New Roman" w:cs="Times New Roman"/>
          <w:sz w:val="24"/>
          <w:szCs w:val="24"/>
        </w:rPr>
        <w:t>Dospjele obveze – stanje na dan 31.12.2020. godine</w:t>
      </w:r>
    </w:p>
    <w:tbl>
      <w:tblPr>
        <w:tblStyle w:val="Reetkatablice"/>
        <w:tblW w:w="0" w:type="auto"/>
        <w:tblLook w:val="04A0" w:firstRow="1" w:lastRow="0" w:firstColumn="1" w:lastColumn="0" w:noHBand="0" w:noVBand="1"/>
      </w:tblPr>
      <w:tblGrid>
        <w:gridCol w:w="1384"/>
        <w:gridCol w:w="4902"/>
        <w:gridCol w:w="1619"/>
      </w:tblGrid>
      <w:tr w:rsidR="003301E9" w:rsidRPr="00065BB6" w14:paraId="5CD11663" w14:textId="77777777" w:rsidTr="002A5472">
        <w:tc>
          <w:tcPr>
            <w:tcW w:w="1384" w:type="dxa"/>
          </w:tcPr>
          <w:p w14:paraId="74B62088"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Konto</w:t>
            </w:r>
          </w:p>
        </w:tc>
        <w:tc>
          <w:tcPr>
            <w:tcW w:w="4902" w:type="dxa"/>
          </w:tcPr>
          <w:p w14:paraId="0A0B085B"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 xml:space="preserve">Opis </w:t>
            </w:r>
          </w:p>
        </w:tc>
        <w:tc>
          <w:tcPr>
            <w:tcW w:w="1619" w:type="dxa"/>
          </w:tcPr>
          <w:p w14:paraId="644C43C7" w14:textId="77777777" w:rsidR="003301E9" w:rsidRPr="00065BB6" w:rsidRDefault="003301E9" w:rsidP="002A5472">
            <w:pPr>
              <w:jc w:val="right"/>
              <w:rPr>
                <w:rFonts w:ascii="Times New Roman" w:hAnsi="Times New Roman" w:cs="Times New Roman"/>
                <w:sz w:val="24"/>
                <w:szCs w:val="24"/>
              </w:rPr>
            </w:pPr>
            <w:r w:rsidRPr="00065BB6">
              <w:rPr>
                <w:rFonts w:ascii="Times New Roman" w:hAnsi="Times New Roman" w:cs="Times New Roman"/>
                <w:sz w:val="24"/>
                <w:szCs w:val="24"/>
              </w:rPr>
              <w:t>Iznos</w:t>
            </w:r>
          </w:p>
        </w:tc>
      </w:tr>
      <w:tr w:rsidR="003301E9" w:rsidRPr="00065BB6" w14:paraId="4BF2C14A" w14:textId="77777777" w:rsidTr="002A5472">
        <w:tc>
          <w:tcPr>
            <w:tcW w:w="1384" w:type="dxa"/>
          </w:tcPr>
          <w:p w14:paraId="5C54BFC9"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dio 23</w:t>
            </w:r>
          </w:p>
        </w:tc>
        <w:tc>
          <w:tcPr>
            <w:tcW w:w="4902" w:type="dxa"/>
          </w:tcPr>
          <w:p w14:paraId="3A4E6A78"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Obveze za rashode poslovanja</w:t>
            </w:r>
          </w:p>
        </w:tc>
        <w:tc>
          <w:tcPr>
            <w:tcW w:w="1619" w:type="dxa"/>
          </w:tcPr>
          <w:p w14:paraId="6D575F5F" w14:textId="77777777" w:rsidR="003301E9" w:rsidRPr="00065BB6" w:rsidRDefault="003301E9" w:rsidP="002A5472">
            <w:pPr>
              <w:jc w:val="right"/>
              <w:rPr>
                <w:rFonts w:ascii="Times New Roman" w:hAnsi="Times New Roman" w:cs="Times New Roman"/>
                <w:sz w:val="24"/>
                <w:szCs w:val="24"/>
              </w:rPr>
            </w:pPr>
            <w:r>
              <w:rPr>
                <w:rFonts w:ascii="Times New Roman" w:hAnsi="Times New Roman" w:cs="Times New Roman"/>
                <w:sz w:val="24"/>
                <w:szCs w:val="24"/>
              </w:rPr>
              <w:t>331.136</w:t>
            </w:r>
          </w:p>
        </w:tc>
      </w:tr>
      <w:tr w:rsidR="003301E9" w:rsidRPr="00065BB6" w14:paraId="52371ED9" w14:textId="77777777" w:rsidTr="002A5472">
        <w:tc>
          <w:tcPr>
            <w:tcW w:w="1384" w:type="dxa"/>
          </w:tcPr>
          <w:p w14:paraId="3AEDFE70"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dio 24</w:t>
            </w:r>
          </w:p>
        </w:tc>
        <w:tc>
          <w:tcPr>
            <w:tcW w:w="4902" w:type="dxa"/>
          </w:tcPr>
          <w:p w14:paraId="5746DE43" w14:textId="77777777" w:rsidR="003301E9" w:rsidRPr="00065BB6" w:rsidRDefault="003301E9" w:rsidP="002A5472">
            <w:pPr>
              <w:rPr>
                <w:rFonts w:ascii="Times New Roman" w:hAnsi="Times New Roman" w:cs="Times New Roman"/>
                <w:sz w:val="24"/>
                <w:szCs w:val="24"/>
              </w:rPr>
            </w:pPr>
            <w:r w:rsidRPr="00065BB6">
              <w:rPr>
                <w:rFonts w:ascii="Times New Roman" w:hAnsi="Times New Roman" w:cs="Times New Roman"/>
                <w:sz w:val="24"/>
                <w:szCs w:val="24"/>
              </w:rPr>
              <w:t>Obveze za nabavu nefinancijske imovine</w:t>
            </w:r>
          </w:p>
        </w:tc>
        <w:tc>
          <w:tcPr>
            <w:tcW w:w="1619" w:type="dxa"/>
          </w:tcPr>
          <w:p w14:paraId="54C9866E" w14:textId="77777777" w:rsidR="003301E9" w:rsidRPr="00065BB6" w:rsidRDefault="003301E9" w:rsidP="002A5472">
            <w:pPr>
              <w:jc w:val="right"/>
              <w:rPr>
                <w:rFonts w:ascii="Times New Roman" w:hAnsi="Times New Roman" w:cs="Times New Roman"/>
                <w:sz w:val="24"/>
                <w:szCs w:val="24"/>
              </w:rPr>
            </w:pPr>
            <w:r>
              <w:rPr>
                <w:rFonts w:ascii="Times New Roman" w:hAnsi="Times New Roman" w:cs="Times New Roman"/>
                <w:sz w:val="24"/>
                <w:szCs w:val="24"/>
              </w:rPr>
              <w:t>176.499</w:t>
            </w:r>
          </w:p>
        </w:tc>
      </w:tr>
    </w:tbl>
    <w:p w14:paraId="5A42A616" w14:textId="77777777" w:rsidR="00C76869" w:rsidRDefault="00C76869" w:rsidP="00791B93">
      <w:pPr>
        <w:rPr>
          <w:rFonts w:ascii="Times New Roman" w:hAnsi="Times New Roman" w:cs="Times New Roman"/>
          <w:sz w:val="24"/>
          <w:szCs w:val="24"/>
        </w:rPr>
      </w:pPr>
    </w:p>
    <w:p w14:paraId="7538D603" w14:textId="77777777" w:rsidR="005C5660" w:rsidRDefault="005C5660" w:rsidP="003301E9">
      <w:pPr>
        <w:jc w:val="both"/>
        <w:rPr>
          <w:rFonts w:ascii="Times New Roman" w:hAnsi="Times New Roman" w:cs="Times New Roman"/>
          <w:b/>
          <w:sz w:val="24"/>
          <w:szCs w:val="24"/>
        </w:rPr>
      </w:pPr>
    </w:p>
    <w:p w14:paraId="16632ABD" w14:textId="77777777" w:rsidR="005C5660" w:rsidRDefault="005C5660" w:rsidP="003301E9">
      <w:pPr>
        <w:jc w:val="both"/>
        <w:rPr>
          <w:rFonts w:ascii="Times New Roman" w:hAnsi="Times New Roman" w:cs="Times New Roman"/>
          <w:b/>
          <w:sz w:val="24"/>
          <w:szCs w:val="24"/>
        </w:rPr>
      </w:pPr>
    </w:p>
    <w:p w14:paraId="03E01F44" w14:textId="207728C1" w:rsidR="003301E9" w:rsidRPr="00EC43DC" w:rsidRDefault="003301E9" w:rsidP="003301E9">
      <w:pPr>
        <w:jc w:val="both"/>
        <w:rPr>
          <w:rFonts w:ascii="Times New Roman" w:hAnsi="Times New Roman" w:cs="Times New Roman"/>
          <w:bCs/>
          <w:sz w:val="24"/>
          <w:szCs w:val="24"/>
        </w:rPr>
      </w:pPr>
      <w:r w:rsidRPr="0055119D">
        <w:rPr>
          <w:rFonts w:ascii="Times New Roman" w:hAnsi="Times New Roman" w:cs="Times New Roman"/>
          <w:b/>
          <w:sz w:val="24"/>
          <w:szCs w:val="24"/>
        </w:rPr>
        <w:t xml:space="preserve">Popis sudskih sporova u tijeku: </w:t>
      </w:r>
      <w:r>
        <w:rPr>
          <w:rFonts w:ascii="Times New Roman" w:hAnsi="Times New Roman" w:cs="Times New Roman"/>
          <w:bCs/>
          <w:sz w:val="24"/>
          <w:szCs w:val="24"/>
        </w:rPr>
        <w:t>Nema evidentiranih sudskih sporova</w:t>
      </w:r>
    </w:p>
    <w:tbl>
      <w:tblPr>
        <w:tblpPr w:leftFromText="180" w:rightFromText="180" w:vertAnchor="text" w:horzAnchor="margin" w:tblpXSpec="center" w:tblpY="89"/>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891"/>
        <w:gridCol w:w="1276"/>
        <w:gridCol w:w="1843"/>
        <w:gridCol w:w="1417"/>
        <w:gridCol w:w="1418"/>
        <w:gridCol w:w="1275"/>
        <w:gridCol w:w="1276"/>
        <w:gridCol w:w="1134"/>
      </w:tblGrid>
      <w:tr w:rsidR="003301E9" w:rsidRPr="00640E0E" w14:paraId="75DB9C3D" w14:textId="77777777" w:rsidTr="002A5472">
        <w:tc>
          <w:tcPr>
            <w:tcW w:w="669" w:type="dxa"/>
            <w:shd w:val="clear" w:color="auto" w:fill="95B3D7"/>
          </w:tcPr>
          <w:p w14:paraId="481C3065" w14:textId="77777777" w:rsidR="003301E9" w:rsidRPr="00640E0E" w:rsidRDefault="003301E9" w:rsidP="002A5472">
            <w:pPr>
              <w:rPr>
                <w:sz w:val="20"/>
              </w:rPr>
            </w:pPr>
            <w:r w:rsidRPr="00640E0E">
              <w:rPr>
                <w:sz w:val="20"/>
              </w:rPr>
              <w:t>Red.</w:t>
            </w:r>
          </w:p>
          <w:p w14:paraId="7C797179" w14:textId="77777777" w:rsidR="003301E9" w:rsidRPr="00640E0E" w:rsidRDefault="003301E9" w:rsidP="002A5472">
            <w:pPr>
              <w:rPr>
                <w:sz w:val="20"/>
              </w:rPr>
            </w:pPr>
            <w:r w:rsidRPr="00640E0E">
              <w:rPr>
                <w:sz w:val="20"/>
              </w:rPr>
              <w:t>Br.</w:t>
            </w:r>
          </w:p>
        </w:tc>
        <w:tc>
          <w:tcPr>
            <w:tcW w:w="891" w:type="dxa"/>
            <w:shd w:val="clear" w:color="auto" w:fill="95B3D7"/>
          </w:tcPr>
          <w:p w14:paraId="5A03268B" w14:textId="77777777" w:rsidR="003301E9" w:rsidRPr="00640E0E" w:rsidRDefault="003301E9" w:rsidP="002A5472">
            <w:pPr>
              <w:rPr>
                <w:sz w:val="20"/>
              </w:rPr>
            </w:pPr>
            <w:r w:rsidRPr="00640E0E">
              <w:rPr>
                <w:sz w:val="20"/>
              </w:rPr>
              <w:t>Tužitelj</w:t>
            </w:r>
          </w:p>
          <w:p w14:paraId="45EA7870" w14:textId="77777777" w:rsidR="003301E9" w:rsidRPr="00640E0E" w:rsidRDefault="003301E9" w:rsidP="002A5472">
            <w:pPr>
              <w:rPr>
                <w:sz w:val="20"/>
              </w:rPr>
            </w:pPr>
            <w:r w:rsidRPr="00640E0E">
              <w:rPr>
                <w:sz w:val="20"/>
              </w:rPr>
              <w:t>Ovrhovoditelj</w:t>
            </w:r>
          </w:p>
        </w:tc>
        <w:tc>
          <w:tcPr>
            <w:tcW w:w="1276" w:type="dxa"/>
            <w:shd w:val="clear" w:color="auto" w:fill="95B3D7"/>
          </w:tcPr>
          <w:p w14:paraId="4F1B47A3" w14:textId="77777777" w:rsidR="003301E9" w:rsidRPr="00640E0E" w:rsidRDefault="003301E9" w:rsidP="002A5472">
            <w:pPr>
              <w:rPr>
                <w:sz w:val="20"/>
              </w:rPr>
            </w:pPr>
            <w:r w:rsidRPr="00640E0E">
              <w:rPr>
                <w:sz w:val="20"/>
              </w:rPr>
              <w:t>Tuženik</w:t>
            </w:r>
          </w:p>
          <w:p w14:paraId="64982815" w14:textId="77777777" w:rsidR="003301E9" w:rsidRPr="00640E0E" w:rsidRDefault="003301E9" w:rsidP="002A5472">
            <w:pPr>
              <w:rPr>
                <w:sz w:val="20"/>
              </w:rPr>
            </w:pPr>
            <w:proofErr w:type="spellStart"/>
            <w:r w:rsidRPr="00640E0E">
              <w:rPr>
                <w:sz w:val="20"/>
              </w:rPr>
              <w:t>Ovršenik</w:t>
            </w:r>
            <w:proofErr w:type="spellEnd"/>
          </w:p>
        </w:tc>
        <w:tc>
          <w:tcPr>
            <w:tcW w:w="1843" w:type="dxa"/>
            <w:shd w:val="clear" w:color="auto" w:fill="95B3D7"/>
          </w:tcPr>
          <w:p w14:paraId="3C468EBD" w14:textId="77777777" w:rsidR="003301E9" w:rsidRPr="00640E0E" w:rsidRDefault="003301E9" w:rsidP="002A5472">
            <w:pPr>
              <w:rPr>
                <w:sz w:val="20"/>
              </w:rPr>
            </w:pPr>
            <w:r w:rsidRPr="00640E0E">
              <w:rPr>
                <w:sz w:val="20"/>
              </w:rPr>
              <w:t>Sažeti opis prirode spora</w:t>
            </w:r>
          </w:p>
        </w:tc>
        <w:tc>
          <w:tcPr>
            <w:tcW w:w="1417" w:type="dxa"/>
            <w:shd w:val="clear" w:color="auto" w:fill="95B3D7"/>
          </w:tcPr>
          <w:p w14:paraId="79DEABB8" w14:textId="77777777" w:rsidR="003301E9" w:rsidRPr="00640E0E" w:rsidRDefault="003301E9" w:rsidP="002A5472">
            <w:pPr>
              <w:rPr>
                <w:sz w:val="20"/>
              </w:rPr>
            </w:pPr>
            <w:r w:rsidRPr="00640E0E">
              <w:rPr>
                <w:sz w:val="20"/>
              </w:rPr>
              <w:t>Iznos glavnice</w:t>
            </w:r>
          </w:p>
        </w:tc>
        <w:tc>
          <w:tcPr>
            <w:tcW w:w="1418" w:type="dxa"/>
            <w:shd w:val="clear" w:color="auto" w:fill="95B3D7"/>
          </w:tcPr>
          <w:p w14:paraId="6E6EA17C" w14:textId="77777777" w:rsidR="003301E9" w:rsidRPr="00640E0E" w:rsidRDefault="003301E9" w:rsidP="002A5472">
            <w:pPr>
              <w:rPr>
                <w:sz w:val="20"/>
              </w:rPr>
            </w:pPr>
            <w:r w:rsidRPr="00640E0E">
              <w:rPr>
                <w:sz w:val="20"/>
              </w:rPr>
              <w:t>Procjena financijskog učinka</w:t>
            </w:r>
          </w:p>
        </w:tc>
        <w:tc>
          <w:tcPr>
            <w:tcW w:w="1275" w:type="dxa"/>
            <w:shd w:val="clear" w:color="auto" w:fill="95B3D7"/>
          </w:tcPr>
          <w:p w14:paraId="253604C4" w14:textId="77777777" w:rsidR="003301E9" w:rsidRPr="00640E0E" w:rsidRDefault="003301E9" w:rsidP="002A5472">
            <w:pPr>
              <w:rPr>
                <w:sz w:val="20"/>
              </w:rPr>
            </w:pPr>
            <w:r w:rsidRPr="00640E0E">
              <w:rPr>
                <w:sz w:val="20"/>
              </w:rPr>
              <w:t xml:space="preserve">Procijenjeno vrijeme odljeva ili priljeva </w:t>
            </w:r>
          </w:p>
        </w:tc>
        <w:tc>
          <w:tcPr>
            <w:tcW w:w="1276" w:type="dxa"/>
            <w:shd w:val="clear" w:color="auto" w:fill="95B3D7"/>
          </w:tcPr>
          <w:p w14:paraId="24618A47" w14:textId="77777777" w:rsidR="003301E9" w:rsidRPr="00640E0E" w:rsidRDefault="003301E9" w:rsidP="002A5472">
            <w:pPr>
              <w:rPr>
                <w:sz w:val="20"/>
              </w:rPr>
            </w:pPr>
            <w:r w:rsidRPr="00640E0E">
              <w:rPr>
                <w:sz w:val="20"/>
              </w:rPr>
              <w:t>Početak sudskog spora</w:t>
            </w:r>
          </w:p>
        </w:tc>
        <w:tc>
          <w:tcPr>
            <w:tcW w:w="1134" w:type="dxa"/>
            <w:shd w:val="clear" w:color="auto" w:fill="95B3D7"/>
          </w:tcPr>
          <w:p w14:paraId="4D028CAD" w14:textId="77777777" w:rsidR="003301E9" w:rsidRPr="00640E0E" w:rsidRDefault="003301E9" w:rsidP="002A5472">
            <w:pPr>
              <w:rPr>
                <w:sz w:val="20"/>
              </w:rPr>
            </w:pPr>
            <w:r w:rsidRPr="00640E0E">
              <w:rPr>
                <w:sz w:val="20"/>
              </w:rPr>
              <w:t>Napomena</w:t>
            </w:r>
          </w:p>
        </w:tc>
      </w:tr>
      <w:tr w:rsidR="003301E9" w:rsidRPr="00640E0E" w14:paraId="34CC7167" w14:textId="77777777" w:rsidTr="002A5472">
        <w:tc>
          <w:tcPr>
            <w:tcW w:w="669" w:type="dxa"/>
            <w:shd w:val="clear" w:color="auto" w:fill="DBE5F1"/>
          </w:tcPr>
          <w:p w14:paraId="0505D6BC" w14:textId="77777777" w:rsidR="003301E9" w:rsidRPr="00640E0E" w:rsidRDefault="003301E9" w:rsidP="002A5472">
            <w:pPr>
              <w:jc w:val="both"/>
              <w:rPr>
                <w:sz w:val="20"/>
              </w:rPr>
            </w:pPr>
          </w:p>
        </w:tc>
        <w:tc>
          <w:tcPr>
            <w:tcW w:w="891" w:type="dxa"/>
            <w:shd w:val="clear" w:color="auto" w:fill="DBE5F1"/>
          </w:tcPr>
          <w:p w14:paraId="4C0BA677" w14:textId="77777777" w:rsidR="003301E9" w:rsidRPr="00640E0E" w:rsidRDefault="003301E9" w:rsidP="002A5472">
            <w:pPr>
              <w:jc w:val="both"/>
              <w:rPr>
                <w:sz w:val="20"/>
              </w:rPr>
            </w:pPr>
          </w:p>
        </w:tc>
        <w:tc>
          <w:tcPr>
            <w:tcW w:w="1276" w:type="dxa"/>
            <w:shd w:val="clear" w:color="auto" w:fill="DBE5F1"/>
          </w:tcPr>
          <w:p w14:paraId="75FDF799" w14:textId="77777777" w:rsidR="003301E9" w:rsidRPr="00640E0E" w:rsidRDefault="003301E9" w:rsidP="002A5472">
            <w:pPr>
              <w:jc w:val="both"/>
              <w:rPr>
                <w:sz w:val="20"/>
              </w:rPr>
            </w:pPr>
          </w:p>
        </w:tc>
        <w:tc>
          <w:tcPr>
            <w:tcW w:w="1843" w:type="dxa"/>
            <w:shd w:val="clear" w:color="auto" w:fill="DBE5F1"/>
          </w:tcPr>
          <w:p w14:paraId="2B1096A7" w14:textId="77777777" w:rsidR="003301E9" w:rsidRPr="00640E0E" w:rsidRDefault="003301E9" w:rsidP="002A5472">
            <w:pPr>
              <w:rPr>
                <w:sz w:val="20"/>
              </w:rPr>
            </w:pPr>
          </w:p>
        </w:tc>
        <w:tc>
          <w:tcPr>
            <w:tcW w:w="1417" w:type="dxa"/>
            <w:shd w:val="clear" w:color="auto" w:fill="DBE5F1"/>
          </w:tcPr>
          <w:p w14:paraId="36705810" w14:textId="77777777" w:rsidR="003301E9" w:rsidRPr="00640E0E" w:rsidRDefault="003301E9" w:rsidP="002A5472">
            <w:pPr>
              <w:jc w:val="both"/>
              <w:rPr>
                <w:sz w:val="20"/>
              </w:rPr>
            </w:pPr>
          </w:p>
        </w:tc>
        <w:tc>
          <w:tcPr>
            <w:tcW w:w="1418" w:type="dxa"/>
            <w:shd w:val="clear" w:color="auto" w:fill="DBE5F1"/>
          </w:tcPr>
          <w:p w14:paraId="0EEF3E06" w14:textId="77777777" w:rsidR="003301E9" w:rsidRPr="00640E0E" w:rsidRDefault="003301E9" w:rsidP="002A5472">
            <w:pPr>
              <w:jc w:val="both"/>
              <w:rPr>
                <w:sz w:val="20"/>
              </w:rPr>
            </w:pPr>
          </w:p>
        </w:tc>
        <w:tc>
          <w:tcPr>
            <w:tcW w:w="1275" w:type="dxa"/>
            <w:shd w:val="clear" w:color="auto" w:fill="DBE5F1"/>
          </w:tcPr>
          <w:p w14:paraId="0B2B285A" w14:textId="77777777" w:rsidR="003301E9" w:rsidRPr="00640E0E" w:rsidRDefault="003301E9" w:rsidP="002A5472">
            <w:pPr>
              <w:jc w:val="both"/>
              <w:rPr>
                <w:sz w:val="20"/>
              </w:rPr>
            </w:pPr>
          </w:p>
        </w:tc>
        <w:tc>
          <w:tcPr>
            <w:tcW w:w="1276" w:type="dxa"/>
            <w:shd w:val="clear" w:color="auto" w:fill="DBE5F1"/>
          </w:tcPr>
          <w:p w14:paraId="11B7B2B4" w14:textId="77777777" w:rsidR="003301E9" w:rsidRPr="00640E0E" w:rsidRDefault="003301E9" w:rsidP="002A5472">
            <w:pPr>
              <w:jc w:val="both"/>
              <w:rPr>
                <w:sz w:val="20"/>
              </w:rPr>
            </w:pPr>
          </w:p>
        </w:tc>
        <w:tc>
          <w:tcPr>
            <w:tcW w:w="1134" w:type="dxa"/>
            <w:shd w:val="clear" w:color="auto" w:fill="DBE5F1"/>
          </w:tcPr>
          <w:p w14:paraId="4F4F6B19" w14:textId="77777777" w:rsidR="003301E9" w:rsidRPr="00640E0E" w:rsidRDefault="003301E9" w:rsidP="002A5472">
            <w:pPr>
              <w:jc w:val="both"/>
              <w:rPr>
                <w:sz w:val="20"/>
              </w:rPr>
            </w:pPr>
          </w:p>
        </w:tc>
      </w:tr>
    </w:tbl>
    <w:p w14:paraId="4120B543" w14:textId="77777777" w:rsidR="000829A7" w:rsidRDefault="000829A7" w:rsidP="004F6F7C">
      <w:pPr>
        <w:jc w:val="center"/>
        <w:rPr>
          <w:rFonts w:ascii="Times New Roman" w:hAnsi="Times New Roman" w:cs="Times New Roman"/>
          <w:b/>
          <w:sz w:val="28"/>
          <w:szCs w:val="24"/>
        </w:rPr>
      </w:pPr>
    </w:p>
    <w:p w14:paraId="756B5818" w14:textId="77777777" w:rsidR="005C5660" w:rsidRDefault="005C5660" w:rsidP="004F6F7C">
      <w:pPr>
        <w:jc w:val="center"/>
        <w:rPr>
          <w:rFonts w:ascii="Times New Roman" w:hAnsi="Times New Roman" w:cs="Times New Roman"/>
          <w:b/>
          <w:sz w:val="28"/>
          <w:szCs w:val="24"/>
        </w:rPr>
        <w:sectPr w:rsidR="005C5660" w:rsidSect="005C5660">
          <w:pgSz w:w="11906" w:h="16838"/>
          <w:pgMar w:top="992" w:right="851" w:bottom="992" w:left="851" w:header="709" w:footer="709" w:gutter="0"/>
          <w:cols w:space="708"/>
          <w:docGrid w:linePitch="360"/>
        </w:sectPr>
      </w:pPr>
    </w:p>
    <w:p w14:paraId="536A9F1B" w14:textId="05D92C6D" w:rsidR="003E6AA2" w:rsidRPr="0034778E" w:rsidRDefault="004F6F7C" w:rsidP="005C5660">
      <w:pPr>
        <w:pStyle w:val="Naslov2"/>
        <w:numPr>
          <w:ilvl w:val="0"/>
          <w:numId w:val="4"/>
        </w:numPr>
        <w:jc w:val="center"/>
        <w:rPr>
          <w:color w:val="auto"/>
          <w:sz w:val="24"/>
        </w:rPr>
      </w:pPr>
      <w:r w:rsidRPr="0034778E">
        <w:rPr>
          <w:color w:val="auto"/>
        </w:rPr>
        <w:t xml:space="preserve"> </w:t>
      </w:r>
      <w:bookmarkStart w:id="19" w:name="_Toc109760116"/>
      <w:r w:rsidRPr="0034778E">
        <w:rPr>
          <w:color w:val="auto"/>
        </w:rPr>
        <w:t>PLAN RAZVOJNIH PROGRAMA</w:t>
      </w:r>
      <w:r w:rsidR="00977122">
        <w:rPr>
          <w:color w:val="auto"/>
        </w:rPr>
        <w:t>IZVJEŠTAJ O PROVEDBI PLANA RAZVOJNIH PROGRAMA</w:t>
      </w:r>
      <w:bookmarkEnd w:id="19"/>
    </w:p>
    <w:p w14:paraId="3C66B337" w14:textId="77777777" w:rsidR="0034778E" w:rsidRDefault="0034778E" w:rsidP="004F6F7C">
      <w:pPr>
        <w:tabs>
          <w:tab w:val="left" w:pos="3855"/>
        </w:tabs>
        <w:jc w:val="center"/>
        <w:rPr>
          <w:rFonts w:ascii="Times New Roman" w:hAnsi="Times New Roman" w:cs="Times New Roman"/>
          <w:b/>
          <w:sz w:val="24"/>
          <w:szCs w:val="24"/>
        </w:rPr>
      </w:pPr>
    </w:p>
    <w:p w14:paraId="320673B6" w14:textId="77777777" w:rsidR="003301E9" w:rsidRPr="003301E9" w:rsidRDefault="003301E9" w:rsidP="003301E9">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after="0" w:line="240" w:lineRule="auto"/>
        <w:rPr>
          <w:rFonts w:ascii="Segoe UI" w:eastAsia="Times New Roman" w:hAnsi="Segoe UI" w:cs="Segoe UI"/>
          <w:color w:val="000000"/>
          <w:sz w:val="27"/>
          <w:szCs w:val="27"/>
        </w:rPr>
      </w:pPr>
      <w:r w:rsidRPr="003301E9">
        <w:rPr>
          <w:rFonts w:ascii="Arial" w:eastAsia="Times New Roman" w:hAnsi="Arial" w:cs="Arial"/>
          <w:sz w:val="24"/>
          <w:szCs w:val="24"/>
        </w:rPr>
        <w:tab/>
      </w:r>
      <w:r w:rsidRPr="003301E9">
        <w:rPr>
          <w:rFonts w:ascii="Segoe UI" w:eastAsia="Times New Roman" w:hAnsi="Segoe UI" w:cs="Segoe UI"/>
          <w:color w:val="000000"/>
          <w:sz w:val="18"/>
          <w:szCs w:val="18"/>
        </w:rPr>
        <w:t>Akt/pr.</w:t>
      </w:r>
      <w:r w:rsidRPr="003301E9">
        <w:rPr>
          <w:rFonts w:ascii="Arial" w:eastAsia="Times New Roman" w:hAnsi="Arial" w:cs="Arial"/>
          <w:sz w:val="24"/>
          <w:szCs w:val="24"/>
        </w:rPr>
        <w:tab/>
      </w:r>
      <w:r w:rsidRPr="003301E9">
        <w:rPr>
          <w:rFonts w:ascii="Segoe UI" w:eastAsia="Times New Roman" w:hAnsi="Segoe UI" w:cs="Segoe UI"/>
          <w:color w:val="000000"/>
          <w:sz w:val="18"/>
          <w:szCs w:val="18"/>
        </w:rPr>
        <w:t>Aktivnost/Projekt</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000000"/>
          <w:sz w:val="18"/>
          <w:szCs w:val="18"/>
        </w:rPr>
        <w:t xml:space="preserve">3. Rebalans </w:t>
      </w:r>
      <w:r w:rsidRPr="003301E9">
        <w:rPr>
          <w:rFonts w:ascii="Arial" w:eastAsia="Times New Roman" w:hAnsi="Arial" w:cs="Arial"/>
          <w:sz w:val="24"/>
          <w:szCs w:val="24"/>
        </w:rPr>
        <w:tab/>
      </w:r>
      <w:r w:rsidRPr="003301E9">
        <w:rPr>
          <w:rFonts w:ascii="Segoe UI" w:eastAsia="Times New Roman" w:hAnsi="Segoe UI" w:cs="Segoe UI"/>
          <w:color w:val="000000"/>
          <w:sz w:val="18"/>
          <w:szCs w:val="18"/>
        </w:rPr>
        <w:t>Izvršenje 2021.</w:t>
      </w:r>
      <w:r w:rsidRPr="003301E9">
        <w:rPr>
          <w:rFonts w:ascii="Arial" w:eastAsia="Times New Roman" w:hAnsi="Arial" w:cs="Arial"/>
          <w:sz w:val="24"/>
          <w:szCs w:val="24"/>
        </w:rPr>
        <w:tab/>
        <w:t xml:space="preserve">         </w:t>
      </w:r>
      <w:r w:rsidRPr="003301E9">
        <w:rPr>
          <w:rFonts w:ascii="Segoe UI" w:eastAsia="Times New Roman" w:hAnsi="Segoe UI" w:cs="Segoe UI"/>
          <w:color w:val="000000"/>
          <w:sz w:val="18"/>
          <w:szCs w:val="18"/>
        </w:rPr>
        <w:t>Indeks</w:t>
      </w:r>
    </w:p>
    <w:p w14:paraId="3C91DECA" w14:textId="77777777" w:rsidR="003301E9" w:rsidRPr="003301E9" w:rsidRDefault="003301E9" w:rsidP="003301E9">
      <w:pPr>
        <w:widowControl w:val="0"/>
        <w:tabs>
          <w:tab w:val="center" w:pos="6747"/>
          <w:tab w:val="center" w:pos="7710"/>
          <w:tab w:val="center" w:pos="9090"/>
          <w:tab w:val="center" w:pos="10491"/>
          <w:tab w:val="center" w:pos="11839"/>
        </w:tabs>
        <w:autoSpaceDE w:val="0"/>
        <w:autoSpaceDN w:val="0"/>
        <w:adjustRightInd w:val="0"/>
        <w:spacing w:after="0" w:line="240" w:lineRule="auto"/>
        <w:rPr>
          <w:rFonts w:ascii="Segoe UI" w:eastAsia="Times New Roman" w:hAnsi="Segoe UI" w:cs="Segoe UI"/>
          <w:color w:val="000000"/>
          <w:sz w:val="24"/>
          <w:szCs w:val="24"/>
        </w:rPr>
      </w:pPr>
      <w:r w:rsidRPr="003301E9">
        <w:rPr>
          <w:rFonts w:ascii="Arial" w:eastAsia="Times New Roman" w:hAnsi="Arial" w:cs="Arial"/>
          <w:sz w:val="24"/>
          <w:szCs w:val="24"/>
        </w:rPr>
        <w:tab/>
      </w:r>
    </w:p>
    <w:p w14:paraId="431CC4C6" w14:textId="77777777" w:rsidR="003301E9" w:rsidRPr="003301E9" w:rsidRDefault="003301E9" w:rsidP="003301E9">
      <w:pPr>
        <w:widowControl w:val="0"/>
        <w:tabs>
          <w:tab w:val="left" w:pos="90"/>
          <w:tab w:val="left" w:pos="8079"/>
          <w:tab w:val="right" w:pos="12469"/>
          <w:tab w:val="right" w:pos="13768"/>
          <w:tab w:val="right" w:pos="15067"/>
        </w:tabs>
        <w:autoSpaceDE w:val="0"/>
        <w:autoSpaceDN w:val="0"/>
        <w:adjustRightInd w:val="0"/>
        <w:spacing w:before="24" w:after="0" w:line="240" w:lineRule="auto"/>
        <w:rPr>
          <w:rFonts w:ascii="Segoe UI" w:eastAsia="Times New Roman" w:hAnsi="Segoe UI" w:cs="Segoe UI"/>
          <w:b/>
          <w:bCs/>
          <w:color w:val="404040"/>
          <w:sz w:val="34"/>
          <w:szCs w:val="34"/>
        </w:rPr>
      </w:pPr>
      <w:r w:rsidRPr="003301E9">
        <w:rPr>
          <w:rFonts w:ascii="Arial" w:eastAsia="Times New Roman" w:hAnsi="Arial" w:cs="Arial"/>
          <w:sz w:val="24"/>
          <w:szCs w:val="24"/>
        </w:rPr>
        <w:tab/>
      </w:r>
      <w:r w:rsidRPr="003301E9">
        <w:rPr>
          <w:rFonts w:ascii="Segoe UI" w:eastAsia="Times New Roman" w:hAnsi="Segoe UI" w:cs="Segoe UI"/>
          <w:b/>
          <w:bCs/>
          <w:color w:val="404040"/>
          <w:sz w:val="24"/>
          <w:szCs w:val="24"/>
        </w:rPr>
        <w:t>CILJ 1. GOSPODARSTVO</w:t>
      </w:r>
      <w:r w:rsidRPr="003301E9">
        <w:rPr>
          <w:rFonts w:ascii="Arial" w:eastAsia="Times New Roman" w:hAnsi="Arial" w:cs="Arial"/>
          <w:sz w:val="24"/>
          <w:szCs w:val="24"/>
        </w:rPr>
        <w:tab/>
        <w:t xml:space="preserve">           </w:t>
      </w:r>
      <w:r w:rsidRPr="003301E9">
        <w:rPr>
          <w:rFonts w:ascii="Segoe UI" w:eastAsia="Times New Roman" w:hAnsi="Segoe UI" w:cs="Segoe UI"/>
          <w:b/>
          <w:bCs/>
          <w:color w:val="404040"/>
          <w:sz w:val="18"/>
          <w:szCs w:val="18"/>
        </w:rPr>
        <w:t>314.760,00      250.901,75</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79,71%</w:t>
      </w:r>
    </w:p>
    <w:p w14:paraId="41B5AE28" w14:textId="77777777" w:rsidR="003301E9" w:rsidRPr="003301E9" w:rsidRDefault="003301E9" w:rsidP="003301E9">
      <w:pPr>
        <w:widowControl w:val="0"/>
        <w:tabs>
          <w:tab w:val="left" w:pos="90"/>
          <w:tab w:val="left" w:pos="7929"/>
          <w:tab w:val="right" w:pos="12468"/>
          <w:tab w:val="right" w:pos="13767"/>
          <w:tab w:val="right" w:pos="15066"/>
        </w:tabs>
        <w:autoSpaceDE w:val="0"/>
        <w:autoSpaceDN w:val="0"/>
        <w:adjustRightInd w:val="0"/>
        <w:spacing w:before="266" w:after="0" w:line="240" w:lineRule="auto"/>
        <w:rPr>
          <w:rFonts w:ascii="Segoe UI" w:eastAsia="Times New Roman" w:hAnsi="Segoe UI" w:cs="Segoe UI"/>
          <w:color w:val="404040"/>
          <w:sz w:val="34"/>
          <w:szCs w:val="34"/>
        </w:rPr>
      </w:pPr>
      <w:r w:rsidRPr="003301E9">
        <w:rPr>
          <w:rFonts w:ascii="Segoe UI" w:eastAsia="Times New Roman" w:hAnsi="Segoe UI" w:cs="Segoe UI"/>
          <w:color w:val="404040"/>
          <w:sz w:val="24"/>
          <w:szCs w:val="24"/>
        </w:rPr>
        <w:t>MJERA1.1. Održivi rast konkurentnosti glavnih gospodarskih sektora</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8"/>
          <w:szCs w:val="18"/>
        </w:rPr>
        <w:t>314.760,00        250.901,75</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79,71%</w:t>
      </w:r>
    </w:p>
    <w:p w14:paraId="71E70048"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31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2005</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 xml:space="preserve">RAZVOJ GOSPODARSTVA I POLJOPRIVREDE                                                 </w:t>
      </w:r>
      <w:r w:rsidRPr="003301E9">
        <w:rPr>
          <w:rFonts w:ascii="Segoe UI" w:eastAsia="Times New Roman" w:hAnsi="Segoe UI" w:cs="Segoe UI"/>
          <w:color w:val="404040"/>
          <w:sz w:val="18"/>
          <w:szCs w:val="18"/>
        </w:rPr>
        <w:t>302.860,00        239.014,63</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78,92%</w:t>
      </w:r>
    </w:p>
    <w:p w14:paraId="4602BC7F"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A200501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POTICANJE POLJOPRIVREDE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141.360,00                131.120,54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92,76%</w:t>
      </w:r>
    </w:p>
    <w:p w14:paraId="7206352B"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A200502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POTICANJE UDRUGA ZA RAZVOJ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11.500,00                 11.500,00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3329513"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GOSPODARSTVA I POLJOPRIVREDE</w:t>
      </w:r>
      <w:r w:rsidRPr="003301E9">
        <w:rPr>
          <w:rFonts w:ascii="Arial" w:eastAsia="Times New Roman" w:hAnsi="Arial" w:cs="Arial"/>
          <w:sz w:val="24"/>
          <w:szCs w:val="24"/>
        </w:rPr>
        <w:tab/>
      </w:r>
    </w:p>
    <w:p w14:paraId="768DEDD0" w14:textId="77777777" w:rsidR="003301E9" w:rsidRPr="003301E9" w:rsidRDefault="003301E9" w:rsidP="003301E9">
      <w:pPr>
        <w:widowControl w:val="0"/>
        <w:tabs>
          <w:tab w:val="center" w:pos="394"/>
          <w:tab w:val="left" w:pos="789"/>
          <w:tab w:val="center" w:pos="3556"/>
          <w:tab w:val="left" w:pos="3894"/>
          <w:tab w:val="center" w:pos="6747"/>
          <w:tab w:val="center" w:pos="9081"/>
          <w:tab w:val="right" w:pos="12462"/>
          <w:tab w:val="right" w:pos="13761"/>
          <w:tab w:val="right" w:pos="15060"/>
        </w:tabs>
        <w:autoSpaceDE w:val="0"/>
        <w:autoSpaceDN w:val="0"/>
        <w:adjustRightInd w:val="0"/>
        <w:spacing w:before="21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A201098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ODRŽAVANJE RURALNE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100.000,00                 66.394,09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66,39%</w:t>
      </w:r>
    </w:p>
    <w:p w14:paraId="3DE944C4"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INFRASTRUKTURE ZA </w:t>
      </w:r>
      <w:r w:rsidRPr="003301E9">
        <w:rPr>
          <w:rFonts w:ascii="Arial" w:eastAsia="Times New Roman" w:hAnsi="Arial" w:cs="Arial"/>
          <w:sz w:val="24"/>
          <w:szCs w:val="24"/>
        </w:rPr>
        <w:tab/>
      </w:r>
    </w:p>
    <w:p w14:paraId="38FFE4F3"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POLJOPRIVREDU</w:t>
      </w:r>
    </w:p>
    <w:p w14:paraId="4BFF1EA2"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A201099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SUBVENCIJE POLJOPRIVREDNICIMA</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50.000,00                 30.000,00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60,00%</w:t>
      </w:r>
    </w:p>
    <w:p w14:paraId="15471D52"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K200501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ULAGANJA U SVRHU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0,00                       0,00</w:t>
      </w:r>
    </w:p>
    <w:p w14:paraId="643C9EEA"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PODUZETNIŠTVA</w:t>
      </w:r>
      <w:r w:rsidRPr="003301E9">
        <w:rPr>
          <w:rFonts w:ascii="Arial" w:eastAsia="Times New Roman" w:hAnsi="Arial" w:cs="Arial"/>
          <w:sz w:val="24"/>
          <w:szCs w:val="24"/>
        </w:rPr>
        <w:tab/>
      </w:r>
    </w:p>
    <w:p w14:paraId="04A965D5" w14:textId="77777777" w:rsidR="003301E9" w:rsidRPr="003301E9" w:rsidRDefault="003301E9" w:rsidP="003301E9">
      <w:pPr>
        <w:widowControl w:val="0"/>
        <w:tabs>
          <w:tab w:val="center" w:pos="394"/>
          <w:tab w:val="center" w:pos="484"/>
          <w:tab w:val="left" w:pos="793"/>
          <w:tab w:val="left" w:pos="6695"/>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2016</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ZAŠTITA OKOLIŠA</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8"/>
          <w:szCs w:val="18"/>
        </w:rPr>
        <w:t>11.900,00         11.887,12</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99,89%</w:t>
      </w:r>
    </w:p>
    <w:p w14:paraId="71B4424A"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left" w:pos="9818"/>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K201005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ŽUPANIJSKI CENTAR ZA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11.900,00</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11.887,12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99,89%</w:t>
      </w:r>
    </w:p>
    <w:p w14:paraId="2B600DA4"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GOSPODARENJE OTPADOM </w:t>
      </w:r>
    </w:p>
    <w:p w14:paraId="1EF810B1"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"KAŠTIJUN"</w:t>
      </w:r>
    </w:p>
    <w:p w14:paraId="2DA50E0D" w14:textId="77777777" w:rsidR="003301E9" w:rsidRPr="003301E9" w:rsidRDefault="003301E9" w:rsidP="003301E9">
      <w:pPr>
        <w:widowControl w:val="0"/>
        <w:tabs>
          <w:tab w:val="left" w:pos="90"/>
          <w:tab w:val="right" w:pos="12469"/>
          <w:tab w:val="right" w:pos="13768"/>
          <w:tab w:val="right" w:pos="15067"/>
        </w:tabs>
        <w:autoSpaceDE w:val="0"/>
        <w:autoSpaceDN w:val="0"/>
        <w:adjustRightInd w:val="0"/>
        <w:spacing w:before="396" w:after="0" w:line="240" w:lineRule="auto"/>
        <w:rPr>
          <w:rFonts w:ascii="Segoe UI" w:eastAsia="Times New Roman" w:hAnsi="Segoe UI" w:cs="Segoe UI"/>
          <w:b/>
          <w:bCs/>
          <w:color w:val="404040"/>
          <w:sz w:val="34"/>
          <w:szCs w:val="34"/>
        </w:rPr>
      </w:pPr>
      <w:r w:rsidRPr="003301E9">
        <w:rPr>
          <w:rFonts w:ascii="Arial" w:eastAsia="Times New Roman" w:hAnsi="Arial" w:cs="Arial"/>
          <w:sz w:val="24"/>
          <w:szCs w:val="24"/>
        </w:rPr>
        <w:tab/>
      </w:r>
      <w:r w:rsidRPr="003301E9">
        <w:rPr>
          <w:rFonts w:ascii="Segoe UI" w:eastAsia="Times New Roman" w:hAnsi="Segoe UI" w:cs="Segoe UI"/>
          <w:b/>
          <w:bCs/>
          <w:color w:val="404040"/>
          <w:sz w:val="24"/>
          <w:szCs w:val="24"/>
        </w:rPr>
        <w:t xml:space="preserve">CILJ 2. LJUDI, ZNANJA, SURADNJA                                                                      </w:t>
      </w:r>
      <w:r w:rsidRPr="003301E9">
        <w:rPr>
          <w:rFonts w:ascii="Segoe UI" w:eastAsia="Times New Roman" w:hAnsi="Segoe UI" w:cs="Segoe UI"/>
          <w:b/>
          <w:bCs/>
          <w:color w:val="404040"/>
          <w:sz w:val="18"/>
          <w:szCs w:val="18"/>
        </w:rPr>
        <w:t>4.106.813,78       4.010.570,51</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97,66%</w:t>
      </w:r>
    </w:p>
    <w:p w14:paraId="3018C198" w14:textId="77777777" w:rsidR="003301E9" w:rsidRPr="003301E9" w:rsidRDefault="003301E9" w:rsidP="003301E9">
      <w:pPr>
        <w:widowControl w:val="0"/>
        <w:tabs>
          <w:tab w:val="left" w:pos="90"/>
          <w:tab w:val="right" w:pos="12468"/>
          <w:tab w:val="right" w:pos="13767"/>
          <w:tab w:val="right" w:pos="15066"/>
        </w:tabs>
        <w:autoSpaceDE w:val="0"/>
        <w:autoSpaceDN w:val="0"/>
        <w:adjustRightInd w:val="0"/>
        <w:spacing w:before="266" w:after="0" w:line="240" w:lineRule="auto"/>
        <w:rPr>
          <w:rFonts w:ascii="Segoe UI" w:eastAsia="Times New Roman" w:hAnsi="Segoe UI" w:cs="Segoe UI"/>
          <w:color w:val="404040"/>
          <w:sz w:val="34"/>
          <w:szCs w:val="34"/>
        </w:rPr>
      </w:pPr>
      <w:r w:rsidRPr="003301E9">
        <w:rPr>
          <w:rFonts w:ascii="Segoe UI" w:eastAsia="Times New Roman" w:hAnsi="Segoe UI" w:cs="Segoe UI"/>
          <w:color w:val="404040"/>
          <w:sz w:val="24"/>
          <w:szCs w:val="24"/>
        </w:rPr>
        <w:t>MJERA2.1. Razvoj ljudskih resursa i institucijskog okruženja, umrežavanja i suradnje</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4.106.813,78</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4.010.570,51</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97,66%</w:t>
      </w:r>
    </w:p>
    <w:p w14:paraId="40C7B8E3"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31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1001</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MJERE I AKTIVNOSTI ZA OSIGURANJE RADA IZ DJELOKRUGA PREDSTAVNIČKIH TIJELA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230.175,41</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203.291,75</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88,32%</w:t>
      </w:r>
    </w:p>
    <w:p w14:paraId="490CC00B"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A100102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POSLOVANJE OPĆINSKOG VIJEĆA</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115.810,64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98.095,44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84,70%</w:t>
      </w:r>
    </w:p>
    <w:p w14:paraId="09304F33"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w:t>
      </w:r>
    </w:p>
    <w:p w14:paraId="1D5B0BE8"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21"/>
          <w:szCs w:val="21"/>
        </w:rPr>
      </w:pPr>
      <w:r w:rsidRPr="003301E9">
        <w:rPr>
          <w:rFonts w:ascii="Segoe UI" w:eastAsia="Times New Roman" w:hAnsi="Segoe UI" w:cs="Segoe UI"/>
          <w:color w:val="404040"/>
          <w:sz w:val="14"/>
          <w:szCs w:val="14"/>
        </w:rPr>
        <w:t xml:space="preserve">   A100104    POLITIČKE STRANKE</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12.945,00                5.776,54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44,62%</w:t>
      </w:r>
    </w:p>
    <w:p w14:paraId="48E4757C"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A100106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NACIONALNE MANJINE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71,43%</w:t>
      </w:r>
    </w:p>
    <w:p w14:paraId="7F7BE458" w14:textId="77777777" w:rsidR="003301E9" w:rsidRPr="003301E9" w:rsidRDefault="003301E9" w:rsidP="003301E9">
      <w:pPr>
        <w:widowControl w:val="0"/>
        <w:tabs>
          <w:tab w:val="center" w:pos="9081"/>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w:t>
      </w:r>
    </w:p>
    <w:p w14:paraId="4EF3FD0D" w14:textId="77777777" w:rsidR="003301E9" w:rsidRPr="003301E9" w:rsidRDefault="003301E9" w:rsidP="003301E9">
      <w:pPr>
        <w:widowControl w:val="0"/>
        <w:tabs>
          <w:tab w:val="center" w:pos="9081"/>
        </w:tabs>
        <w:autoSpaceDE w:val="0"/>
        <w:autoSpaceDN w:val="0"/>
        <w:adjustRightInd w:val="0"/>
        <w:spacing w:after="0" w:line="240" w:lineRule="auto"/>
        <w:rPr>
          <w:rFonts w:ascii="Segoe UI" w:eastAsia="Times New Roman" w:hAnsi="Segoe UI" w:cs="Segoe UI"/>
          <w:color w:val="404040"/>
          <w:sz w:val="21"/>
          <w:szCs w:val="21"/>
        </w:rPr>
      </w:pPr>
      <w:r w:rsidRPr="003301E9">
        <w:rPr>
          <w:rFonts w:ascii="Segoe UI" w:eastAsia="Times New Roman" w:hAnsi="Segoe UI" w:cs="Segoe UI"/>
          <w:color w:val="404040"/>
          <w:sz w:val="14"/>
          <w:szCs w:val="14"/>
        </w:rPr>
        <w:t xml:space="preserve">   A100108   IZBORI I POPIS STANOVNIŠTVA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94.419,77</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94.419,77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013FC9F2"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736"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2001</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MJERE I AKTIVNOSTI ZA OSIGURANJE RADA IZ DJELOKRUGA IZVRŠNIH TIJELA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418.890,60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411.029,70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98,12%</w:t>
      </w:r>
    </w:p>
    <w:p w14:paraId="073303D0"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A200101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POSLOVANJE UREDA NAČELNIKA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378.598,00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372.768,08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98,46%</w:t>
      </w:r>
    </w:p>
    <w:p w14:paraId="4B25ED33"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21"/>
          <w:szCs w:val="21"/>
        </w:rPr>
      </w:pPr>
      <w:r w:rsidRPr="003301E9">
        <w:rPr>
          <w:rFonts w:ascii="Segoe UI" w:eastAsia="Times New Roman" w:hAnsi="Segoe UI" w:cs="Segoe UI"/>
          <w:color w:val="404040"/>
          <w:sz w:val="14"/>
          <w:szCs w:val="14"/>
        </w:rPr>
        <w:t xml:space="preserve">   A201072    OBILJEŽAVANJE DANA OPĆINE</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32.892,60</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32.892,60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09098A12"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p>
    <w:p w14:paraId="4E0289BD" w14:textId="77777777" w:rsidR="003301E9" w:rsidRPr="003301E9" w:rsidRDefault="003301E9" w:rsidP="003301E9">
      <w:pPr>
        <w:widowControl w:val="0"/>
        <w:tabs>
          <w:tab w:val="center" w:pos="394"/>
          <w:tab w:val="left" w:pos="789"/>
          <w:tab w:val="center" w:pos="3556"/>
          <w:tab w:val="center" w:pos="6747"/>
          <w:tab w:val="right" w:pos="12462"/>
          <w:tab w:val="right" w:pos="13761"/>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A201084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SREDSTVA PRORAČUNSKE ZALIHE</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p>
    <w:p w14:paraId="526AF026"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A201085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NAKNADA ZA ZAMJENIKA NAČELNIKA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7.400,00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5.369,02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72,55%</w:t>
      </w:r>
    </w:p>
    <w:p w14:paraId="6B8BCF7F"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6DA43857"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2002</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MJERE I AKTIVNOSTI ZA OSIGURANJE RADA IZ DJELOKRUGA JEDINSTVENOG UPRAVNOG ODJELA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2.164.539,77</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2.148.932,36</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99,28%</w:t>
      </w:r>
    </w:p>
    <w:p w14:paraId="50124F86"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A200201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JAVNA UPRAVA I ADMINISTRACIJA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1.382.271,67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1.367.946,64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98,96%</w:t>
      </w:r>
    </w:p>
    <w:p w14:paraId="6981B380"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A201013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USLUGE PROMIDŽBE I INFORMIRANJA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75.250,00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74.482,85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98,98%</w:t>
      </w:r>
    </w:p>
    <w:p w14:paraId="2FD01DF4"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21"/>
          <w:szCs w:val="21"/>
        </w:rPr>
      </w:pPr>
      <w:r w:rsidRPr="003301E9">
        <w:rPr>
          <w:rFonts w:ascii="Segoe UI" w:eastAsia="Times New Roman" w:hAnsi="Segoe UI" w:cs="Segoe UI"/>
          <w:color w:val="404040"/>
          <w:sz w:val="14"/>
          <w:szCs w:val="14"/>
        </w:rPr>
        <w:t xml:space="preserve">  A201014    INFORMATIČKE, ODVJETNIČKE,                                                                                                                                                                                                                                             188.040,43                188.027,28</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99,99%</w:t>
      </w:r>
    </w:p>
    <w:p w14:paraId="5E19D50F"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JAVNOBILJEŽNIČKE I OSTALE USLUGE</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w:t>
      </w:r>
    </w:p>
    <w:p w14:paraId="200F7BDD"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VANJSKIH SLUŽBI</w:t>
      </w:r>
    </w:p>
    <w:p w14:paraId="0D0F97D8"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A201016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FINANCIRANJE RADA DJELATNIKA ZA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171.916,00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171.413,92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99,71%</w:t>
      </w:r>
    </w:p>
    <w:p w14:paraId="2A40E2AE"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EU PROJEKTE</w:t>
      </w:r>
      <w:r w:rsidRPr="003301E9">
        <w:rPr>
          <w:rFonts w:ascii="Arial" w:eastAsia="Times New Roman" w:hAnsi="Arial" w:cs="Arial"/>
          <w:sz w:val="24"/>
          <w:szCs w:val="24"/>
        </w:rPr>
        <w:tab/>
      </w:r>
    </w:p>
    <w:p w14:paraId="1645034E"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A201108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FINANCIJSKI I OSTALI RASHODI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347.061,67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347.061,67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09C95DC"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REDOVITOG POSLOVANJA</w:t>
      </w:r>
    </w:p>
    <w:p w14:paraId="422E008C"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2007</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ZDRAVSTVO I SOCIJALNA SKRB</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33.708,00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27.273,00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80,91%</w:t>
      </w:r>
    </w:p>
    <w:p w14:paraId="79D7DCCA"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A200702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POMOĆ ZDRAVSTVENIM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33.708,00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27.273,00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80,91%</w:t>
      </w:r>
    </w:p>
    <w:p w14:paraId="693E1ABB"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USTANOVAMA I UDRUGAMA</w:t>
      </w:r>
    </w:p>
    <w:p w14:paraId="0E9460C3"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2009</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ŠPORT I REKREACIJA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40.000,00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31.000,00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77,50%</w:t>
      </w:r>
    </w:p>
    <w:p w14:paraId="6D50D0BC"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A200901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JAVNE POTREBE U ŠPORTU</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31.000,00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77,50%</w:t>
      </w:r>
    </w:p>
    <w:p w14:paraId="5064A977"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40C62D19"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396"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2010</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SUSTAV ZAŠTITE I SPAŠAVANJA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278.940,00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262.650,05</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94,16%</w:t>
      </w:r>
    </w:p>
    <w:p w14:paraId="0DBCDD05"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VATROGASNA ZAŠTITA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274.000,00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258.751,57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94,43%</w:t>
      </w:r>
    </w:p>
    <w:p w14:paraId="2177C07E"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CIVILNA ZAŠTITA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4.940,00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3.898,48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78,92%</w:t>
      </w:r>
    </w:p>
    <w:p w14:paraId="0A2053AE"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736"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2013</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PRORAČUNSKI KORISNIK RKP 41177</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433.000,00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423.623,35</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97,83%</w:t>
      </w:r>
    </w:p>
    <w:p w14:paraId="1536ECA4"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A200810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REDOVITO POSLOVANJE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328.171,85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325.459,60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99,17%</w:t>
      </w:r>
    </w:p>
    <w:p w14:paraId="77210C6B"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1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A200813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POSLOVANJE GRADSKE GALERIJE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104.828,15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98.163,75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93,64%</w:t>
      </w:r>
    </w:p>
    <w:p w14:paraId="49E65197"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FONTICUS</w:t>
      </w:r>
      <w:r w:rsidRPr="003301E9">
        <w:rPr>
          <w:rFonts w:ascii="Arial" w:eastAsia="Times New Roman" w:hAnsi="Arial" w:cs="Arial"/>
          <w:sz w:val="24"/>
          <w:szCs w:val="24"/>
        </w:rPr>
        <w:tab/>
      </w:r>
    </w:p>
    <w:p w14:paraId="23D4FD47"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2020</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JAVNE POTREBE U OBRAZOVANJU</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51.750,00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49.105,80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94,89%</w:t>
      </w:r>
    </w:p>
    <w:p w14:paraId="3D054417"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A200805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PROJEKTI</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p>
    <w:p w14:paraId="0E120225"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A201058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FINANCIRANJE GLAZBENOG TEČAJA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4.762,30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79,37%</w:t>
      </w:r>
    </w:p>
    <w:p w14:paraId="63E90C79"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7E905F49" w14:textId="77777777" w:rsidR="003301E9" w:rsidRPr="003301E9" w:rsidRDefault="003301E9" w:rsidP="003301E9">
      <w:pPr>
        <w:widowControl w:val="0"/>
        <w:tabs>
          <w:tab w:val="center" w:pos="394"/>
          <w:tab w:val="left" w:pos="789"/>
          <w:tab w:val="center" w:pos="3556"/>
          <w:tab w:val="left" w:pos="3894"/>
          <w:tab w:val="center" w:pos="6747"/>
          <w:tab w:val="center" w:pos="9081"/>
          <w:tab w:val="center" w:pos="10464"/>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A201059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FINANCIRANJE PRODUŽENOG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33.000,00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31.991,00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96,94%</w:t>
      </w:r>
    </w:p>
    <w:p w14:paraId="03A471DA"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BORAVKA - OŠ BUJE</w:t>
      </w:r>
    </w:p>
    <w:p w14:paraId="56B07543" w14:textId="77777777" w:rsidR="003301E9" w:rsidRPr="003301E9" w:rsidRDefault="003301E9" w:rsidP="003301E9">
      <w:pPr>
        <w:widowControl w:val="0"/>
        <w:tabs>
          <w:tab w:val="center" w:pos="394"/>
          <w:tab w:val="left" w:pos="789"/>
          <w:tab w:val="center" w:pos="3556"/>
          <w:tab w:val="left" w:pos="3894"/>
          <w:tab w:val="center" w:pos="6747"/>
          <w:tab w:val="center" w:pos="10464"/>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FINANCIRANJE UDŽBENIKA/RADNIH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7.000,00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6.602,50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94,32%</w:t>
      </w:r>
    </w:p>
    <w:p w14:paraId="4A8F669A"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BILJEŽNICA ZA OŠ</w:t>
      </w:r>
    </w:p>
    <w:p w14:paraId="7A6004EC"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POMOĆI ŠKOLSKIM USTANOVAMA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5.750,00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5.750,00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50A9CFEA"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1D9A195B"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2021</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proofErr w:type="spellStart"/>
      <w:r w:rsidRPr="003301E9">
        <w:rPr>
          <w:rFonts w:ascii="Segoe UI" w:eastAsia="Times New Roman" w:hAnsi="Segoe UI" w:cs="Segoe UI"/>
          <w:color w:val="404040"/>
        </w:rPr>
        <w:t>PROGRAM</w:t>
      </w:r>
      <w:proofErr w:type="spellEnd"/>
      <w:r w:rsidRPr="003301E9">
        <w:rPr>
          <w:rFonts w:ascii="Segoe UI" w:eastAsia="Times New Roman" w:hAnsi="Segoe UI" w:cs="Segoe UI"/>
          <w:color w:val="404040"/>
        </w:rPr>
        <w:t xml:space="preserve"> PREDKOŠLSKOG ODGOJA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455.810,00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453.664,50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99,53%</w:t>
      </w:r>
    </w:p>
    <w:p w14:paraId="3BCB6744"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A201055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FINANCIRANJE VRTIĆA U OPRTLJU</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12.500,00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10.839,60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86,72%</w:t>
      </w:r>
    </w:p>
    <w:p w14:paraId="05455FD1"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A201056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BOŽIĆNI DAROVI DJECI</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4.522,50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90,45%</w:t>
      </w:r>
    </w:p>
    <w:p w14:paraId="51798CAC"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A201057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SUFINANCIRANJE VRTIĆA U BUJAMA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438.310,00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438.302,40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3F1681B8"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5D7B4483" w14:textId="77777777" w:rsidR="003301E9" w:rsidRPr="003301E9" w:rsidRDefault="003301E9" w:rsidP="003301E9">
      <w:pPr>
        <w:widowControl w:val="0"/>
        <w:tabs>
          <w:tab w:val="left" w:pos="90"/>
          <w:tab w:val="right" w:pos="12469"/>
          <w:tab w:val="right" w:pos="13768"/>
          <w:tab w:val="right" w:pos="15067"/>
        </w:tabs>
        <w:autoSpaceDE w:val="0"/>
        <w:autoSpaceDN w:val="0"/>
        <w:adjustRightInd w:val="0"/>
        <w:spacing w:before="581" w:after="0" w:line="240" w:lineRule="auto"/>
        <w:rPr>
          <w:rFonts w:ascii="Segoe UI" w:eastAsia="Times New Roman" w:hAnsi="Segoe UI" w:cs="Segoe UI"/>
          <w:b/>
          <w:bCs/>
          <w:color w:val="404040"/>
          <w:sz w:val="34"/>
          <w:szCs w:val="34"/>
        </w:rPr>
      </w:pPr>
      <w:r w:rsidRPr="003301E9">
        <w:rPr>
          <w:rFonts w:ascii="Arial" w:eastAsia="Times New Roman" w:hAnsi="Arial" w:cs="Arial"/>
          <w:sz w:val="24"/>
          <w:szCs w:val="24"/>
        </w:rPr>
        <w:tab/>
      </w:r>
      <w:r w:rsidRPr="003301E9">
        <w:rPr>
          <w:rFonts w:ascii="Segoe UI" w:eastAsia="Times New Roman" w:hAnsi="Segoe UI" w:cs="Segoe UI"/>
          <w:b/>
          <w:bCs/>
          <w:color w:val="404040"/>
          <w:sz w:val="24"/>
          <w:szCs w:val="24"/>
        </w:rPr>
        <w:t>CILJ 3. PRIRODA I EKOLOGIJA</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408.226,00</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388.810,42</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95,24%</w:t>
      </w:r>
    </w:p>
    <w:p w14:paraId="5D00392B" w14:textId="77777777" w:rsidR="003301E9" w:rsidRPr="003301E9" w:rsidRDefault="003301E9" w:rsidP="003301E9">
      <w:pPr>
        <w:widowControl w:val="0"/>
        <w:tabs>
          <w:tab w:val="left" w:pos="90"/>
          <w:tab w:val="right" w:pos="12468"/>
          <w:tab w:val="right" w:pos="13767"/>
          <w:tab w:val="right" w:pos="15066"/>
        </w:tabs>
        <w:autoSpaceDE w:val="0"/>
        <w:autoSpaceDN w:val="0"/>
        <w:adjustRightInd w:val="0"/>
        <w:spacing w:before="266" w:after="0" w:line="240" w:lineRule="auto"/>
        <w:rPr>
          <w:rFonts w:ascii="Segoe UI" w:eastAsia="Times New Roman" w:hAnsi="Segoe UI" w:cs="Segoe UI"/>
          <w:color w:val="404040"/>
          <w:sz w:val="34"/>
          <w:szCs w:val="34"/>
        </w:rPr>
      </w:pPr>
      <w:r w:rsidRPr="003301E9">
        <w:rPr>
          <w:rFonts w:ascii="Segoe UI" w:eastAsia="Times New Roman" w:hAnsi="Segoe UI" w:cs="Segoe UI"/>
          <w:color w:val="404040"/>
          <w:sz w:val="24"/>
          <w:szCs w:val="24"/>
        </w:rPr>
        <w:t>MJERA3.1. Zaštita prirodnih resursa i ekosustava, održivo upravljanje prostorom</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408.226,00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388.810,42</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95,24%</w:t>
      </w:r>
    </w:p>
    <w:p w14:paraId="6C9E0FD1" w14:textId="77777777" w:rsidR="003301E9" w:rsidRPr="003301E9" w:rsidRDefault="003301E9" w:rsidP="003301E9">
      <w:pPr>
        <w:widowControl w:val="0"/>
        <w:tabs>
          <w:tab w:val="center" w:pos="394"/>
          <w:tab w:val="center" w:pos="484"/>
          <w:tab w:val="left" w:pos="793"/>
          <w:tab w:val="right" w:pos="12469"/>
          <w:tab w:val="right" w:pos="13768"/>
        </w:tabs>
        <w:autoSpaceDE w:val="0"/>
        <w:autoSpaceDN w:val="0"/>
        <w:adjustRightInd w:val="0"/>
        <w:spacing w:before="31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2004</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KOMUNALNA DJELATNOST - GRADNJA OBJEKATA I UREĐAJA KOMUNALNE INFRASTRUKTURE</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0,00</w:t>
      </w:r>
    </w:p>
    <w:p w14:paraId="06D1C608" w14:textId="77777777" w:rsidR="003301E9" w:rsidRPr="003301E9" w:rsidRDefault="003301E9" w:rsidP="003301E9">
      <w:pPr>
        <w:widowControl w:val="0"/>
        <w:tabs>
          <w:tab w:val="center" w:pos="394"/>
          <w:tab w:val="left" w:pos="789"/>
          <w:tab w:val="center" w:pos="3556"/>
          <w:tab w:val="left" w:pos="3894"/>
          <w:tab w:val="center" w:pos="7713"/>
          <w:tab w:val="center" w:pos="10464"/>
          <w:tab w:val="right" w:pos="12462"/>
          <w:tab w:val="right" w:pos="13761"/>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K200406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VODOOPRSKRBA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p>
    <w:p w14:paraId="38A6D32F"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736"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2011</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PROSTORNO PLANSKA DOKUMENTACIJA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279.148,00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271.211,68</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97,16%</w:t>
      </w:r>
    </w:p>
    <w:p w14:paraId="73008757"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K200404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IZRADA PROJEKTNE I DRUGE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222.898,00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214.961,68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96,44%</w:t>
      </w:r>
    </w:p>
    <w:p w14:paraId="76550991" w14:textId="77777777" w:rsidR="003301E9" w:rsidRPr="003301E9" w:rsidRDefault="003301E9" w:rsidP="003301E9">
      <w:pPr>
        <w:widowControl w:val="0"/>
        <w:tabs>
          <w:tab w:val="left" w:pos="789"/>
          <w:tab w:val="center" w:pos="6747"/>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DOKUMENTACIJE</w:t>
      </w:r>
      <w:r w:rsidRPr="003301E9">
        <w:rPr>
          <w:rFonts w:ascii="Arial" w:eastAsia="Times New Roman" w:hAnsi="Arial" w:cs="Arial"/>
          <w:sz w:val="24"/>
          <w:szCs w:val="24"/>
        </w:rPr>
        <w:tab/>
      </w:r>
    </w:p>
    <w:p w14:paraId="375CEE59" w14:textId="77777777" w:rsidR="003301E9" w:rsidRPr="003301E9" w:rsidRDefault="003301E9" w:rsidP="003301E9">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after="0" w:line="240" w:lineRule="auto"/>
        <w:rPr>
          <w:rFonts w:ascii="Arial" w:eastAsia="Times New Roman" w:hAnsi="Arial" w:cs="Arial"/>
          <w:sz w:val="24"/>
          <w:szCs w:val="24"/>
        </w:rPr>
      </w:pPr>
    </w:p>
    <w:p w14:paraId="03308AC0"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K201105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IZMJENE I DOPUNE PROSTORNOG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56.250,00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56.250,00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847A6FD"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PLANA UREĐENJA</w:t>
      </w:r>
    </w:p>
    <w:p w14:paraId="6FDE1D70"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2016</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ZAŠTITA OKOLIŠA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129.078,00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117.598,74</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91,11%</w:t>
      </w:r>
    </w:p>
    <w:p w14:paraId="371C4740" w14:textId="77777777" w:rsidR="003301E9" w:rsidRPr="003301E9" w:rsidRDefault="003301E9" w:rsidP="003301E9">
      <w:pPr>
        <w:widowControl w:val="0"/>
        <w:tabs>
          <w:tab w:val="center" w:pos="394"/>
          <w:tab w:val="left" w:pos="789"/>
          <w:tab w:val="center" w:pos="3556"/>
          <w:tab w:val="left" w:pos="3894"/>
          <w:tab w:val="center" w:pos="6747"/>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A201018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DERATIZACIJA I DEZINSEKCIJA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34.591,00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34.590,75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52E63BF0" w14:textId="77777777" w:rsidR="003301E9" w:rsidRPr="003301E9" w:rsidRDefault="003301E9" w:rsidP="003301E9">
      <w:pPr>
        <w:widowControl w:val="0"/>
        <w:tabs>
          <w:tab w:val="center" w:pos="394"/>
          <w:tab w:val="left" w:pos="789"/>
          <w:tab w:val="center" w:pos="3556"/>
          <w:tab w:val="left" w:pos="3894"/>
          <w:tab w:val="center" w:pos="6747"/>
          <w:tab w:val="center" w:pos="9081"/>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A201019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EKOLOŠKA AKCIJA ČIŠĆENJA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65965049"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A201020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HORTIKULTURA I UREĐENJE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13.100,00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7.369,80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56,26%</w:t>
      </w:r>
    </w:p>
    <w:p w14:paraId="5292E226"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VISOKOG RASLINJA</w:t>
      </w:r>
    </w:p>
    <w:p w14:paraId="67FABFA4"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A201023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PROGRAM ZAŠTITE ŽIVOTINJA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10.554,82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70,37%</w:t>
      </w:r>
    </w:p>
    <w:p w14:paraId="1996EFBD"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4E77F47C"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A201024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HIGIJENIČARSKE USLUGE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2.500,00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2.105,06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84,20%</w:t>
      </w:r>
    </w:p>
    <w:p w14:paraId="6AEB162E"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A201025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ZBRINJAVANJE MIJEŠANOG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5.091,84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84,86%</w:t>
      </w:r>
    </w:p>
    <w:p w14:paraId="57BEDA72"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KOMUNALNOG OTPADA</w:t>
      </w:r>
    </w:p>
    <w:p w14:paraId="4FCF2B71"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K201029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NABAVA KANTI ZA SMEĆE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39.450,00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39.450,00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59C27AB2"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K201030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PROJEKT IZDVOJI S(V)E. FAI LA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11.437,00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11.436,47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14E9E70B"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DIFFERENZA.</w:t>
      </w:r>
    </w:p>
    <w:p w14:paraId="6C514572" w14:textId="77777777" w:rsidR="003301E9" w:rsidRPr="003301E9" w:rsidRDefault="003301E9" w:rsidP="003301E9">
      <w:pPr>
        <w:widowControl w:val="0"/>
        <w:tabs>
          <w:tab w:val="left" w:pos="90"/>
          <w:tab w:val="right" w:pos="12469"/>
          <w:tab w:val="right" w:pos="13768"/>
          <w:tab w:val="right" w:pos="15067"/>
        </w:tabs>
        <w:autoSpaceDE w:val="0"/>
        <w:autoSpaceDN w:val="0"/>
        <w:adjustRightInd w:val="0"/>
        <w:spacing w:before="581" w:after="0" w:line="240" w:lineRule="auto"/>
        <w:rPr>
          <w:rFonts w:ascii="Segoe UI" w:eastAsia="Times New Roman" w:hAnsi="Segoe UI" w:cs="Segoe UI"/>
          <w:b/>
          <w:bCs/>
          <w:color w:val="404040"/>
          <w:sz w:val="34"/>
          <w:szCs w:val="34"/>
        </w:rPr>
      </w:pPr>
      <w:r w:rsidRPr="003301E9">
        <w:rPr>
          <w:rFonts w:ascii="Arial" w:eastAsia="Times New Roman" w:hAnsi="Arial" w:cs="Arial"/>
          <w:sz w:val="24"/>
          <w:szCs w:val="24"/>
        </w:rPr>
        <w:tab/>
      </w:r>
      <w:r w:rsidRPr="003301E9">
        <w:rPr>
          <w:rFonts w:ascii="Segoe UI" w:eastAsia="Times New Roman" w:hAnsi="Segoe UI" w:cs="Segoe UI"/>
          <w:b/>
          <w:bCs/>
          <w:color w:val="404040"/>
          <w:sz w:val="24"/>
          <w:szCs w:val="24"/>
        </w:rPr>
        <w:t>CILJ 4. KVALITETA I STANDARD ŽIVOTA</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2.405.119,00</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2.252.173,89</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93,64%</w:t>
      </w:r>
    </w:p>
    <w:p w14:paraId="04E205F4" w14:textId="77777777" w:rsidR="003301E9" w:rsidRPr="003301E9" w:rsidRDefault="003301E9" w:rsidP="003301E9">
      <w:pPr>
        <w:widowControl w:val="0"/>
        <w:tabs>
          <w:tab w:val="left" w:pos="90"/>
          <w:tab w:val="right" w:pos="12468"/>
          <w:tab w:val="right" w:pos="13767"/>
          <w:tab w:val="right" w:pos="15066"/>
        </w:tabs>
        <w:autoSpaceDE w:val="0"/>
        <w:autoSpaceDN w:val="0"/>
        <w:adjustRightInd w:val="0"/>
        <w:spacing w:before="24" w:after="0" w:line="240" w:lineRule="auto"/>
        <w:rPr>
          <w:rFonts w:ascii="Segoe UI" w:eastAsia="Times New Roman" w:hAnsi="Segoe UI" w:cs="Segoe UI"/>
          <w:color w:val="404040"/>
          <w:sz w:val="34"/>
          <w:szCs w:val="34"/>
        </w:rPr>
      </w:pPr>
      <w:r w:rsidRPr="003301E9">
        <w:rPr>
          <w:rFonts w:ascii="Segoe UI" w:eastAsia="Times New Roman" w:hAnsi="Segoe UI" w:cs="Segoe UI"/>
          <w:color w:val="404040"/>
          <w:sz w:val="24"/>
          <w:szCs w:val="24"/>
        </w:rPr>
        <w:t xml:space="preserve">MJERA4.1. Stvaranje dobrih životnih uvjeta poboljšanjem komunalne i društvene infrastrukture i </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2.405.119,00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2.252.173,89</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93,64%</w:t>
      </w:r>
    </w:p>
    <w:p w14:paraId="6E0B0587" w14:textId="77777777" w:rsidR="003301E9" w:rsidRPr="003301E9" w:rsidRDefault="003301E9" w:rsidP="003301E9">
      <w:pPr>
        <w:widowControl w:val="0"/>
        <w:tabs>
          <w:tab w:val="left" w:pos="90"/>
        </w:tabs>
        <w:autoSpaceDE w:val="0"/>
        <w:autoSpaceDN w:val="0"/>
        <w:adjustRightInd w:val="0"/>
        <w:spacing w:after="0" w:line="240" w:lineRule="auto"/>
        <w:rPr>
          <w:rFonts w:ascii="Segoe UI" w:eastAsia="Times New Roman" w:hAnsi="Segoe UI" w:cs="Segoe UI"/>
          <w:color w:val="404040"/>
          <w:sz w:val="31"/>
          <w:szCs w:val="31"/>
        </w:rPr>
      </w:pPr>
      <w:r w:rsidRPr="003301E9">
        <w:rPr>
          <w:rFonts w:ascii="Segoe UI" w:eastAsia="Times New Roman" w:hAnsi="Segoe UI" w:cs="Segoe UI"/>
          <w:color w:val="404040"/>
          <w:sz w:val="24"/>
          <w:szCs w:val="24"/>
        </w:rPr>
        <w:t>aktivnosti</w:t>
      </w:r>
    </w:p>
    <w:p w14:paraId="37E00C79"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7"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2003</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KOMUNALNA DJELATNOST - ODRŽAVANJE KOMUNALNE INFRASTRUKTURE I OPĆE USLUGE</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1.022.884,00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903.208,74</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88,30%</w:t>
      </w:r>
    </w:p>
    <w:p w14:paraId="294B3E52"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A200302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JAVNA RASVJETA - UTROŠAK I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197.155,00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187.070,56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94,89%</w:t>
      </w:r>
    </w:p>
    <w:p w14:paraId="46A2AAC0"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ODRŽAVANJE</w:t>
      </w:r>
      <w:r w:rsidRPr="003301E9">
        <w:rPr>
          <w:rFonts w:ascii="Arial" w:eastAsia="Times New Roman" w:hAnsi="Arial" w:cs="Arial"/>
          <w:sz w:val="24"/>
          <w:szCs w:val="24"/>
        </w:rPr>
        <w:tab/>
      </w:r>
    </w:p>
    <w:p w14:paraId="697D7538"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A200303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ODRŽAVANJE JAVNIH ZELENIH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214.597,00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210.681,82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98,18%</w:t>
      </w:r>
    </w:p>
    <w:p w14:paraId="0D06CDA6" w14:textId="77777777" w:rsidR="003301E9" w:rsidRPr="003301E9" w:rsidRDefault="003301E9" w:rsidP="003301E9">
      <w:pPr>
        <w:widowControl w:val="0"/>
        <w:tabs>
          <w:tab w:val="left" w:pos="789"/>
          <w:tab w:val="left" w:pos="3894"/>
          <w:tab w:val="center" w:pos="9081"/>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POVRŠINA</w:t>
      </w:r>
      <w:r w:rsidRPr="003301E9">
        <w:rPr>
          <w:rFonts w:ascii="Arial" w:eastAsia="Times New Roman" w:hAnsi="Arial" w:cs="Arial"/>
          <w:sz w:val="24"/>
          <w:szCs w:val="24"/>
        </w:rPr>
        <w:tab/>
      </w:r>
    </w:p>
    <w:p w14:paraId="590C06C9"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A200305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ODRŽAVANJE NERAZVRSTANIH CESTA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331.767,00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246.149,41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74,19%</w:t>
      </w:r>
    </w:p>
    <w:p w14:paraId="3D6D30AD"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A201006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VLASTITI POGON</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244.354,00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228.794,89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93,63%</w:t>
      </w:r>
    </w:p>
    <w:p w14:paraId="20F126A7"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A201022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ODRŽAVANJE GROBLJA</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15.000,00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10.503,16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70,02%</w:t>
      </w:r>
    </w:p>
    <w:p w14:paraId="5E64AB49"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A201089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ODRŽAVANJE JAVNOG WC-A</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20.011,00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20.008,90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99,99%</w:t>
      </w:r>
    </w:p>
    <w:p w14:paraId="570BE875"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K200402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OPREMA ZA KOMUNALNO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p>
    <w:p w14:paraId="7EE1C1A4"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OPREMANJE</w:t>
      </w:r>
      <w:r w:rsidRPr="003301E9">
        <w:rPr>
          <w:rFonts w:ascii="Arial" w:eastAsia="Times New Roman" w:hAnsi="Arial" w:cs="Arial"/>
          <w:sz w:val="24"/>
          <w:szCs w:val="24"/>
        </w:rPr>
        <w:tab/>
      </w:r>
    </w:p>
    <w:p w14:paraId="35CEBB6C"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56F8E80A"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396"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2004</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KOMUNALNA DJELATNOST - GRADNJA OBJEKATA I UREĐAJA KOMUNALNE INFRASTRUKTURE</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517.503,00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517.498,86</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100,00%</w:t>
      </w:r>
    </w:p>
    <w:p w14:paraId="25EA9E40"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K200401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ASFALTIRANJE I SANACIJA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64.382,00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64.381,50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34C5D631"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NERAZVRSTANIH I ŽUPANIJSKIH CESTA</w:t>
      </w:r>
      <w:r w:rsidRPr="003301E9">
        <w:rPr>
          <w:rFonts w:ascii="Arial" w:eastAsia="Times New Roman" w:hAnsi="Arial" w:cs="Arial"/>
          <w:sz w:val="24"/>
          <w:szCs w:val="24"/>
        </w:rPr>
        <w:tab/>
      </w:r>
    </w:p>
    <w:p w14:paraId="24B6E095"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K201031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IZGRADNJA AUTOBUSNE ČEKAONICE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46.425,00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46.425,00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16D2723F" w14:textId="77777777" w:rsidR="003301E9" w:rsidRPr="003301E9" w:rsidRDefault="003301E9" w:rsidP="003301E9">
      <w:pPr>
        <w:widowControl w:val="0"/>
        <w:tabs>
          <w:tab w:val="center" w:pos="394"/>
          <w:tab w:val="left" w:pos="789"/>
          <w:tab w:val="center" w:pos="3556"/>
          <w:tab w:val="left" w:pos="3894"/>
          <w:tab w:val="center" w:pos="6747"/>
          <w:tab w:val="center" w:pos="9081"/>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K201034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SANACIJA ODMORIŠTA STANICA,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52.526,00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52.525,00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2275A49E"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GROŽNJAN</w:t>
      </w:r>
    </w:p>
    <w:p w14:paraId="1639110D"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K201036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SANACIJA GROBLJA/MRTVAČNICE;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24.000,00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24.000,00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264FD66C"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CRKVICE SV. NIKOLE</w:t>
      </w:r>
    </w:p>
    <w:p w14:paraId="5FE1B7A3"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K201038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SANACIJA POTPORNIH ZIDOVA NA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81.775,00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81.775,00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14ED036"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GROBLJU SV. PRIMO</w:t>
      </w:r>
    </w:p>
    <w:p w14:paraId="7796AC50"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K201039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SANACIJA GROBLJA U KOSTANICI</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9.705,00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9.704,86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6A5D6D46"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K201040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SANACIJA POTPORNIH ZIDOVA UZ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36.150,00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36.150,00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1D360C25"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CESTE</w:t>
      </w:r>
    </w:p>
    <w:p w14:paraId="3D7CA8A1"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K201044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SANACIJA POTPORNIH ZIDOVA -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25E0360"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VIDIKOVAC</w:t>
      </w:r>
    </w:p>
    <w:p w14:paraId="1BB46061"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K201051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IZGRADNJA JAVNE RASVJETE NA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14.417,00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14.416,66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1E22F4B"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PARKIRALIŠTU KOD GROBLJA U </w:t>
      </w:r>
    </w:p>
    <w:p w14:paraId="0D3D4A15"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GROŽNJANU</w:t>
      </w:r>
    </w:p>
    <w:p w14:paraId="034FC899" w14:textId="77777777" w:rsidR="003301E9" w:rsidRPr="003301E9" w:rsidRDefault="003301E9" w:rsidP="003301E9">
      <w:pPr>
        <w:widowControl w:val="0"/>
        <w:tabs>
          <w:tab w:val="center" w:pos="394"/>
          <w:tab w:val="left" w:pos="789"/>
          <w:tab w:val="center" w:pos="3556"/>
          <w:tab w:val="left" w:pos="3894"/>
          <w:tab w:val="center" w:pos="6747"/>
          <w:tab w:val="center" w:pos="7713"/>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K201076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RADOVI NA ŠETNICI</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10.594,00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10.593,75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26CF3534"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K201092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SOLARNE LAMPE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80.709,00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80.708,34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638D864" w14:textId="77777777" w:rsidR="003301E9" w:rsidRPr="003301E9" w:rsidRDefault="003301E9" w:rsidP="003301E9">
      <w:pPr>
        <w:widowControl w:val="0"/>
        <w:tabs>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w:t>
      </w:r>
    </w:p>
    <w:p w14:paraId="7DD276A0"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K201114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ASFALTIRANJE - PARKIRALIŠTE U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46.820,00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46.818,75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0E1DD389"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GROŽNJANU</w:t>
      </w:r>
    </w:p>
    <w:p w14:paraId="2948E88A"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2007</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ZDRAVSTVO I SOCIJALNA SKRB</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201.281,00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191.185,85</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94,98%</w:t>
      </w:r>
    </w:p>
    <w:p w14:paraId="6D0DD1B1"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A200701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SOCIJALNA ZAŠTITA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p>
    <w:p w14:paraId="46327228"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21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POMOĆ ZA PODMIRENJE TROŠKOVA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13.597,00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90,65%</w:t>
      </w:r>
    </w:p>
    <w:p w14:paraId="18522FF1"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PREHRANE I ODGOJA</w:t>
      </w:r>
    </w:p>
    <w:p w14:paraId="2405E800"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POMOĆ OSOBAMA S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17.520,00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17.520,00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11A20B5D"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INVALIDITETOM</w:t>
      </w:r>
    </w:p>
    <w:p w14:paraId="109AAD94" w14:textId="77777777" w:rsidR="003301E9" w:rsidRPr="003301E9" w:rsidRDefault="003301E9" w:rsidP="003301E9">
      <w:pPr>
        <w:widowControl w:val="0"/>
        <w:tabs>
          <w:tab w:val="center" w:pos="394"/>
          <w:tab w:val="left" w:pos="789"/>
          <w:tab w:val="center" w:pos="3556"/>
          <w:tab w:val="left" w:pos="3894"/>
          <w:tab w:val="center" w:pos="6747"/>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NAKNADA ZA NOVOROĐENČAD</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12.000,00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80,00%</w:t>
      </w:r>
    </w:p>
    <w:p w14:paraId="1901C27C"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POMOĆ OBITELJIMA I KUĆANSTVIMA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27.707,23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92,36%</w:t>
      </w:r>
    </w:p>
    <w:p w14:paraId="738EDFF7"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ZA STANOVANJE</w:t>
      </w:r>
      <w:r w:rsidRPr="003301E9">
        <w:rPr>
          <w:rFonts w:ascii="Arial" w:eastAsia="Times New Roman" w:hAnsi="Arial" w:cs="Arial"/>
          <w:sz w:val="24"/>
          <w:szCs w:val="24"/>
        </w:rPr>
        <w:tab/>
      </w:r>
    </w:p>
    <w:p w14:paraId="4B330D87"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A201070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HUMANITARNA DJELATNOST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11.000,00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8.690,00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79,00%</w:t>
      </w:r>
    </w:p>
    <w:p w14:paraId="009AC532"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CRVENOG KRIŽA</w:t>
      </w:r>
    </w:p>
    <w:p w14:paraId="4C8BB7C6" w14:textId="77777777" w:rsidR="003301E9" w:rsidRPr="003301E9" w:rsidRDefault="003301E9" w:rsidP="003301E9">
      <w:pPr>
        <w:widowControl w:val="0"/>
        <w:tabs>
          <w:tab w:val="center" w:pos="394"/>
          <w:tab w:val="left" w:pos="789"/>
          <w:tab w:val="center" w:pos="3556"/>
          <w:tab w:val="left" w:pos="3894"/>
          <w:tab w:val="center" w:pos="6747"/>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A201071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SUFINANCIRANJE DIJELA KREDITNE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36.560,00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36.559,26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27161201"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OBVEZE ZA IZGRADNJU OPĆE </w:t>
      </w:r>
    </w:p>
    <w:p w14:paraId="14BD84F6"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BOLNICE PULA</w:t>
      </w:r>
    </w:p>
    <w:p w14:paraId="45A2879E"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A201090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POMOĆ OSOBAMA STARIJE ŽIVOTNE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52.351,00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51.262,36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97,92%</w:t>
      </w:r>
    </w:p>
    <w:p w14:paraId="07397F5C"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DOBI</w:t>
      </w:r>
    </w:p>
    <w:p w14:paraId="43D7A06C"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K200701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NABAVA OPREME ZA ZDRAVSTVENE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23.850,00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23.850,00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42322B52"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POTREBE</w:t>
      </w:r>
    </w:p>
    <w:p w14:paraId="19B4CBB2"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2008</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KULTURA, KULTURNA I SAKRALNA BAŠTINA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9.130,00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9.110,79</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99,79%</w:t>
      </w:r>
    </w:p>
    <w:p w14:paraId="47F73C83"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A200811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PKC ZAVRŠJE (ZGRADA ŠKOLE)</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9.130,00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9.110,79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99,79%</w:t>
      </w:r>
    </w:p>
    <w:p w14:paraId="72D9470D"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21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2015</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UPRAVLJANJE IMOVINOM</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282.785,00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280.159,49</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99,07%</w:t>
      </w:r>
    </w:p>
    <w:p w14:paraId="1487B948"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A201011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ODRŽAVANJE POSTROJENJA I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24.530,00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24.529,88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35DBC6DD"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OPREME</w:t>
      </w:r>
    </w:p>
    <w:p w14:paraId="4B68DF9B"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A201012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ODRŽAVANJE OBJEKATA ZA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102.400,00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105.172,30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102,71%</w:t>
      </w:r>
    </w:p>
    <w:p w14:paraId="1157168D"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REDOVITO KORIŠTENJE - ZGRADA </w:t>
      </w:r>
    </w:p>
    <w:p w14:paraId="5508DF83"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UPRAVE</w:t>
      </w:r>
    </w:p>
    <w:p w14:paraId="50737895"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A201017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ODRŽAVANJE VOZNOG PARKA</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3.110,00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3.110,00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78E5DDB8"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A201109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OPĆINSKE ZGRADE - ZAJEDNIČKO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3.750,00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2.615,47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69,75%</w:t>
      </w:r>
    </w:p>
    <w:p w14:paraId="2577C3C5"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KORIŠTENJE</w:t>
      </w:r>
    </w:p>
    <w:p w14:paraId="7E9E3401"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A201111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TEKUĆE ULAGANJE U ZGRADE DANE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133,32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26,66%</w:t>
      </w:r>
    </w:p>
    <w:p w14:paraId="163E0998"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U ZAKUP</w:t>
      </w:r>
    </w:p>
    <w:p w14:paraId="6502D02D"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A201113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ULAGANJE U OSTALE ZGRADE U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3.994,58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99,86%</w:t>
      </w:r>
    </w:p>
    <w:p w14:paraId="37F944E3"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VL.OPĆINE</w:t>
      </w:r>
    </w:p>
    <w:p w14:paraId="70D47993"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A201115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ODRŽAVANJE PROSTORA IZLOŽBE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2.500,00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1.849,51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73,98%</w:t>
      </w:r>
    </w:p>
    <w:p w14:paraId="2248F6B0"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EXTEMPORE</w:t>
      </w:r>
    </w:p>
    <w:p w14:paraId="642C8232"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K201015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OPREMANJE OPĆINSKE ZGRADE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30.111,00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30.111,00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1A8BA437"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K201047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ULAGANJA U POSLOVNE PROSTORE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45.175,00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45.172,55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99,99%</w:t>
      </w:r>
    </w:p>
    <w:p w14:paraId="7A27829B"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DANE U ZAKUP</w:t>
      </w:r>
    </w:p>
    <w:p w14:paraId="58CA7017"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K201095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DODATNA ULAGANJA K.Č. 161/3 - </w:t>
      </w:r>
      <w:r w:rsidRPr="003301E9">
        <w:rPr>
          <w:rFonts w:ascii="Arial" w:eastAsia="Times New Roman" w:hAnsi="Arial" w:cs="Arial"/>
          <w:sz w:val="24"/>
          <w:szCs w:val="24"/>
        </w:rPr>
        <w:tab/>
        <w:t xml:space="preserve">                                                                                                                                       </w:t>
      </w:r>
      <w:r w:rsidRPr="003301E9">
        <w:rPr>
          <w:rFonts w:ascii="Segoe UI" w:eastAsia="Times New Roman" w:hAnsi="Segoe UI" w:cs="Segoe UI"/>
          <w:color w:val="404040"/>
          <w:sz w:val="14"/>
          <w:szCs w:val="14"/>
        </w:rPr>
        <w:t>26.709,00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26.708,38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693AFEE4"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ENOTEKA</w:t>
      </w:r>
    </w:p>
    <w:p w14:paraId="1751572F"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K201096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DODATNA ULAGANJA NA ZGRADAMA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36.762,50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91,91%</w:t>
      </w:r>
    </w:p>
    <w:p w14:paraId="268A5E33"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U VLASNIŠTVU OPĆINE</w:t>
      </w:r>
    </w:p>
    <w:p w14:paraId="254C7FE1"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2016</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ZAŠTITA OKOLIŠA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101.125,00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89.118,99</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88,13%</w:t>
      </w:r>
    </w:p>
    <w:p w14:paraId="02D29ACE"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A200304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ČISTOĆA I GOSPODARENJE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101.125,00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89.118,99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88,13%</w:t>
      </w:r>
    </w:p>
    <w:p w14:paraId="64898FEC"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OTPADOM</w:t>
      </w:r>
    </w:p>
    <w:p w14:paraId="0C634EB2"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2017</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PROSTORNO UREĐENJE I UNAPREĐENJE STANOVANJA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172.211,00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169.941,17</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98,68%</w:t>
      </w:r>
    </w:p>
    <w:p w14:paraId="58CEB3BE"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K201028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HORIZONTALNA I VERTIKALNA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57.961,00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55.734,88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96,16%</w:t>
      </w:r>
    </w:p>
    <w:p w14:paraId="0CD258E4"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SIGNALIZACIJA</w:t>
      </w:r>
    </w:p>
    <w:p w14:paraId="7CA8E6A3"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K201052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VIDEO NADZOR JAVNIH POVRŠINA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58.100,00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58.056,29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99,92%</w:t>
      </w:r>
    </w:p>
    <w:p w14:paraId="76A4E3D0"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K201088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FISKALIZACIJA (PARKOMATA, AUTOM.</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56.150,00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56.150,00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2EC49248"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 BLAGAJNE I JAVNOG WC-A), OPREMA</w:t>
      </w:r>
    </w:p>
    <w:p w14:paraId="462CA767"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2020</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JAVNE POTREBE U OBRAZOVANJU</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98.200,00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91.950,00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93,64%</w:t>
      </w:r>
    </w:p>
    <w:p w14:paraId="3A1EECB1"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JEDNOKRATNA POMOĆ ZA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83.750,00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93,06%</w:t>
      </w:r>
    </w:p>
    <w:p w14:paraId="4F6B06B6"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MATERIJALNE TROŠKOVE </w:t>
      </w:r>
      <w:r w:rsidRPr="003301E9">
        <w:rPr>
          <w:rFonts w:ascii="Arial" w:eastAsia="Times New Roman" w:hAnsi="Arial" w:cs="Arial"/>
          <w:sz w:val="24"/>
          <w:szCs w:val="24"/>
        </w:rPr>
        <w:tab/>
      </w:r>
    </w:p>
    <w:p w14:paraId="57ED47BC"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ŠKOLOVANJA UČENIKA I STUDENATA</w:t>
      </w:r>
    </w:p>
    <w:p w14:paraId="44E5EC69"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39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A201064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NAGRADE I PRIZNANJA UČENICIMA I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8.200,00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8.200,00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43AB4E50"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STUDENTIMA</w:t>
      </w:r>
    </w:p>
    <w:p w14:paraId="1DE8288F" w14:textId="77777777" w:rsidR="003301E9" w:rsidRPr="003301E9" w:rsidRDefault="003301E9" w:rsidP="003301E9">
      <w:pPr>
        <w:widowControl w:val="0"/>
        <w:tabs>
          <w:tab w:val="left" w:pos="90"/>
          <w:tab w:val="right" w:pos="12469"/>
          <w:tab w:val="right" w:pos="13768"/>
          <w:tab w:val="right" w:pos="15067"/>
        </w:tabs>
        <w:autoSpaceDE w:val="0"/>
        <w:autoSpaceDN w:val="0"/>
        <w:adjustRightInd w:val="0"/>
        <w:spacing w:before="581" w:after="0" w:line="240" w:lineRule="auto"/>
        <w:rPr>
          <w:rFonts w:ascii="Segoe UI" w:eastAsia="Times New Roman" w:hAnsi="Segoe UI" w:cs="Segoe UI"/>
          <w:b/>
          <w:bCs/>
          <w:color w:val="404040"/>
          <w:sz w:val="34"/>
          <w:szCs w:val="34"/>
        </w:rPr>
      </w:pPr>
      <w:r w:rsidRPr="003301E9">
        <w:rPr>
          <w:rFonts w:ascii="Arial" w:eastAsia="Times New Roman" w:hAnsi="Arial" w:cs="Arial"/>
          <w:sz w:val="24"/>
          <w:szCs w:val="24"/>
        </w:rPr>
        <w:tab/>
      </w:r>
      <w:r w:rsidRPr="003301E9">
        <w:rPr>
          <w:rFonts w:ascii="Segoe UI" w:eastAsia="Times New Roman" w:hAnsi="Segoe UI" w:cs="Segoe UI"/>
          <w:b/>
          <w:bCs/>
          <w:color w:val="404040"/>
          <w:sz w:val="24"/>
          <w:szCs w:val="24"/>
        </w:rPr>
        <w:t>CILJ 5. IDENTITET I KULTURA</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1.605.081,22</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1.507.141,19</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93,90%</w:t>
      </w:r>
    </w:p>
    <w:p w14:paraId="6E68B317" w14:textId="77777777" w:rsidR="003301E9" w:rsidRPr="003301E9" w:rsidRDefault="003301E9" w:rsidP="003301E9">
      <w:pPr>
        <w:widowControl w:val="0"/>
        <w:tabs>
          <w:tab w:val="left" w:pos="90"/>
          <w:tab w:val="right" w:pos="12468"/>
          <w:tab w:val="right" w:pos="13767"/>
          <w:tab w:val="right" w:pos="15066"/>
        </w:tabs>
        <w:autoSpaceDE w:val="0"/>
        <w:autoSpaceDN w:val="0"/>
        <w:adjustRightInd w:val="0"/>
        <w:spacing w:before="266" w:after="0" w:line="240" w:lineRule="auto"/>
        <w:rPr>
          <w:rFonts w:ascii="Segoe UI" w:eastAsia="Times New Roman" w:hAnsi="Segoe UI" w:cs="Segoe UI"/>
          <w:color w:val="404040"/>
          <w:sz w:val="34"/>
          <w:szCs w:val="34"/>
        </w:rPr>
      </w:pPr>
      <w:r w:rsidRPr="003301E9">
        <w:rPr>
          <w:rFonts w:ascii="Segoe UI" w:eastAsia="Times New Roman" w:hAnsi="Segoe UI" w:cs="Segoe UI"/>
          <w:color w:val="404040"/>
          <w:sz w:val="24"/>
          <w:szCs w:val="24"/>
        </w:rPr>
        <w:t>MJERA5.1. Zaštita, očuvanje i promicanje kulturnog nasljeđa i lokalnog istarskog identiteta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1.605.081,22</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1.507.141,19</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93,90%</w:t>
      </w:r>
    </w:p>
    <w:p w14:paraId="41AB5B96"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31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2004</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KOMUNALNA DJELATNOST - GRADNJA OBJEKATA I UREĐAJA KOMUNALNE INFRASTRUKTURE</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145.290,00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135.800,00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93,47%</w:t>
      </w:r>
    </w:p>
    <w:p w14:paraId="65E5686D"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K201037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SANACIJA POTPORNIH ZIDOVA U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10.512,50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52,56%</w:t>
      </w:r>
    </w:p>
    <w:p w14:paraId="2CE3FCC2"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GROŽNJANU</w:t>
      </w:r>
    </w:p>
    <w:p w14:paraId="41646C2D"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K201045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SANACIJA POTPORNIH ZIDOVA NA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125.290,00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125.287,50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4496E20C"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GROBLJU SV. KANCIJAN</w:t>
      </w:r>
    </w:p>
    <w:p w14:paraId="6B6ACF2F"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581"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2008</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KULTURA, KULTURNA I SAKRALNA BAŠTINA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1.279.668,22</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1.191.943,72</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93,14%</w:t>
      </w:r>
    </w:p>
    <w:p w14:paraId="7B9B1C55"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A200802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ODRŽAVANJE KULTURNIH I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71.481,00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71.481,00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089AD634"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SAKRALNIH OBJEKATA</w:t>
      </w:r>
    </w:p>
    <w:p w14:paraId="37183CF7"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A200804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PUČKE FEŠTE I KULTURNE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54.720,22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34.540,96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63,12%</w:t>
      </w:r>
    </w:p>
    <w:p w14:paraId="37E7B2C9"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MANIFESTACIJE</w:t>
      </w:r>
      <w:r w:rsidRPr="003301E9">
        <w:rPr>
          <w:rFonts w:ascii="Arial" w:eastAsia="Times New Roman" w:hAnsi="Arial" w:cs="Arial"/>
          <w:sz w:val="24"/>
          <w:szCs w:val="24"/>
        </w:rPr>
        <w:tab/>
      </w:r>
    </w:p>
    <w:p w14:paraId="4EC2A7CE"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A200806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FINANCIRANJE MANIFESTACIJE JAZZ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205.000,00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205.000,00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1CAC5B10"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IS BACK</w:t>
      </w:r>
      <w:r w:rsidRPr="003301E9">
        <w:rPr>
          <w:rFonts w:ascii="Arial" w:eastAsia="Times New Roman" w:hAnsi="Arial" w:cs="Arial"/>
          <w:sz w:val="24"/>
          <w:szCs w:val="24"/>
        </w:rPr>
        <w:tab/>
      </w:r>
    </w:p>
    <w:p w14:paraId="1B2E2465"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A200807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POVIJESNA BAŠTINA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0,00</w:t>
      </w:r>
    </w:p>
    <w:p w14:paraId="5436F747" w14:textId="77777777" w:rsidR="003301E9" w:rsidRPr="003301E9" w:rsidRDefault="003301E9" w:rsidP="003301E9">
      <w:pPr>
        <w:widowControl w:val="0"/>
        <w:tabs>
          <w:tab w:val="center" w:pos="9081"/>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p>
    <w:p w14:paraId="5BB94EA9"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21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A201007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KONCERTNA DVORANA "KAŠTEL"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5.570,00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4.889,12</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87,78%</w:t>
      </w:r>
    </w:p>
    <w:p w14:paraId="6F0B8A80"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GROŽNJAN</w:t>
      </w:r>
    </w:p>
    <w:p w14:paraId="28CD39ED"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K200808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KAŠTEL CONTARINI</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295.869,00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293.950,00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99,35%</w:t>
      </w:r>
    </w:p>
    <w:p w14:paraId="64340273"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K200809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KAŠTEL GROŽNJAN</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99.305,00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99.305,00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3A4EEF50" w14:textId="77777777" w:rsidR="003301E9" w:rsidRPr="003301E9" w:rsidRDefault="003301E9" w:rsidP="003301E9">
      <w:pPr>
        <w:widowControl w:val="0"/>
        <w:tabs>
          <w:tab w:val="center" w:pos="394"/>
          <w:tab w:val="left" w:pos="789"/>
          <w:tab w:val="center" w:pos="3556"/>
          <w:tab w:val="left" w:pos="3894"/>
          <w:tab w:val="center" w:pos="6747"/>
          <w:tab w:val="center" w:pos="9081"/>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K201050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IZRADA I MONTAŽA KAMENE PLOČE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17.399,00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17.398,33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013F9B5F"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 NATPISIMA</w:t>
      </w:r>
      <w:r w:rsidRPr="003301E9">
        <w:rPr>
          <w:rFonts w:ascii="Arial" w:eastAsia="Times New Roman" w:hAnsi="Arial" w:cs="Arial"/>
          <w:sz w:val="24"/>
          <w:szCs w:val="24"/>
        </w:rPr>
        <w:tab/>
      </w:r>
    </w:p>
    <w:p w14:paraId="00382DAF"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K201078</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SANACIJA ZVONIKA U GROŽNJANU</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125.000,00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67.313,00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53,85%</w:t>
      </w:r>
    </w:p>
    <w:p w14:paraId="063D3F76"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K201079</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SANACIJA CRKVE U  KOSTANJICI</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278.654,00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271.397,56</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97,40%</w:t>
      </w:r>
    </w:p>
    <w:p w14:paraId="76B84946" w14:textId="77777777" w:rsidR="003301E9" w:rsidRPr="003301E9" w:rsidRDefault="003301E9" w:rsidP="003301E9">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K201080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RESTAURATORSKI RADOVI U CRKVI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60.000,00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16DFE7BB" w14:textId="77777777" w:rsidR="003301E9" w:rsidRPr="003301E9" w:rsidRDefault="003301E9" w:rsidP="003301E9">
      <w:pPr>
        <w:widowControl w:val="0"/>
        <w:tabs>
          <w:tab w:val="left" w:pos="789"/>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SV. IVANA</w:t>
      </w:r>
    </w:p>
    <w:p w14:paraId="26C9B319" w14:textId="77777777" w:rsidR="003301E9" w:rsidRPr="003301E9" w:rsidRDefault="003301E9" w:rsidP="003301E9">
      <w:pPr>
        <w:widowControl w:val="0"/>
        <w:tabs>
          <w:tab w:val="center" w:pos="394"/>
          <w:tab w:val="left" w:pos="789"/>
          <w:tab w:val="center" w:pos="3556"/>
          <w:tab w:val="left" w:pos="3894"/>
          <w:tab w:val="center" w:pos="6747"/>
          <w:tab w:val="center" w:pos="7713"/>
          <w:tab w:val="center" w:pos="9081"/>
          <w:tab w:val="right" w:pos="12462"/>
          <w:tab w:val="right" w:pos="13761"/>
          <w:tab w:val="right" w:pos="15060"/>
        </w:tabs>
        <w:autoSpaceDE w:val="0"/>
        <w:autoSpaceDN w:val="0"/>
        <w:adjustRightInd w:val="0"/>
        <w:spacing w:before="581"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K201081</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RADOVI NA CRKVI U ŠTERNI</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28.000,00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28.000,00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22E88878"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K201100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PROJEKT LUKA BASTIA</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38.670,00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38.668,75</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4DC83AE2" w14:textId="77777777" w:rsidR="003301E9" w:rsidRPr="003301E9" w:rsidRDefault="003301E9" w:rsidP="003301E9">
      <w:pPr>
        <w:widowControl w:val="0"/>
        <w:tabs>
          <w:tab w:val="right" w:pos="14962"/>
        </w:tabs>
        <w:autoSpaceDE w:val="0"/>
        <w:autoSpaceDN w:val="0"/>
        <w:adjustRightInd w:val="0"/>
        <w:spacing w:before="1086" w:after="0" w:line="240" w:lineRule="auto"/>
        <w:rPr>
          <w:rFonts w:ascii="Calibri" w:eastAsia="Times New Roman" w:hAnsi="Calibri" w:cs="Times New Roman"/>
        </w:rPr>
      </w:pPr>
      <w:r w:rsidRPr="003301E9">
        <w:rPr>
          <w:rFonts w:ascii="Arial" w:eastAsia="Times New Roman" w:hAnsi="Arial" w:cs="Arial"/>
          <w:sz w:val="24"/>
          <w:szCs w:val="24"/>
        </w:rPr>
        <w:tab/>
      </w:r>
    </w:p>
    <w:p w14:paraId="1587E165" w14:textId="77777777" w:rsidR="003301E9" w:rsidRPr="003301E9" w:rsidRDefault="003301E9" w:rsidP="003301E9">
      <w:pPr>
        <w:widowControl w:val="0"/>
        <w:tabs>
          <w:tab w:val="center" w:pos="394"/>
          <w:tab w:val="center" w:pos="484"/>
          <w:tab w:val="left" w:pos="793"/>
          <w:tab w:val="right" w:pos="12469"/>
          <w:tab w:val="right" w:pos="13768"/>
          <w:tab w:val="right" w:pos="15067"/>
        </w:tabs>
        <w:autoSpaceDE w:val="0"/>
        <w:autoSpaceDN w:val="0"/>
        <w:adjustRightInd w:val="0"/>
        <w:spacing w:before="24" w:after="0" w:line="240" w:lineRule="auto"/>
        <w:rPr>
          <w:rFonts w:ascii="Segoe UI" w:eastAsia="Times New Roman" w:hAnsi="Segoe UI" w:cs="Segoe UI"/>
          <w:color w:val="404040"/>
          <w:sz w:val="32"/>
          <w:szCs w:val="32"/>
        </w:rPr>
      </w:pPr>
      <w:r w:rsidRPr="003301E9">
        <w:rPr>
          <w:rFonts w:ascii="Arial" w:eastAsia="Times New Roman" w:hAnsi="Arial" w:cs="Arial"/>
          <w:sz w:val="24"/>
          <w:szCs w:val="24"/>
        </w:rPr>
        <w:tab/>
      </w:r>
      <w:r w:rsidRPr="003301E9">
        <w:rPr>
          <w:rFonts w:ascii="Segoe UI" w:eastAsia="Times New Roman" w:hAnsi="Segoe UI" w:cs="Segoe UI"/>
          <w:color w:val="404040"/>
        </w:rPr>
        <w:t>2018</w:t>
      </w:r>
      <w:r w:rsidRPr="003301E9">
        <w:rPr>
          <w:rFonts w:ascii="Arial" w:eastAsia="Times New Roman" w:hAnsi="Arial" w:cs="Arial"/>
          <w:sz w:val="24"/>
          <w:szCs w:val="24"/>
        </w:rPr>
        <w:tab/>
      </w:r>
      <w:r w:rsidRPr="003301E9">
        <w:rPr>
          <w:rFonts w:ascii="Segoe UI" w:eastAsia="Times New Roman" w:hAnsi="Segoe UI" w:cs="Segoe UI"/>
          <w:color w:val="000000"/>
          <w:sz w:val="16"/>
          <w:szCs w:val="16"/>
        </w:rPr>
        <w:t xml:space="preserve">PROGRAM  </w:t>
      </w:r>
      <w:r w:rsidRPr="003301E9">
        <w:rPr>
          <w:rFonts w:ascii="Segoe UI" w:eastAsia="Times New Roman" w:hAnsi="Segoe UI" w:cs="Segoe UI"/>
          <w:color w:val="404040"/>
        </w:rPr>
        <w:t>POTICANJE RAZVOJA TURIZMA</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180.123,00</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179.397,47</w:t>
      </w:r>
      <w:r w:rsidRPr="003301E9">
        <w:rPr>
          <w:rFonts w:ascii="Arial" w:eastAsia="Times New Roman" w:hAnsi="Arial" w:cs="Arial"/>
          <w:sz w:val="24"/>
          <w:szCs w:val="24"/>
        </w:rPr>
        <w:tab/>
      </w:r>
      <w:r w:rsidRPr="003301E9">
        <w:rPr>
          <w:rFonts w:ascii="Segoe UI" w:eastAsia="Times New Roman" w:hAnsi="Segoe UI" w:cs="Segoe UI"/>
          <w:color w:val="404040"/>
          <w:sz w:val="18"/>
          <w:szCs w:val="18"/>
        </w:rPr>
        <w:t>99,60%</w:t>
      </w:r>
    </w:p>
    <w:p w14:paraId="18DEABBF"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290"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A201027</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ODRŽAVANJE PARENZANE</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148.446,00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148.445,83</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100,00%</w:t>
      </w:r>
    </w:p>
    <w:p w14:paraId="316F7FE0" w14:textId="77777777" w:rsidR="003301E9" w:rsidRPr="003301E9" w:rsidRDefault="003301E9" w:rsidP="003301E9">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736" w:after="0" w:line="240" w:lineRule="auto"/>
        <w:rPr>
          <w:rFonts w:ascii="Segoe UI" w:eastAsia="Times New Roman" w:hAnsi="Segoe UI" w:cs="Segoe UI"/>
          <w:color w:val="404040"/>
          <w:sz w:val="21"/>
          <w:szCs w:val="21"/>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A201054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 xml:space="preserve">REDOVNA DJELATNOST TZ </w:t>
      </w:r>
      <w:r w:rsidRPr="003301E9">
        <w:rPr>
          <w:rFonts w:ascii="Arial" w:eastAsia="Times New Roman" w:hAnsi="Arial" w:cs="Arial"/>
          <w:sz w:val="24"/>
          <w:szCs w:val="24"/>
        </w:rPr>
        <w:tab/>
        <w:t xml:space="preserve">                                                              </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31.677,00</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30.951,64</w:t>
      </w:r>
      <w:r w:rsidRPr="003301E9">
        <w:rPr>
          <w:rFonts w:ascii="Arial" w:eastAsia="Times New Roman" w:hAnsi="Arial" w:cs="Arial"/>
          <w:sz w:val="24"/>
          <w:szCs w:val="24"/>
        </w:rPr>
        <w:tab/>
      </w:r>
      <w:r w:rsidRPr="003301E9">
        <w:rPr>
          <w:rFonts w:ascii="Segoe UI" w:eastAsia="Times New Roman" w:hAnsi="Segoe UI" w:cs="Segoe UI"/>
          <w:color w:val="404040"/>
          <w:sz w:val="14"/>
          <w:szCs w:val="14"/>
        </w:rPr>
        <w:t>97,71%</w:t>
      </w:r>
    </w:p>
    <w:p w14:paraId="1D8984C7" w14:textId="77777777" w:rsidR="003301E9" w:rsidRPr="003301E9" w:rsidRDefault="003301E9" w:rsidP="003301E9">
      <w:pPr>
        <w:widowControl w:val="0"/>
        <w:tabs>
          <w:tab w:val="left" w:pos="789"/>
          <w:tab w:val="left" w:pos="3894"/>
        </w:tabs>
        <w:autoSpaceDE w:val="0"/>
        <w:autoSpaceDN w:val="0"/>
        <w:adjustRightInd w:val="0"/>
        <w:spacing w:after="0" w:line="240" w:lineRule="auto"/>
        <w:rPr>
          <w:rFonts w:ascii="Segoe UI" w:eastAsia="Times New Roman" w:hAnsi="Segoe UI" w:cs="Segoe UI"/>
          <w:color w:val="404040"/>
          <w:sz w:val="18"/>
          <w:szCs w:val="18"/>
        </w:rPr>
      </w:pPr>
      <w:r w:rsidRPr="003301E9">
        <w:rPr>
          <w:rFonts w:ascii="Arial" w:eastAsia="Times New Roman" w:hAnsi="Arial" w:cs="Arial"/>
          <w:sz w:val="24"/>
          <w:szCs w:val="24"/>
        </w:rPr>
        <w:tab/>
      </w:r>
      <w:r w:rsidRPr="003301E9">
        <w:rPr>
          <w:rFonts w:ascii="Segoe UI" w:eastAsia="Times New Roman" w:hAnsi="Segoe UI" w:cs="Segoe UI"/>
          <w:color w:val="404040"/>
          <w:sz w:val="14"/>
          <w:szCs w:val="14"/>
        </w:rPr>
        <w:t>GROŽNJAN</w:t>
      </w:r>
      <w:r w:rsidRPr="003301E9">
        <w:rPr>
          <w:rFonts w:ascii="Arial" w:eastAsia="Times New Roman" w:hAnsi="Arial" w:cs="Arial"/>
          <w:sz w:val="24"/>
          <w:szCs w:val="24"/>
        </w:rPr>
        <w:tab/>
      </w:r>
    </w:p>
    <w:p w14:paraId="3FB775F3" w14:textId="77777777" w:rsidR="003301E9" w:rsidRPr="003301E9" w:rsidRDefault="003301E9" w:rsidP="003301E9">
      <w:pPr>
        <w:widowControl w:val="0"/>
        <w:tabs>
          <w:tab w:val="left" w:pos="90"/>
          <w:tab w:val="right" w:pos="12469"/>
          <w:tab w:val="right" w:pos="13768"/>
          <w:tab w:val="right" w:pos="15067"/>
        </w:tabs>
        <w:autoSpaceDE w:val="0"/>
        <w:autoSpaceDN w:val="0"/>
        <w:adjustRightInd w:val="0"/>
        <w:spacing w:before="396" w:after="0" w:line="240" w:lineRule="auto"/>
        <w:rPr>
          <w:rFonts w:ascii="Segoe UI" w:eastAsia="Times New Roman" w:hAnsi="Segoe UI" w:cs="Segoe UI"/>
          <w:b/>
          <w:bCs/>
          <w:color w:val="404040"/>
          <w:sz w:val="34"/>
          <w:szCs w:val="34"/>
        </w:rPr>
      </w:pPr>
      <w:r w:rsidRPr="003301E9">
        <w:rPr>
          <w:rFonts w:ascii="Arial" w:eastAsia="Times New Roman" w:hAnsi="Arial" w:cs="Arial"/>
          <w:sz w:val="24"/>
          <w:szCs w:val="24"/>
        </w:rPr>
        <w:tab/>
      </w:r>
      <w:r w:rsidRPr="003301E9">
        <w:rPr>
          <w:rFonts w:ascii="Segoe UI" w:eastAsia="Times New Roman" w:hAnsi="Segoe UI" w:cs="Segoe UI"/>
          <w:b/>
          <w:bCs/>
          <w:color w:val="404040"/>
          <w:sz w:val="24"/>
          <w:szCs w:val="24"/>
        </w:rPr>
        <w:t>SVEUKUPNO</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8.840.000,00</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8.409.597,76</w:t>
      </w:r>
      <w:r w:rsidRPr="003301E9">
        <w:rPr>
          <w:rFonts w:ascii="Arial" w:eastAsia="Times New Roman" w:hAnsi="Arial" w:cs="Arial"/>
          <w:sz w:val="24"/>
          <w:szCs w:val="24"/>
        </w:rPr>
        <w:tab/>
      </w:r>
      <w:r w:rsidRPr="003301E9">
        <w:rPr>
          <w:rFonts w:ascii="Segoe UI" w:eastAsia="Times New Roman" w:hAnsi="Segoe UI" w:cs="Segoe UI"/>
          <w:b/>
          <w:bCs/>
          <w:color w:val="404040"/>
          <w:sz w:val="18"/>
          <w:szCs w:val="18"/>
        </w:rPr>
        <w:t>95,13%</w:t>
      </w:r>
    </w:p>
    <w:p w14:paraId="7C34B2D5" w14:textId="77777777" w:rsidR="003301E9" w:rsidRPr="003301E9" w:rsidRDefault="003301E9" w:rsidP="003301E9">
      <w:pPr>
        <w:rPr>
          <w:rFonts w:ascii="Times New Roman" w:hAnsi="Times New Roman" w:cs="Times New Roman"/>
          <w:sz w:val="24"/>
          <w:szCs w:val="24"/>
        </w:rPr>
      </w:pPr>
    </w:p>
    <w:p w14:paraId="0CBD8121" w14:textId="77777777" w:rsidR="003301E9" w:rsidRPr="003301E9" w:rsidRDefault="003301E9" w:rsidP="003301E9">
      <w:pPr>
        <w:rPr>
          <w:rFonts w:ascii="Times New Roman" w:hAnsi="Times New Roman" w:cs="Times New Roman"/>
          <w:sz w:val="24"/>
          <w:szCs w:val="24"/>
        </w:rPr>
      </w:pPr>
    </w:p>
    <w:p w14:paraId="5D0F8A41" w14:textId="77777777" w:rsidR="003301E9" w:rsidRPr="003301E9" w:rsidRDefault="003301E9" w:rsidP="003301E9">
      <w:pPr>
        <w:rPr>
          <w:rFonts w:ascii="Times New Roman" w:hAnsi="Times New Roman" w:cs="Times New Roman"/>
          <w:sz w:val="24"/>
          <w:szCs w:val="24"/>
        </w:rPr>
      </w:pPr>
    </w:p>
    <w:p w14:paraId="3837D374" w14:textId="77777777" w:rsidR="003301E9" w:rsidRPr="003301E9" w:rsidRDefault="003301E9" w:rsidP="003301E9">
      <w:pPr>
        <w:rPr>
          <w:rFonts w:ascii="Times New Roman" w:hAnsi="Times New Roman" w:cs="Times New Roman"/>
          <w:sz w:val="24"/>
          <w:szCs w:val="24"/>
        </w:rPr>
      </w:pPr>
    </w:p>
    <w:p w14:paraId="26D1A8AE" w14:textId="77777777" w:rsidR="000829A7" w:rsidRDefault="000829A7" w:rsidP="00DC20BF">
      <w:pPr>
        <w:rPr>
          <w:rFonts w:ascii="Times New Roman" w:hAnsi="Times New Roman" w:cs="Times New Roman"/>
          <w:sz w:val="24"/>
          <w:szCs w:val="24"/>
        </w:rPr>
      </w:pPr>
    </w:p>
    <w:p w14:paraId="5440D0A2" w14:textId="77777777" w:rsidR="00700B48" w:rsidRDefault="00700B48" w:rsidP="00DC20BF">
      <w:pPr>
        <w:rPr>
          <w:rFonts w:ascii="Times New Roman" w:hAnsi="Times New Roman" w:cs="Times New Roman"/>
          <w:sz w:val="24"/>
          <w:szCs w:val="24"/>
        </w:rPr>
      </w:pPr>
    </w:p>
    <w:p w14:paraId="5590C43F" w14:textId="77777777" w:rsidR="00700B48" w:rsidRDefault="00700B48" w:rsidP="00DC20BF">
      <w:pPr>
        <w:rPr>
          <w:rFonts w:ascii="Times New Roman" w:hAnsi="Times New Roman" w:cs="Times New Roman"/>
          <w:sz w:val="24"/>
          <w:szCs w:val="24"/>
        </w:rPr>
      </w:pPr>
    </w:p>
    <w:p w14:paraId="778A0FDC" w14:textId="77777777" w:rsidR="005C5660" w:rsidRDefault="005C5660" w:rsidP="00DC20BF">
      <w:pPr>
        <w:rPr>
          <w:rFonts w:ascii="Times New Roman" w:hAnsi="Times New Roman" w:cs="Times New Roman"/>
          <w:sz w:val="24"/>
          <w:szCs w:val="24"/>
        </w:rPr>
        <w:sectPr w:rsidR="005C5660" w:rsidSect="005C5660">
          <w:pgSz w:w="16838" w:h="11906" w:orient="landscape"/>
          <w:pgMar w:top="851" w:right="992" w:bottom="851" w:left="992" w:header="709" w:footer="709" w:gutter="0"/>
          <w:cols w:space="708"/>
          <w:docGrid w:linePitch="360"/>
        </w:sectPr>
      </w:pPr>
    </w:p>
    <w:p w14:paraId="0CDF5621"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Na temelju članka 71. i 74.  Zakona o komunalnom gospodarstvu ( Narodne novine br. 68/18, 110/18 i 32/20 ), te članka 42. Statuta Općine Grožnjan Grisignana „Službene novine Općine Grožnjan Grisignana“ broj 2/21), Općinsko vijeće Općine Grožnjan na svojoj </w:t>
      </w:r>
      <w:r w:rsidRPr="00747301">
        <w:rPr>
          <w:rFonts w:ascii="Times New Roman" w:eastAsia="Times New Roman" w:hAnsi="Times New Roman" w:cs="Times New Roman"/>
          <w:b/>
          <w:sz w:val="24"/>
          <w:szCs w:val="24"/>
        </w:rPr>
        <w:t>9.</w:t>
      </w:r>
      <w:r w:rsidRPr="00747301">
        <w:rPr>
          <w:rFonts w:ascii="Times New Roman" w:eastAsia="Times New Roman" w:hAnsi="Times New Roman" w:cs="Times New Roman"/>
          <w:sz w:val="24"/>
          <w:szCs w:val="24"/>
        </w:rPr>
        <w:t xml:space="preserve"> </w:t>
      </w:r>
      <w:r w:rsidRPr="00747301">
        <w:rPr>
          <w:rFonts w:ascii="Times New Roman" w:eastAsia="Times New Roman" w:hAnsi="Times New Roman" w:cs="Times New Roman"/>
          <w:b/>
          <w:sz w:val="24"/>
          <w:szCs w:val="24"/>
        </w:rPr>
        <w:t>sjednici</w:t>
      </w:r>
      <w:r w:rsidRPr="00747301">
        <w:rPr>
          <w:rFonts w:ascii="Times New Roman" w:eastAsia="Times New Roman" w:hAnsi="Times New Roman" w:cs="Times New Roman"/>
          <w:sz w:val="24"/>
          <w:szCs w:val="24"/>
        </w:rPr>
        <w:t xml:space="preserve"> održanoj </w:t>
      </w:r>
      <w:r w:rsidRPr="00747301">
        <w:rPr>
          <w:rFonts w:ascii="Times New Roman" w:eastAsia="Times New Roman" w:hAnsi="Times New Roman" w:cs="Times New Roman"/>
          <w:b/>
          <w:sz w:val="24"/>
          <w:szCs w:val="24"/>
        </w:rPr>
        <w:t>dana 14. srpnja 2022. godine</w:t>
      </w:r>
      <w:r w:rsidRPr="00747301">
        <w:rPr>
          <w:rFonts w:ascii="Times New Roman" w:eastAsia="Times New Roman" w:hAnsi="Times New Roman" w:cs="Times New Roman"/>
          <w:sz w:val="24"/>
          <w:szCs w:val="24"/>
        </w:rPr>
        <w:t xml:space="preserve"> („Službene novine Općine Grožnjan“ broj </w:t>
      </w:r>
      <w:r w:rsidRPr="00747301">
        <w:rPr>
          <w:rFonts w:ascii="Times New Roman" w:eastAsia="Times New Roman" w:hAnsi="Times New Roman" w:cs="Times New Roman"/>
          <w:b/>
          <w:bCs/>
          <w:sz w:val="24"/>
          <w:szCs w:val="24"/>
        </w:rPr>
        <w:t>9/</w:t>
      </w:r>
      <w:r w:rsidRPr="00747301">
        <w:rPr>
          <w:rFonts w:ascii="Times New Roman" w:eastAsia="Times New Roman" w:hAnsi="Times New Roman" w:cs="Times New Roman"/>
          <w:b/>
          <w:sz w:val="24"/>
          <w:szCs w:val="24"/>
        </w:rPr>
        <w:t>22</w:t>
      </w:r>
      <w:r w:rsidRPr="00747301">
        <w:rPr>
          <w:rFonts w:ascii="Times New Roman" w:eastAsia="Times New Roman" w:hAnsi="Times New Roman" w:cs="Times New Roman"/>
          <w:sz w:val="24"/>
          <w:szCs w:val="24"/>
        </w:rPr>
        <w:t>), usvojilo je:</w:t>
      </w:r>
    </w:p>
    <w:p w14:paraId="6EF7F166" w14:textId="77777777" w:rsidR="00747301" w:rsidRPr="00747301" w:rsidRDefault="00747301" w:rsidP="00747301">
      <w:pPr>
        <w:spacing w:after="0" w:line="240" w:lineRule="auto"/>
        <w:jc w:val="both"/>
        <w:rPr>
          <w:rFonts w:ascii="Times New Roman" w:eastAsia="Times New Roman" w:hAnsi="Times New Roman" w:cs="Times New Roman"/>
          <w:sz w:val="32"/>
          <w:szCs w:val="24"/>
        </w:rPr>
      </w:pPr>
    </w:p>
    <w:p w14:paraId="1F40EAA4" w14:textId="1529C827" w:rsidR="00747301" w:rsidRPr="00DC4291" w:rsidRDefault="00747301" w:rsidP="00DC4291">
      <w:pPr>
        <w:pStyle w:val="Naslov2"/>
        <w:jc w:val="center"/>
        <w:rPr>
          <w:rFonts w:eastAsia="Times New Roman"/>
          <w:color w:val="auto"/>
          <w:sz w:val="28"/>
        </w:rPr>
      </w:pPr>
      <w:bookmarkStart w:id="20" w:name="_Toc109760117"/>
      <w:r w:rsidRPr="00DC4291">
        <w:rPr>
          <w:rFonts w:eastAsia="Times New Roman"/>
          <w:color w:val="auto"/>
        </w:rPr>
        <w:t>Godišnji izvještaj o izvršenju</w:t>
      </w:r>
      <w:r w:rsidR="00DC4291">
        <w:rPr>
          <w:rFonts w:eastAsia="Times New Roman"/>
          <w:color w:val="auto"/>
        </w:rPr>
        <w:br/>
      </w:r>
      <w:r w:rsidRPr="00DC4291">
        <w:rPr>
          <w:rFonts w:eastAsia="Times New Roman"/>
          <w:color w:val="auto"/>
        </w:rPr>
        <w:t>Programa održavanja komunalne infrastrukture i opće usluge</w:t>
      </w:r>
      <w:r w:rsidR="00DC4291">
        <w:rPr>
          <w:rFonts w:eastAsia="Times New Roman"/>
          <w:color w:val="auto"/>
        </w:rPr>
        <w:br/>
      </w:r>
      <w:r w:rsidRPr="00DC4291">
        <w:rPr>
          <w:rFonts w:eastAsia="Times New Roman"/>
          <w:color w:val="auto"/>
        </w:rPr>
        <w:t xml:space="preserve">na području Općine Grožnjan Grisignana </w:t>
      </w:r>
      <w:r w:rsidRPr="00DC4291">
        <w:rPr>
          <w:rFonts w:eastAsia="Times New Roman"/>
          <w:color w:val="auto"/>
        </w:rPr>
        <w:br/>
        <w:t>za</w:t>
      </w:r>
      <w:r w:rsidRPr="00DC4291">
        <w:rPr>
          <w:rFonts w:eastAsia="Times New Roman"/>
          <w:color w:val="auto"/>
          <w:sz w:val="28"/>
        </w:rPr>
        <w:t xml:space="preserve"> </w:t>
      </w:r>
      <w:r w:rsidRPr="00DC4291">
        <w:rPr>
          <w:rFonts w:eastAsia="Times New Roman"/>
          <w:color w:val="auto"/>
        </w:rPr>
        <w:t>2021. godinu</w:t>
      </w:r>
      <w:bookmarkEnd w:id="20"/>
    </w:p>
    <w:p w14:paraId="18765E7C" w14:textId="77777777" w:rsidR="00747301" w:rsidRPr="00DC4291" w:rsidRDefault="00747301" w:rsidP="00DC4291">
      <w:pPr>
        <w:pStyle w:val="Naslov2"/>
        <w:jc w:val="center"/>
        <w:rPr>
          <w:rFonts w:eastAsia="Times New Roman"/>
          <w:color w:val="auto"/>
          <w:sz w:val="24"/>
        </w:rPr>
      </w:pPr>
    </w:p>
    <w:p w14:paraId="10138AC6"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58BF8B98"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w:t>
      </w:r>
    </w:p>
    <w:p w14:paraId="475B32DD" w14:textId="77777777" w:rsidR="00747301" w:rsidRPr="00747301" w:rsidRDefault="00747301" w:rsidP="00747301">
      <w:pPr>
        <w:tabs>
          <w:tab w:val="left" w:pos="33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Program održavanja komunalne infrastrukture na području Općine Grožnjan Grisignana za 2021. godinu (Službene novine Općine Grožnjan Grisignana br. 9/20 - u daljnjem tekstu: Program), I. izmjene i dopune programa (Službene novine Općine Grožnjan Grisignana br. 7/21), II. izmjene i dopune programa (Službene novine Općine Grožnjan Grisignana br. 13/21), III. izmjene i dopune programa (Službene novine Općine Grožnjan Grisignana br. 19/21),  - u daljnjem tekstu: Program) – izvršenje Programa.</w:t>
      </w:r>
      <w:r w:rsidRPr="00747301">
        <w:rPr>
          <w:rFonts w:ascii="Times New Roman" w:eastAsia="Times New Roman" w:hAnsi="Times New Roman" w:cs="Times New Roman"/>
          <w:sz w:val="24"/>
          <w:szCs w:val="24"/>
        </w:rPr>
        <w:tab/>
      </w:r>
    </w:p>
    <w:p w14:paraId="10BB30AA" w14:textId="77777777" w:rsidR="00747301" w:rsidRPr="00747301" w:rsidRDefault="00747301" w:rsidP="00747301">
      <w:pPr>
        <w:spacing w:after="0" w:line="240" w:lineRule="auto"/>
        <w:jc w:val="center"/>
        <w:rPr>
          <w:rFonts w:ascii="Times New Roman" w:eastAsia="Times New Roman" w:hAnsi="Times New Roman" w:cs="Times New Roman"/>
          <w:sz w:val="24"/>
          <w:szCs w:val="24"/>
        </w:rPr>
      </w:pPr>
    </w:p>
    <w:p w14:paraId="483036CA" w14:textId="77777777" w:rsidR="00747301" w:rsidRPr="00747301" w:rsidRDefault="00747301" w:rsidP="00747301">
      <w:pPr>
        <w:spacing w:after="0" w:line="240" w:lineRule="auto"/>
        <w:jc w:val="center"/>
        <w:rPr>
          <w:rFonts w:ascii="Times New Roman" w:eastAsia="Times New Roman" w:hAnsi="Times New Roman" w:cs="Times New Roman"/>
          <w:sz w:val="24"/>
          <w:szCs w:val="24"/>
        </w:rPr>
      </w:pPr>
    </w:p>
    <w:p w14:paraId="7CB2ADA2"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2.</w:t>
      </w:r>
    </w:p>
    <w:p w14:paraId="6DBC204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Članak 1. Programa, tabelarni prikaz mijenja se i nadopunjuje te glasi:</w:t>
      </w:r>
    </w:p>
    <w:p w14:paraId="652F2A85"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5D7F0B5A"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6DE37022" w14:textId="77777777" w:rsidR="00747301" w:rsidRPr="00747301" w:rsidRDefault="00747301" w:rsidP="000B7F79">
      <w:pPr>
        <w:numPr>
          <w:ilvl w:val="0"/>
          <w:numId w:val="7"/>
        </w:numPr>
        <w:spacing w:after="0" w:line="240" w:lineRule="auto"/>
        <w:contextualSpacing/>
        <w:rPr>
          <w:rFonts w:ascii="Times New Roman" w:eastAsia="Times New Roman" w:hAnsi="Times New Roman" w:cs="Times New Roman"/>
          <w:sz w:val="24"/>
          <w:szCs w:val="24"/>
        </w:rPr>
      </w:pPr>
      <w:r w:rsidRPr="00747301">
        <w:rPr>
          <w:rFonts w:ascii="Times New Roman" w:eastAsia="Times New Roman" w:hAnsi="Times New Roman" w:cs="Times New Roman"/>
          <w:b/>
          <w:bCs/>
          <w:sz w:val="24"/>
          <w:szCs w:val="24"/>
        </w:rPr>
        <w:t>Održavanje nerazvrstanih cesta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0"/>
        <w:gridCol w:w="3477"/>
        <w:gridCol w:w="1790"/>
        <w:gridCol w:w="1719"/>
        <w:gridCol w:w="1731"/>
      </w:tblGrid>
      <w:tr w:rsidR="00747301" w:rsidRPr="00747301" w14:paraId="199E8741" w14:textId="77777777" w:rsidTr="002A5472">
        <w:trPr>
          <w:trHeight w:val="281"/>
        </w:trPr>
        <w:tc>
          <w:tcPr>
            <w:tcW w:w="1030" w:type="dxa"/>
            <w:shd w:val="clear" w:color="auto" w:fill="C6D9F1"/>
          </w:tcPr>
          <w:p w14:paraId="5D54B1B3"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77" w:type="dxa"/>
            <w:shd w:val="clear" w:color="auto" w:fill="C6D9F1"/>
          </w:tcPr>
          <w:p w14:paraId="1532072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90" w:type="dxa"/>
            <w:shd w:val="clear" w:color="auto" w:fill="C6D9F1"/>
          </w:tcPr>
          <w:p w14:paraId="3B48546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9" w:type="dxa"/>
            <w:shd w:val="clear" w:color="auto" w:fill="C6D9F1"/>
          </w:tcPr>
          <w:p w14:paraId="60DBD8D3"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1" w:type="dxa"/>
            <w:shd w:val="clear" w:color="auto" w:fill="C6D9F1"/>
          </w:tcPr>
          <w:p w14:paraId="6D1A00D3"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2D39AB63" w14:textId="77777777" w:rsidTr="002A5472">
        <w:trPr>
          <w:trHeight w:val="281"/>
        </w:trPr>
        <w:tc>
          <w:tcPr>
            <w:tcW w:w="1030" w:type="dxa"/>
          </w:tcPr>
          <w:p w14:paraId="71B791F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160</w:t>
            </w:r>
          </w:p>
        </w:tc>
        <w:tc>
          <w:tcPr>
            <w:tcW w:w="3477" w:type="dxa"/>
          </w:tcPr>
          <w:p w14:paraId="2A67AA4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Tekuće održavanje nerazvrstanih cesta – košnja trave i živice</w:t>
            </w:r>
          </w:p>
        </w:tc>
        <w:tc>
          <w:tcPr>
            <w:tcW w:w="1790" w:type="dxa"/>
          </w:tcPr>
          <w:p w14:paraId="65FBBE2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77.000,00</w:t>
            </w:r>
          </w:p>
        </w:tc>
        <w:tc>
          <w:tcPr>
            <w:tcW w:w="1719" w:type="dxa"/>
          </w:tcPr>
          <w:p w14:paraId="05BADB0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76.690,21</w:t>
            </w:r>
          </w:p>
        </w:tc>
        <w:tc>
          <w:tcPr>
            <w:tcW w:w="1731" w:type="dxa"/>
          </w:tcPr>
          <w:p w14:paraId="6C705A0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99,60 %</w:t>
            </w:r>
          </w:p>
        </w:tc>
      </w:tr>
      <w:tr w:rsidR="00747301" w:rsidRPr="00747301" w14:paraId="3BE36145" w14:textId="77777777" w:rsidTr="002A5472">
        <w:trPr>
          <w:trHeight w:val="281"/>
        </w:trPr>
        <w:tc>
          <w:tcPr>
            <w:tcW w:w="1030" w:type="dxa"/>
          </w:tcPr>
          <w:p w14:paraId="1870B25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689</w:t>
            </w:r>
          </w:p>
        </w:tc>
        <w:tc>
          <w:tcPr>
            <w:tcW w:w="3477" w:type="dxa"/>
          </w:tcPr>
          <w:p w14:paraId="367637A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Popravak nerazvrstanih cesta</w:t>
            </w:r>
          </w:p>
        </w:tc>
        <w:tc>
          <w:tcPr>
            <w:tcW w:w="1790" w:type="dxa"/>
          </w:tcPr>
          <w:p w14:paraId="7041D42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67.492,00</w:t>
            </w:r>
          </w:p>
        </w:tc>
        <w:tc>
          <w:tcPr>
            <w:tcW w:w="1719" w:type="dxa"/>
          </w:tcPr>
          <w:p w14:paraId="2875289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31.429,38</w:t>
            </w:r>
          </w:p>
        </w:tc>
        <w:tc>
          <w:tcPr>
            <w:tcW w:w="1731" w:type="dxa"/>
          </w:tcPr>
          <w:p w14:paraId="31A256A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46,57 %</w:t>
            </w:r>
          </w:p>
        </w:tc>
      </w:tr>
      <w:tr w:rsidR="00747301" w:rsidRPr="00747301" w14:paraId="608D6C8F" w14:textId="77777777" w:rsidTr="002A5472">
        <w:trPr>
          <w:trHeight w:val="281"/>
        </w:trPr>
        <w:tc>
          <w:tcPr>
            <w:tcW w:w="1030" w:type="dxa"/>
          </w:tcPr>
          <w:p w14:paraId="1D175FA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893</w:t>
            </w:r>
          </w:p>
        </w:tc>
        <w:tc>
          <w:tcPr>
            <w:tcW w:w="3477" w:type="dxa"/>
          </w:tcPr>
          <w:p w14:paraId="24BE078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Tekuće održavanje cesta za groblja</w:t>
            </w:r>
          </w:p>
        </w:tc>
        <w:tc>
          <w:tcPr>
            <w:tcW w:w="1790" w:type="dxa"/>
          </w:tcPr>
          <w:p w14:paraId="293388C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13.650,00</w:t>
            </w:r>
          </w:p>
        </w:tc>
        <w:tc>
          <w:tcPr>
            <w:tcW w:w="1719" w:type="dxa"/>
          </w:tcPr>
          <w:p w14:paraId="39141A9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13.643,21</w:t>
            </w:r>
          </w:p>
        </w:tc>
        <w:tc>
          <w:tcPr>
            <w:tcW w:w="1731" w:type="dxa"/>
          </w:tcPr>
          <w:p w14:paraId="534D88F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99,95 %</w:t>
            </w:r>
          </w:p>
        </w:tc>
      </w:tr>
      <w:tr w:rsidR="00747301" w:rsidRPr="00747301" w14:paraId="690593AC" w14:textId="77777777" w:rsidTr="002A5472">
        <w:tc>
          <w:tcPr>
            <w:tcW w:w="1030" w:type="dxa"/>
          </w:tcPr>
          <w:p w14:paraId="2C8AA68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158</w:t>
            </w:r>
          </w:p>
        </w:tc>
        <w:tc>
          <w:tcPr>
            <w:tcW w:w="3477" w:type="dxa"/>
          </w:tcPr>
          <w:p w14:paraId="5E24720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Tekuće održavanje nerazvrstanih cesta</w:t>
            </w:r>
          </w:p>
        </w:tc>
        <w:tc>
          <w:tcPr>
            <w:tcW w:w="1790" w:type="dxa"/>
          </w:tcPr>
          <w:p w14:paraId="373815B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77.000,00</w:t>
            </w:r>
          </w:p>
        </w:tc>
        <w:tc>
          <w:tcPr>
            <w:tcW w:w="1719" w:type="dxa"/>
          </w:tcPr>
          <w:p w14:paraId="7DA6FCA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62.173,06</w:t>
            </w:r>
          </w:p>
        </w:tc>
        <w:tc>
          <w:tcPr>
            <w:tcW w:w="1731" w:type="dxa"/>
          </w:tcPr>
          <w:p w14:paraId="0A3687D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80,74 %</w:t>
            </w:r>
          </w:p>
        </w:tc>
      </w:tr>
      <w:tr w:rsidR="00747301" w:rsidRPr="00747301" w14:paraId="7A2B60E9" w14:textId="77777777" w:rsidTr="002A5472">
        <w:tc>
          <w:tcPr>
            <w:tcW w:w="1030" w:type="dxa"/>
          </w:tcPr>
          <w:p w14:paraId="15FF2E8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w:t>
            </w:r>
          </w:p>
        </w:tc>
        <w:tc>
          <w:tcPr>
            <w:tcW w:w="3477" w:type="dxa"/>
          </w:tcPr>
          <w:p w14:paraId="79A8292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Interventni radovi na NC</w:t>
            </w:r>
          </w:p>
        </w:tc>
        <w:tc>
          <w:tcPr>
            <w:tcW w:w="1790" w:type="dxa"/>
          </w:tcPr>
          <w:p w14:paraId="4340E8DC"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80.000,00</w:t>
            </w:r>
          </w:p>
        </w:tc>
        <w:tc>
          <w:tcPr>
            <w:tcW w:w="1719" w:type="dxa"/>
          </w:tcPr>
          <w:p w14:paraId="2C32124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45.588,55</w:t>
            </w:r>
          </w:p>
        </w:tc>
        <w:tc>
          <w:tcPr>
            <w:tcW w:w="1731" w:type="dxa"/>
          </w:tcPr>
          <w:p w14:paraId="17F3AC7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56,99 %</w:t>
            </w:r>
          </w:p>
        </w:tc>
      </w:tr>
      <w:tr w:rsidR="00747301" w:rsidRPr="00747301" w14:paraId="10170C7C" w14:textId="77777777" w:rsidTr="002A5472">
        <w:tc>
          <w:tcPr>
            <w:tcW w:w="1030" w:type="dxa"/>
          </w:tcPr>
          <w:p w14:paraId="6D31C02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843</w:t>
            </w:r>
          </w:p>
        </w:tc>
        <w:tc>
          <w:tcPr>
            <w:tcW w:w="3477" w:type="dxa"/>
          </w:tcPr>
          <w:p w14:paraId="28A4AB0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Intervencije na NC (lokalne ceste u naselju)</w:t>
            </w:r>
          </w:p>
        </w:tc>
        <w:tc>
          <w:tcPr>
            <w:tcW w:w="1790" w:type="dxa"/>
          </w:tcPr>
          <w:p w14:paraId="5040DFF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16.625,00</w:t>
            </w:r>
          </w:p>
        </w:tc>
        <w:tc>
          <w:tcPr>
            <w:tcW w:w="1719" w:type="dxa"/>
          </w:tcPr>
          <w:p w14:paraId="63DCCCB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16.625,00</w:t>
            </w:r>
          </w:p>
        </w:tc>
        <w:tc>
          <w:tcPr>
            <w:tcW w:w="1731" w:type="dxa"/>
          </w:tcPr>
          <w:p w14:paraId="28A654FC"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100,00 %</w:t>
            </w:r>
          </w:p>
        </w:tc>
      </w:tr>
      <w:tr w:rsidR="00747301" w:rsidRPr="00747301" w14:paraId="5043CC19" w14:textId="77777777" w:rsidTr="002A5472">
        <w:tc>
          <w:tcPr>
            <w:tcW w:w="1030" w:type="dxa"/>
          </w:tcPr>
          <w:p w14:paraId="5F46A8B8"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77" w:type="dxa"/>
          </w:tcPr>
          <w:p w14:paraId="34C3731C"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923D1F6"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90" w:type="dxa"/>
          </w:tcPr>
          <w:p w14:paraId="7E3AAD9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C21A6C3"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331.767,00</w:t>
            </w:r>
          </w:p>
        </w:tc>
        <w:tc>
          <w:tcPr>
            <w:tcW w:w="1719" w:type="dxa"/>
          </w:tcPr>
          <w:p w14:paraId="22074FE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0D90E1D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246.149,41</w:t>
            </w:r>
          </w:p>
        </w:tc>
        <w:tc>
          <w:tcPr>
            <w:tcW w:w="1731" w:type="dxa"/>
          </w:tcPr>
          <w:p w14:paraId="0A3543F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387DE19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74,19 %</w:t>
            </w:r>
          </w:p>
        </w:tc>
      </w:tr>
    </w:tbl>
    <w:p w14:paraId="53F9B30C"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2A97EE7"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B764F23"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34C6EF39" w14:textId="77777777" w:rsidR="00747301" w:rsidRPr="00747301" w:rsidRDefault="00747301" w:rsidP="000B7F79">
      <w:pPr>
        <w:keepNext/>
        <w:numPr>
          <w:ilvl w:val="0"/>
          <w:numId w:val="7"/>
        </w:numPr>
        <w:spacing w:after="0" w:line="240" w:lineRule="auto"/>
        <w:outlineLvl w:val="0"/>
        <w:rPr>
          <w:rFonts w:ascii="Times New Roman" w:eastAsia="Times New Roman" w:hAnsi="Times New Roman" w:cs="Times New Roman"/>
          <w:b/>
          <w:bCs/>
          <w:sz w:val="24"/>
          <w:szCs w:val="24"/>
        </w:rPr>
      </w:pPr>
      <w:bookmarkStart w:id="21" w:name="_Toc109759707"/>
      <w:bookmarkStart w:id="22" w:name="_Toc109760118"/>
      <w:r w:rsidRPr="00747301">
        <w:rPr>
          <w:rFonts w:ascii="Times New Roman" w:eastAsia="Times New Roman" w:hAnsi="Times New Roman" w:cs="Times New Roman"/>
          <w:b/>
          <w:bCs/>
          <w:sz w:val="24"/>
          <w:szCs w:val="24"/>
        </w:rPr>
        <w:t>Javne zelene površine</w:t>
      </w:r>
      <w:bookmarkEnd w:id="21"/>
      <w:bookmarkEnd w:id="22"/>
      <w:r w:rsidRPr="00747301">
        <w:rPr>
          <w:rFonts w:ascii="Times New Roman" w:eastAsia="Times New Roman" w:hAnsi="Times New Roman" w:cs="Times New Roman"/>
          <w:b/>
          <w:bCs/>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
        <w:gridCol w:w="3477"/>
        <w:gridCol w:w="1790"/>
        <w:gridCol w:w="1720"/>
        <w:gridCol w:w="1731"/>
      </w:tblGrid>
      <w:tr w:rsidR="00747301" w:rsidRPr="00747301" w14:paraId="1849F99C" w14:textId="77777777" w:rsidTr="002A5472">
        <w:trPr>
          <w:trHeight w:val="281"/>
        </w:trPr>
        <w:tc>
          <w:tcPr>
            <w:tcW w:w="1029" w:type="dxa"/>
            <w:shd w:val="clear" w:color="auto" w:fill="C6D9F1"/>
          </w:tcPr>
          <w:p w14:paraId="3A13F93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77" w:type="dxa"/>
            <w:shd w:val="clear" w:color="auto" w:fill="C6D9F1"/>
          </w:tcPr>
          <w:p w14:paraId="2B4BAFC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90" w:type="dxa"/>
            <w:shd w:val="clear" w:color="auto" w:fill="C6D9F1"/>
          </w:tcPr>
          <w:p w14:paraId="11A3637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20" w:type="dxa"/>
            <w:shd w:val="clear" w:color="auto" w:fill="C6D9F1"/>
          </w:tcPr>
          <w:p w14:paraId="442BEE4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1" w:type="dxa"/>
            <w:shd w:val="clear" w:color="auto" w:fill="C6D9F1"/>
          </w:tcPr>
          <w:p w14:paraId="6461D58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49B0BADA" w14:textId="77777777" w:rsidTr="002A5472">
        <w:trPr>
          <w:trHeight w:val="281"/>
        </w:trPr>
        <w:tc>
          <w:tcPr>
            <w:tcW w:w="1029" w:type="dxa"/>
          </w:tcPr>
          <w:p w14:paraId="68F98D6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750</w:t>
            </w:r>
          </w:p>
        </w:tc>
        <w:tc>
          <w:tcPr>
            <w:tcW w:w="3477" w:type="dxa"/>
          </w:tcPr>
          <w:p w14:paraId="48B3211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Održavanje javnih površina </w:t>
            </w:r>
          </w:p>
        </w:tc>
        <w:tc>
          <w:tcPr>
            <w:tcW w:w="1790" w:type="dxa"/>
          </w:tcPr>
          <w:p w14:paraId="1B09DD7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5.000,00</w:t>
            </w:r>
          </w:p>
        </w:tc>
        <w:tc>
          <w:tcPr>
            <w:tcW w:w="1720" w:type="dxa"/>
          </w:tcPr>
          <w:p w14:paraId="648274E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5.000,00</w:t>
            </w:r>
          </w:p>
        </w:tc>
        <w:tc>
          <w:tcPr>
            <w:tcW w:w="1731" w:type="dxa"/>
          </w:tcPr>
          <w:p w14:paraId="7BCB84C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100,00 %</w:t>
            </w:r>
          </w:p>
        </w:tc>
      </w:tr>
      <w:tr w:rsidR="00747301" w:rsidRPr="00747301" w14:paraId="0E4EB5D6" w14:textId="77777777" w:rsidTr="002A5472">
        <w:trPr>
          <w:trHeight w:val="281"/>
        </w:trPr>
        <w:tc>
          <w:tcPr>
            <w:tcW w:w="1029" w:type="dxa"/>
          </w:tcPr>
          <w:p w14:paraId="1BFD15D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665</w:t>
            </w:r>
          </w:p>
        </w:tc>
        <w:tc>
          <w:tcPr>
            <w:tcW w:w="3477" w:type="dxa"/>
          </w:tcPr>
          <w:p w14:paraId="573B880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Održavanje spomenika Antifašističke borbe</w:t>
            </w:r>
          </w:p>
        </w:tc>
        <w:tc>
          <w:tcPr>
            <w:tcW w:w="1790" w:type="dxa"/>
          </w:tcPr>
          <w:p w14:paraId="21DDA9B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3.000,00</w:t>
            </w:r>
          </w:p>
        </w:tc>
        <w:tc>
          <w:tcPr>
            <w:tcW w:w="1720" w:type="dxa"/>
          </w:tcPr>
          <w:p w14:paraId="4FC3B38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3.000,00</w:t>
            </w:r>
          </w:p>
        </w:tc>
        <w:tc>
          <w:tcPr>
            <w:tcW w:w="1731" w:type="dxa"/>
          </w:tcPr>
          <w:p w14:paraId="21CB4625" w14:textId="77777777" w:rsidR="00747301" w:rsidRPr="00747301" w:rsidRDefault="00747301" w:rsidP="00747301">
            <w:pPr>
              <w:spacing w:after="0" w:line="240" w:lineRule="auto"/>
              <w:jc w:val="right"/>
              <w:rPr>
                <w:rFonts w:ascii="Times New Roman" w:eastAsia="Times New Roman" w:hAnsi="Times New Roman" w:cs="Times New Roman"/>
                <w:color w:val="FF0000"/>
                <w:sz w:val="24"/>
                <w:szCs w:val="24"/>
              </w:rPr>
            </w:pPr>
            <w:r w:rsidRPr="00747301">
              <w:rPr>
                <w:rFonts w:ascii="Times New Roman" w:eastAsia="Times New Roman" w:hAnsi="Times New Roman" w:cs="Times New Roman"/>
                <w:sz w:val="24"/>
                <w:szCs w:val="24"/>
              </w:rPr>
              <w:t>100,00 %</w:t>
            </w:r>
          </w:p>
        </w:tc>
      </w:tr>
      <w:tr w:rsidR="00747301" w:rsidRPr="00747301" w14:paraId="4EBD2D93" w14:textId="77777777" w:rsidTr="002A5472">
        <w:trPr>
          <w:trHeight w:val="281"/>
        </w:trPr>
        <w:tc>
          <w:tcPr>
            <w:tcW w:w="1029" w:type="dxa"/>
          </w:tcPr>
          <w:p w14:paraId="7CA295A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155</w:t>
            </w:r>
          </w:p>
        </w:tc>
        <w:tc>
          <w:tcPr>
            <w:tcW w:w="3477" w:type="dxa"/>
          </w:tcPr>
          <w:p w14:paraId="0454096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Uređenje javnih površina</w:t>
            </w:r>
          </w:p>
        </w:tc>
        <w:tc>
          <w:tcPr>
            <w:tcW w:w="1790" w:type="dxa"/>
          </w:tcPr>
          <w:p w14:paraId="26F87C5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w:t>
            </w:r>
          </w:p>
        </w:tc>
        <w:tc>
          <w:tcPr>
            <w:tcW w:w="1720" w:type="dxa"/>
          </w:tcPr>
          <w:p w14:paraId="25C6247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w:t>
            </w:r>
          </w:p>
        </w:tc>
        <w:tc>
          <w:tcPr>
            <w:tcW w:w="1731" w:type="dxa"/>
          </w:tcPr>
          <w:p w14:paraId="3D71B86E" w14:textId="77777777" w:rsidR="00747301" w:rsidRPr="00747301" w:rsidRDefault="00747301" w:rsidP="00747301">
            <w:pPr>
              <w:spacing w:after="0" w:line="240" w:lineRule="auto"/>
              <w:jc w:val="right"/>
              <w:rPr>
                <w:rFonts w:ascii="Times New Roman" w:eastAsia="Times New Roman" w:hAnsi="Times New Roman" w:cs="Times New Roman"/>
                <w:color w:val="FF0000"/>
                <w:sz w:val="24"/>
                <w:szCs w:val="24"/>
              </w:rPr>
            </w:pPr>
            <w:r w:rsidRPr="00747301">
              <w:rPr>
                <w:rFonts w:ascii="Times New Roman" w:eastAsia="Times New Roman" w:hAnsi="Times New Roman" w:cs="Times New Roman"/>
                <w:sz w:val="24"/>
                <w:szCs w:val="24"/>
              </w:rPr>
              <w:t>100,00 %</w:t>
            </w:r>
          </w:p>
        </w:tc>
      </w:tr>
      <w:tr w:rsidR="00747301" w:rsidRPr="00747301" w14:paraId="47C5D0CD" w14:textId="77777777" w:rsidTr="002A5472">
        <w:trPr>
          <w:trHeight w:val="281"/>
        </w:trPr>
        <w:tc>
          <w:tcPr>
            <w:tcW w:w="1029" w:type="dxa"/>
          </w:tcPr>
          <w:p w14:paraId="4A8A438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151</w:t>
            </w:r>
          </w:p>
        </w:tc>
        <w:tc>
          <w:tcPr>
            <w:tcW w:w="3477" w:type="dxa"/>
          </w:tcPr>
          <w:p w14:paraId="354D9E2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Opskrba vodom (javne površine i groblja)</w:t>
            </w:r>
          </w:p>
        </w:tc>
        <w:tc>
          <w:tcPr>
            <w:tcW w:w="1790" w:type="dxa"/>
          </w:tcPr>
          <w:p w14:paraId="7DB957F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12.700,00</w:t>
            </w:r>
          </w:p>
        </w:tc>
        <w:tc>
          <w:tcPr>
            <w:tcW w:w="1720" w:type="dxa"/>
          </w:tcPr>
          <w:p w14:paraId="4A71A7F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12.700,00</w:t>
            </w:r>
          </w:p>
        </w:tc>
        <w:tc>
          <w:tcPr>
            <w:tcW w:w="1731" w:type="dxa"/>
          </w:tcPr>
          <w:p w14:paraId="05451F13" w14:textId="77777777" w:rsidR="00747301" w:rsidRPr="00747301" w:rsidRDefault="00747301" w:rsidP="00747301">
            <w:pPr>
              <w:spacing w:after="0" w:line="240" w:lineRule="auto"/>
              <w:jc w:val="right"/>
              <w:rPr>
                <w:rFonts w:ascii="Times New Roman" w:eastAsia="Times New Roman" w:hAnsi="Times New Roman" w:cs="Times New Roman"/>
                <w:color w:val="FF0000"/>
                <w:sz w:val="24"/>
                <w:szCs w:val="24"/>
              </w:rPr>
            </w:pPr>
            <w:r w:rsidRPr="00747301">
              <w:rPr>
                <w:rFonts w:ascii="Times New Roman" w:eastAsia="Times New Roman" w:hAnsi="Times New Roman" w:cs="Times New Roman"/>
                <w:sz w:val="24"/>
                <w:szCs w:val="24"/>
              </w:rPr>
              <w:t>100,00 %</w:t>
            </w:r>
          </w:p>
        </w:tc>
      </w:tr>
      <w:tr w:rsidR="00747301" w:rsidRPr="00747301" w14:paraId="12981B66" w14:textId="77777777" w:rsidTr="002A5472">
        <w:trPr>
          <w:trHeight w:val="281"/>
        </w:trPr>
        <w:tc>
          <w:tcPr>
            <w:tcW w:w="1029" w:type="dxa"/>
          </w:tcPr>
          <w:p w14:paraId="0AE82B7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144</w:t>
            </w:r>
          </w:p>
        </w:tc>
        <w:tc>
          <w:tcPr>
            <w:tcW w:w="3477" w:type="dxa"/>
          </w:tcPr>
          <w:p w14:paraId="07D7D8F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Gorivo za komunalne potrebe</w:t>
            </w:r>
          </w:p>
        </w:tc>
        <w:tc>
          <w:tcPr>
            <w:tcW w:w="1790" w:type="dxa"/>
          </w:tcPr>
          <w:p w14:paraId="7EAB045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5.500,00</w:t>
            </w:r>
          </w:p>
        </w:tc>
        <w:tc>
          <w:tcPr>
            <w:tcW w:w="1720" w:type="dxa"/>
          </w:tcPr>
          <w:p w14:paraId="01D29FE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3.794,70</w:t>
            </w:r>
          </w:p>
        </w:tc>
        <w:tc>
          <w:tcPr>
            <w:tcW w:w="1731" w:type="dxa"/>
          </w:tcPr>
          <w:p w14:paraId="084D252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68,99 %</w:t>
            </w:r>
          </w:p>
        </w:tc>
      </w:tr>
      <w:tr w:rsidR="00747301" w:rsidRPr="00747301" w14:paraId="2AD50A67" w14:textId="77777777" w:rsidTr="002A5472">
        <w:trPr>
          <w:trHeight w:val="281"/>
        </w:trPr>
        <w:tc>
          <w:tcPr>
            <w:tcW w:w="1029" w:type="dxa"/>
          </w:tcPr>
          <w:p w14:paraId="705FDFA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146</w:t>
            </w:r>
          </w:p>
        </w:tc>
        <w:tc>
          <w:tcPr>
            <w:tcW w:w="3477" w:type="dxa"/>
          </w:tcPr>
          <w:p w14:paraId="2914D35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Ostali materijal i dijelovi za tekuće i </w:t>
            </w:r>
            <w:proofErr w:type="spellStart"/>
            <w:r w:rsidRPr="00747301">
              <w:rPr>
                <w:rFonts w:ascii="Times New Roman" w:eastAsia="Times New Roman" w:hAnsi="Times New Roman" w:cs="Times New Roman"/>
                <w:sz w:val="24"/>
                <w:szCs w:val="24"/>
              </w:rPr>
              <w:t>inv</w:t>
            </w:r>
            <w:proofErr w:type="spellEnd"/>
            <w:r w:rsidRPr="00747301">
              <w:rPr>
                <w:rFonts w:ascii="Times New Roman" w:eastAsia="Times New Roman" w:hAnsi="Times New Roman" w:cs="Times New Roman"/>
                <w:sz w:val="24"/>
                <w:szCs w:val="24"/>
              </w:rPr>
              <w:t xml:space="preserve">. održavanje </w:t>
            </w:r>
          </w:p>
        </w:tc>
        <w:tc>
          <w:tcPr>
            <w:tcW w:w="1790" w:type="dxa"/>
          </w:tcPr>
          <w:p w14:paraId="1EFB960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10.000,00</w:t>
            </w:r>
          </w:p>
        </w:tc>
        <w:tc>
          <w:tcPr>
            <w:tcW w:w="1720" w:type="dxa"/>
          </w:tcPr>
          <w:p w14:paraId="34B76EF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10.000,00</w:t>
            </w:r>
          </w:p>
        </w:tc>
        <w:tc>
          <w:tcPr>
            <w:tcW w:w="1731" w:type="dxa"/>
          </w:tcPr>
          <w:p w14:paraId="7C282309" w14:textId="77777777" w:rsidR="00747301" w:rsidRPr="00747301" w:rsidRDefault="00747301" w:rsidP="00747301">
            <w:pPr>
              <w:spacing w:after="0" w:line="240" w:lineRule="auto"/>
              <w:jc w:val="right"/>
              <w:rPr>
                <w:rFonts w:ascii="Times New Roman" w:eastAsia="Times New Roman" w:hAnsi="Times New Roman" w:cs="Times New Roman"/>
                <w:color w:val="FF0000"/>
                <w:sz w:val="24"/>
                <w:szCs w:val="24"/>
              </w:rPr>
            </w:pPr>
            <w:r w:rsidRPr="00747301">
              <w:rPr>
                <w:rFonts w:ascii="Times New Roman" w:eastAsia="Times New Roman" w:hAnsi="Times New Roman" w:cs="Times New Roman"/>
                <w:sz w:val="24"/>
                <w:szCs w:val="24"/>
              </w:rPr>
              <w:t>100,00 %</w:t>
            </w:r>
          </w:p>
        </w:tc>
      </w:tr>
      <w:tr w:rsidR="00747301" w:rsidRPr="00747301" w14:paraId="121CAD5E" w14:textId="77777777" w:rsidTr="002A5472">
        <w:trPr>
          <w:trHeight w:val="281"/>
        </w:trPr>
        <w:tc>
          <w:tcPr>
            <w:tcW w:w="1029" w:type="dxa"/>
          </w:tcPr>
          <w:p w14:paraId="49FCEE4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147</w:t>
            </w:r>
          </w:p>
        </w:tc>
        <w:tc>
          <w:tcPr>
            <w:tcW w:w="3477" w:type="dxa"/>
          </w:tcPr>
          <w:p w14:paraId="074D0F7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Sitan inventar</w:t>
            </w:r>
          </w:p>
        </w:tc>
        <w:tc>
          <w:tcPr>
            <w:tcW w:w="1790" w:type="dxa"/>
          </w:tcPr>
          <w:p w14:paraId="3257895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w:t>
            </w:r>
          </w:p>
        </w:tc>
        <w:tc>
          <w:tcPr>
            <w:tcW w:w="1720" w:type="dxa"/>
          </w:tcPr>
          <w:p w14:paraId="633BEBF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539,29</w:t>
            </w:r>
          </w:p>
        </w:tc>
        <w:tc>
          <w:tcPr>
            <w:tcW w:w="1731" w:type="dxa"/>
          </w:tcPr>
          <w:p w14:paraId="0CD9945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35,95 %</w:t>
            </w:r>
          </w:p>
        </w:tc>
      </w:tr>
      <w:tr w:rsidR="00747301" w:rsidRPr="00747301" w14:paraId="0A530E53" w14:textId="77777777" w:rsidTr="002A5472">
        <w:trPr>
          <w:trHeight w:val="281"/>
        </w:trPr>
        <w:tc>
          <w:tcPr>
            <w:tcW w:w="1029" w:type="dxa"/>
          </w:tcPr>
          <w:p w14:paraId="7133A7D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141</w:t>
            </w:r>
          </w:p>
        </w:tc>
        <w:tc>
          <w:tcPr>
            <w:tcW w:w="3477" w:type="dxa"/>
          </w:tcPr>
          <w:p w14:paraId="65BBDCB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Službena, radna, zaštitna odjeća i obuća</w:t>
            </w:r>
          </w:p>
        </w:tc>
        <w:tc>
          <w:tcPr>
            <w:tcW w:w="1790" w:type="dxa"/>
          </w:tcPr>
          <w:p w14:paraId="731050D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597,00</w:t>
            </w:r>
          </w:p>
        </w:tc>
        <w:tc>
          <w:tcPr>
            <w:tcW w:w="1720" w:type="dxa"/>
          </w:tcPr>
          <w:p w14:paraId="53FA56E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597,00</w:t>
            </w:r>
          </w:p>
        </w:tc>
        <w:tc>
          <w:tcPr>
            <w:tcW w:w="1731" w:type="dxa"/>
          </w:tcPr>
          <w:p w14:paraId="45E5574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100,00 %</w:t>
            </w:r>
          </w:p>
        </w:tc>
      </w:tr>
      <w:tr w:rsidR="00747301" w:rsidRPr="00747301" w14:paraId="44CE4A88" w14:textId="77777777" w:rsidTr="002A5472">
        <w:trPr>
          <w:trHeight w:val="281"/>
        </w:trPr>
        <w:tc>
          <w:tcPr>
            <w:tcW w:w="1029" w:type="dxa"/>
          </w:tcPr>
          <w:p w14:paraId="2F59487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139</w:t>
            </w:r>
          </w:p>
        </w:tc>
        <w:tc>
          <w:tcPr>
            <w:tcW w:w="3477" w:type="dxa"/>
          </w:tcPr>
          <w:p w14:paraId="0F3DCD8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Usluge telefona</w:t>
            </w:r>
          </w:p>
        </w:tc>
        <w:tc>
          <w:tcPr>
            <w:tcW w:w="1790" w:type="dxa"/>
          </w:tcPr>
          <w:p w14:paraId="51038FA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3.300,00</w:t>
            </w:r>
          </w:p>
        </w:tc>
        <w:tc>
          <w:tcPr>
            <w:tcW w:w="1720" w:type="dxa"/>
          </w:tcPr>
          <w:p w14:paraId="10AA2BE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3.300,00</w:t>
            </w:r>
          </w:p>
        </w:tc>
        <w:tc>
          <w:tcPr>
            <w:tcW w:w="1731" w:type="dxa"/>
          </w:tcPr>
          <w:p w14:paraId="6B62B533" w14:textId="77777777" w:rsidR="00747301" w:rsidRPr="00747301" w:rsidRDefault="00747301" w:rsidP="00747301">
            <w:pPr>
              <w:spacing w:after="0" w:line="240" w:lineRule="auto"/>
              <w:jc w:val="right"/>
              <w:rPr>
                <w:rFonts w:ascii="Times New Roman" w:eastAsia="Times New Roman" w:hAnsi="Times New Roman" w:cs="Times New Roman"/>
                <w:color w:val="FF0000"/>
                <w:sz w:val="24"/>
                <w:szCs w:val="24"/>
              </w:rPr>
            </w:pPr>
            <w:r w:rsidRPr="00747301">
              <w:rPr>
                <w:rFonts w:ascii="Times New Roman" w:eastAsia="Times New Roman" w:hAnsi="Times New Roman" w:cs="Times New Roman"/>
                <w:sz w:val="24"/>
                <w:szCs w:val="24"/>
              </w:rPr>
              <w:t>100,00 %</w:t>
            </w:r>
          </w:p>
        </w:tc>
      </w:tr>
      <w:tr w:rsidR="00747301" w:rsidRPr="00747301" w14:paraId="5CA3D954" w14:textId="77777777" w:rsidTr="002A5472">
        <w:trPr>
          <w:trHeight w:val="281"/>
        </w:trPr>
        <w:tc>
          <w:tcPr>
            <w:tcW w:w="1029" w:type="dxa"/>
          </w:tcPr>
          <w:p w14:paraId="390E178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305</w:t>
            </w:r>
          </w:p>
        </w:tc>
        <w:tc>
          <w:tcPr>
            <w:tcW w:w="3477" w:type="dxa"/>
          </w:tcPr>
          <w:p w14:paraId="6CAA556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Servisiranje teretnog vozila</w:t>
            </w:r>
          </w:p>
        </w:tc>
        <w:tc>
          <w:tcPr>
            <w:tcW w:w="1790" w:type="dxa"/>
          </w:tcPr>
          <w:p w14:paraId="5D9A96A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20" w:type="dxa"/>
          </w:tcPr>
          <w:p w14:paraId="0E92368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1" w:type="dxa"/>
          </w:tcPr>
          <w:p w14:paraId="1A4177F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5F408C4A" w14:textId="77777777" w:rsidTr="002A5472">
        <w:trPr>
          <w:trHeight w:val="281"/>
        </w:trPr>
        <w:tc>
          <w:tcPr>
            <w:tcW w:w="1029" w:type="dxa"/>
          </w:tcPr>
          <w:p w14:paraId="14D557D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145</w:t>
            </w:r>
          </w:p>
        </w:tc>
        <w:tc>
          <w:tcPr>
            <w:tcW w:w="3477" w:type="dxa"/>
          </w:tcPr>
          <w:p w14:paraId="579885C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Gorivo za teretno vozilo</w:t>
            </w:r>
          </w:p>
        </w:tc>
        <w:tc>
          <w:tcPr>
            <w:tcW w:w="1790" w:type="dxa"/>
          </w:tcPr>
          <w:p w14:paraId="11515B5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8.000,00</w:t>
            </w:r>
          </w:p>
        </w:tc>
        <w:tc>
          <w:tcPr>
            <w:tcW w:w="1720" w:type="dxa"/>
          </w:tcPr>
          <w:p w14:paraId="7929107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6.750,83</w:t>
            </w:r>
          </w:p>
        </w:tc>
        <w:tc>
          <w:tcPr>
            <w:tcW w:w="1731" w:type="dxa"/>
          </w:tcPr>
          <w:p w14:paraId="3769572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84,39 %</w:t>
            </w:r>
          </w:p>
        </w:tc>
      </w:tr>
      <w:tr w:rsidR="00747301" w:rsidRPr="00747301" w14:paraId="0D54A02E" w14:textId="77777777" w:rsidTr="002A5472">
        <w:trPr>
          <w:trHeight w:val="281"/>
        </w:trPr>
        <w:tc>
          <w:tcPr>
            <w:tcW w:w="1029" w:type="dxa"/>
          </w:tcPr>
          <w:p w14:paraId="4A52E40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719</w:t>
            </w:r>
          </w:p>
        </w:tc>
        <w:tc>
          <w:tcPr>
            <w:tcW w:w="3477" w:type="dxa"/>
          </w:tcPr>
          <w:p w14:paraId="69029EA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Ostale komunalne usluge</w:t>
            </w:r>
          </w:p>
        </w:tc>
        <w:tc>
          <w:tcPr>
            <w:tcW w:w="1790" w:type="dxa"/>
          </w:tcPr>
          <w:p w14:paraId="248D832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150.000,00</w:t>
            </w:r>
          </w:p>
        </w:tc>
        <w:tc>
          <w:tcPr>
            <w:tcW w:w="1720" w:type="dxa"/>
          </w:tcPr>
          <w:p w14:paraId="63EC324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150.000,00</w:t>
            </w:r>
          </w:p>
        </w:tc>
        <w:tc>
          <w:tcPr>
            <w:tcW w:w="1731" w:type="dxa"/>
          </w:tcPr>
          <w:p w14:paraId="7751847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100,00 %</w:t>
            </w:r>
          </w:p>
        </w:tc>
      </w:tr>
      <w:tr w:rsidR="00747301" w:rsidRPr="00747301" w14:paraId="108FD088" w14:textId="77777777" w:rsidTr="002A5472">
        <w:tc>
          <w:tcPr>
            <w:tcW w:w="1029" w:type="dxa"/>
          </w:tcPr>
          <w:p w14:paraId="0291C66D"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77" w:type="dxa"/>
          </w:tcPr>
          <w:p w14:paraId="2D76028A"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234C31CB"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90" w:type="dxa"/>
          </w:tcPr>
          <w:p w14:paraId="3D1EF211"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214.597,00</w:t>
            </w:r>
          </w:p>
        </w:tc>
        <w:tc>
          <w:tcPr>
            <w:tcW w:w="1720" w:type="dxa"/>
          </w:tcPr>
          <w:p w14:paraId="67394E4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210.681,82</w:t>
            </w:r>
          </w:p>
        </w:tc>
        <w:tc>
          <w:tcPr>
            <w:tcW w:w="1731" w:type="dxa"/>
          </w:tcPr>
          <w:p w14:paraId="1C7D5E1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98,18 %</w:t>
            </w:r>
          </w:p>
        </w:tc>
      </w:tr>
    </w:tbl>
    <w:p w14:paraId="783FB703"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9B5F5DB" w14:textId="77777777" w:rsidR="00747301" w:rsidRPr="00747301" w:rsidRDefault="00747301" w:rsidP="00747301">
      <w:pPr>
        <w:tabs>
          <w:tab w:val="left" w:pos="3861"/>
        </w:tabs>
        <w:spacing w:after="0" w:line="240" w:lineRule="auto"/>
        <w:rPr>
          <w:rFonts w:ascii="Times New Roman" w:eastAsia="Times New Roman" w:hAnsi="Times New Roman" w:cs="Times New Roman"/>
          <w:sz w:val="24"/>
          <w:szCs w:val="24"/>
        </w:rPr>
      </w:pPr>
    </w:p>
    <w:p w14:paraId="04A5D516" w14:textId="77777777" w:rsidR="00747301" w:rsidRPr="00747301" w:rsidRDefault="00747301" w:rsidP="000B7F79">
      <w:pPr>
        <w:keepNext/>
        <w:numPr>
          <w:ilvl w:val="0"/>
          <w:numId w:val="7"/>
        </w:numPr>
        <w:spacing w:after="0" w:line="240" w:lineRule="auto"/>
        <w:outlineLvl w:val="0"/>
        <w:rPr>
          <w:rFonts w:ascii="Times New Roman" w:eastAsia="Times New Roman" w:hAnsi="Times New Roman" w:cs="Times New Roman"/>
          <w:b/>
          <w:bCs/>
          <w:sz w:val="24"/>
          <w:szCs w:val="24"/>
        </w:rPr>
      </w:pPr>
      <w:bookmarkStart w:id="23" w:name="_Toc109759708"/>
      <w:bookmarkStart w:id="24" w:name="_Toc109760119"/>
      <w:r w:rsidRPr="00747301">
        <w:rPr>
          <w:rFonts w:ascii="Times New Roman" w:eastAsia="Times New Roman" w:hAnsi="Times New Roman" w:cs="Times New Roman"/>
          <w:b/>
          <w:bCs/>
          <w:sz w:val="24"/>
          <w:szCs w:val="24"/>
        </w:rPr>
        <w:t>Građevine, uređaji i predmeti javne namjene</w:t>
      </w:r>
      <w:bookmarkEnd w:id="23"/>
      <w:bookmarkEnd w:id="24"/>
      <w:r w:rsidRPr="00747301">
        <w:rPr>
          <w:rFonts w:ascii="Times New Roman" w:eastAsia="Times New Roman" w:hAnsi="Times New Roman" w:cs="Times New Roman"/>
          <w:b/>
          <w:bCs/>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
        <w:gridCol w:w="3477"/>
        <w:gridCol w:w="1790"/>
        <w:gridCol w:w="1720"/>
        <w:gridCol w:w="1731"/>
      </w:tblGrid>
      <w:tr w:rsidR="00747301" w:rsidRPr="00747301" w14:paraId="1AFD74F7" w14:textId="77777777" w:rsidTr="002A5472">
        <w:trPr>
          <w:trHeight w:val="281"/>
        </w:trPr>
        <w:tc>
          <w:tcPr>
            <w:tcW w:w="1029" w:type="dxa"/>
            <w:shd w:val="clear" w:color="auto" w:fill="C6D9F1"/>
          </w:tcPr>
          <w:p w14:paraId="51A4D19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77" w:type="dxa"/>
            <w:shd w:val="clear" w:color="auto" w:fill="C6D9F1"/>
          </w:tcPr>
          <w:p w14:paraId="3B0967B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90" w:type="dxa"/>
            <w:shd w:val="clear" w:color="auto" w:fill="C6D9F1"/>
          </w:tcPr>
          <w:p w14:paraId="72DBE95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20" w:type="dxa"/>
            <w:shd w:val="clear" w:color="auto" w:fill="C6D9F1"/>
          </w:tcPr>
          <w:p w14:paraId="799361A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1" w:type="dxa"/>
            <w:shd w:val="clear" w:color="auto" w:fill="C6D9F1"/>
          </w:tcPr>
          <w:p w14:paraId="2615522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6C415CC" w14:textId="77777777" w:rsidTr="002A5472">
        <w:trPr>
          <w:trHeight w:val="281"/>
        </w:trPr>
        <w:tc>
          <w:tcPr>
            <w:tcW w:w="1029" w:type="dxa"/>
          </w:tcPr>
          <w:p w14:paraId="087CF68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676</w:t>
            </w:r>
          </w:p>
        </w:tc>
        <w:tc>
          <w:tcPr>
            <w:tcW w:w="3477" w:type="dxa"/>
          </w:tcPr>
          <w:p w14:paraId="3D0B82B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Održavanje poklonca u Završju</w:t>
            </w:r>
          </w:p>
        </w:tc>
        <w:tc>
          <w:tcPr>
            <w:tcW w:w="1790" w:type="dxa"/>
          </w:tcPr>
          <w:p w14:paraId="7DA2C49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20" w:type="dxa"/>
          </w:tcPr>
          <w:p w14:paraId="685C45A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1" w:type="dxa"/>
          </w:tcPr>
          <w:p w14:paraId="36E8A9B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19DD9F8F" w14:textId="77777777" w:rsidTr="002A5472">
        <w:tc>
          <w:tcPr>
            <w:tcW w:w="1029" w:type="dxa"/>
          </w:tcPr>
          <w:p w14:paraId="7B84E2AF"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77" w:type="dxa"/>
          </w:tcPr>
          <w:p w14:paraId="33F960E4"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0106D47D"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90" w:type="dxa"/>
          </w:tcPr>
          <w:p w14:paraId="7E1261B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20" w:type="dxa"/>
          </w:tcPr>
          <w:p w14:paraId="223BFDC1"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31" w:type="dxa"/>
          </w:tcPr>
          <w:p w14:paraId="7282AAC1"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tc>
      </w:tr>
    </w:tbl>
    <w:p w14:paraId="663EE4B9"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5D97AC1"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53470705" w14:textId="77777777" w:rsidR="00747301" w:rsidRPr="00747301" w:rsidRDefault="00747301" w:rsidP="000B7F79">
      <w:pPr>
        <w:keepNext/>
        <w:numPr>
          <w:ilvl w:val="0"/>
          <w:numId w:val="7"/>
        </w:numPr>
        <w:spacing w:after="0" w:line="240" w:lineRule="auto"/>
        <w:outlineLvl w:val="0"/>
        <w:rPr>
          <w:rFonts w:ascii="Times New Roman" w:eastAsia="Times New Roman" w:hAnsi="Times New Roman" w:cs="Times New Roman"/>
          <w:b/>
          <w:bCs/>
          <w:sz w:val="24"/>
          <w:szCs w:val="24"/>
        </w:rPr>
      </w:pPr>
      <w:bookmarkStart w:id="25" w:name="_Toc109759709"/>
      <w:bookmarkStart w:id="26" w:name="_Toc109760120"/>
      <w:r w:rsidRPr="00747301">
        <w:rPr>
          <w:rFonts w:ascii="Times New Roman" w:eastAsia="Times New Roman" w:hAnsi="Times New Roman" w:cs="Times New Roman"/>
          <w:b/>
          <w:bCs/>
          <w:sz w:val="24"/>
          <w:szCs w:val="24"/>
        </w:rPr>
        <w:t>Groblja</w:t>
      </w:r>
      <w:bookmarkEnd w:id="25"/>
      <w:bookmarkEnd w:id="26"/>
      <w:r w:rsidRPr="00747301">
        <w:rPr>
          <w:rFonts w:ascii="Times New Roman" w:eastAsia="Times New Roman" w:hAnsi="Times New Roman" w:cs="Times New Roman"/>
          <w:b/>
          <w:bCs/>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
        <w:gridCol w:w="3477"/>
        <w:gridCol w:w="1790"/>
        <w:gridCol w:w="1720"/>
        <w:gridCol w:w="1731"/>
      </w:tblGrid>
      <w:tr w:rsidR="00747301" w:rsidRPr="00747301" w14:paraId="6FEB6847" w14:textId="77777777" w:rsidTr="002A5472">
        <w:trPr>
          <w:trHeight w:val="281"/>
        </w:trPr>
        <w:tc>
          <w:tcPr>
            <w:tcW w:w="1029" w:type="dxa"/>
            <w:shd w:val="clear" w:color="auto" w:fill="C6D9F1"/>
          </w:tcPr>
          <w:p w14:paraId="7E38042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77" w:type="dxa"/>
            <w:shd w:val="clear" w:color="auto" w:fill="C6D9F1"/>
          </w:tcPr>
          <w:p w14:paraId="4604858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90" w:type="dxa"/>
            <w:shd w:val="clear" w:color="auto" w:fill="C6D9F1"/>
          </w:tcPr>
          <w:p w14:paraId="3683E7A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20" w:type="dxa"/>
            <w:shd w:val="clear" w:color="auto" w:fill="C6D9F1"/>
          </w:tcPr>
          <w:p w14:paraId="7D5B00C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1" w:type="dxa"/>
            <w:shd w:val="clear" w:color="auto" w:fill="C6D9F1"/>
          </w:tcPr>
          <w:p w14:paraId="2739CFF3"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03236B99" w14:textId="77777777" w:rsidTr="002A5472">
        <w:trPr>
          <w:trHeight w:val="281"/>
        </w:trPr>
        <w:tc>
          <w:tcPr>
            <w:tcW w:w="1029" w:type="dxa"/>
          </w:tcPr>
          <w:p w14:paraId="350C652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819</w:t>
            </w:r>
          </w:p>
        </w:tc>
        <w:tc>
          <w:tcPr>
            <w:tcW w:w="3477" w:type="dxa"/>
          </w:tcPr>
          <w:p w14:paraId="3792531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Održavanje groblja</w:t>
            </w:r>
          </w:p>
        </w:tc>
        <w:tc>
          <w:tcPr>
            <w:tcW w:w="1790" w:type="dxa"/>
          </w:tcPr>
          <w:p w14:paraId="0389F70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w:t>
            </w:r>
          </w:p>
        </w:tc>
        <w:tc>
          <w:tcPr>
            <w:tcW w:w="1720" w:type="dxa"/>
          </w:tcPr>
          <w:p w14:paraId="5ED70D2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10.503,16</w:t>
            </w:r>
          </w:p>
        </w:tc>
        <w:tc>
          <w:tcPr>
            <w:tcW w:w="1731" w:type="dxa"/>
          </w:tcPr>
          <w:p w14:paraId="7B1F844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70,02%</w:t>
            </w:r>
          </w:p>
        </w:tc>
      </w:tr>
      <w:tr w:rsidR="00747301" w:rsidRPr="00747301" w14:paraId="3E15BF8C" w14:textId="77777777" w:rsidTr="002A5472">
        <w:tc>
          <w:tcPr>
            <w:tcW w:w="1029" w:type="dxa"/>
          </w:tcPr>
          <w:p w14:paraId="00E3762C"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77" w:type="dxa"/>
          </w:tcPr>
          <w:p w14:paraId="31392232"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7E1A914"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90" w:type="dxa"/>
          </w:tcPr>
          <w:p w14:paraId="272057E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1ED9A6F8"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15.000,00</w:t>
            </w:r>
          </w:p>
        </w:tc>
        <w:tc>
          <w:tcPr>
            <w:tcW w:w="1720" w:type="dxa"/>
          </w:tcPr>
          <w:p w14:paraId="1EE72E58"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5E9ACEE"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10.503,16</w:t>
            </w:r>
          </w:p>
        </w:tc>
        <w:tc>
          <w:tcPr>
            <w:tcW w:w="1731" w:type="dxa"/>
          </w:tcPr>
          <w:p w14:paraId="109BDA7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618BCF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70,02 %</w:t>
            </w:r>
          </w:p>
        </w:tc>
      </w:tr>
    </w:tbl>
    <w:p w14:paraId="63622EB5"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D9CCC8A"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435F91C4" w14:textId="77777777" w:rsidR="00747301" w:rsidRPr="00747301" w:rsidRDefault="00747301" w:rsidP="000B7F79">
      <w:pPr>
        <w:keepNext/>
        <w:numPr>
          <w:ilvl w:val="0"/>
          <w:numId w:val="7"/>
        </w:numPr>
        <w:spacing w:after="0" w:line="240" w:lineRule="auto"/>
        <w:outlineLvl w:val="0"/>
        <w:rPr>
          <w:rFonts w:ascii="Times New Roman" w:eastAsia="Times New Roman" w:hAnsi="Times New Roman" w:cs="Times New Roman"/>
          <w:b/>
          <w:bCs/>
          <w:sz w:val="24"/>
          <w:szCs w:val="24"/>
        </w:rPr>
      </w:pPr>
      <w:bookmarkStart w:id="27" w:name="_Toc109759710"/>
      <w:bookmarkStart w:id="28" w:name="_Toc109760121"/>
      <w:r w:rsidRPr="00747301">
        <w:rPr>
          <w:rFonts w:ascii="Times New Roman" w:eastAsia="Times New Roman" w:hAnsi="Times New Roman" w:cs="Times New Roman"/>
          <w:b/>
          <w:bCs/>
          <w:sz w:val="24"/>
          <w:szCs w:val="24"/>
        </w:rPr>
        <w:t>Javna rasvjeta</w:t>
      </w:r>
      <w:bookmarkEnd w:id="27"/>
      <w:bookmarkEnd w:id="28"/>
      <w:r w:rsidRPr="00747301">
        <w:rPr>
          <w:rFonts w:ascii="Times New Roman" w:eastAsia="Times New Roman" w:hAnsi="Times New Roman" w:cs="Times New Roman"/>
          <w:b/>
          <w:bCs/>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
        <w:gridCol w:w="3477"/>
        <w:gridCol w:w="1790"/>
        <w:gridCol w:w="1720"/>
        <w:gridCol w:w="1731"/>
      </w:tblGrid>
      <w:tr w:rsidR="00747301" w:rsidRPr="00747301" w14:paraId="020153AC" w14:textId="77777777" w:rsidTr="002A5472">
        <w:trPr>
          <w:trHeight w:val="281"/>
        </w:trPr>
        <w:tc>
          <w:tcPr>
            <w:tcW w:w="1029" w:type="dxa"/>
            <w:shd w:val="clear" w:color="auto" w:fill="C6D9F1"/>
          </w:tcPr>
          <w:p w14:paraId="5EEB9CF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77" w:type="dxa"/>
            <w:shd w:val="clear" w:color="auto" w:fill="C6D9F1"/>
          </w:tcPr>
          <w:p w14:paraId="0FF0D63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90" w:type="dxa"/>
            <w:shd w:val="clear" w:color="auto" w:fill="C6D9F1"/>
          </w:tcPr>
          <w:p w14:paraId="2555ED5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20" w:type="dxa"/>
            <w:shd w:val="clear" w:color="auto" w:fill="C6D9F1"/>
          </w:tcPr>
          <w:p w14:paraId="6C7E1C4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1" w:type="dxa"/>
            <w:shd w:val="clear" w:color="auto" w:fill="C6D9F1"/>
          </w:tcPr>
          <w:p w14:paraId="3D0EF60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4ADD36AA" w14:textId="77777777" w:rsidTr="002A5472">
        <w:trPr>
          <w:trHeight w:val="281"/>
        </w:trPr>
        <w:tc>
          <w:tcPr>
            <w:tcW w:w="1029" w:type="dxa"/>
          </w:tcPr>
          <w:p w14:paraId="07F39AE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162</w:t>
            </w:r>
          </w:p>
        </w:tc>
        <w:tc>
          <w:tcPr>
            <w:tcW w:w="3477" w:type="dxa"/>
          </w:tcPr>
          <w:p w14:paraId="2789F98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Postavljanje i skidanje dekorativne rasvjete</w:t>
            </w:r>
          </w:p>
        </w:tc>
        <w:tc>
          <w:tcPr>
            <w:tcW w:w="1790" w:type="dxa"/>
          </w:tcPr>
          <w:p w14:paraId="733621D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19.960,00</w:t>
            </w:r>
          </w:p>
        </w:tc>
        <w:tc>
          <w:tcPr>
            <w:tcW w:w="1720" w:type="dxa"/>
          </w:tcPr>
          <w:p w14:paraId="7EBE4C4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19.960,00</w:t>
            </w:r>
          </w:p>
        </w:tc>
        <w:tc>
          <w:tcPr>
            <w:tcW w:w="1731" w:type="dxa"/>
          </w:tcPr>
          <w:p w14:paraId="658217F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68579ADC" w14:textId="77777777" w:rsidTr="002A5472">
        <w:trPr>
          <w:trHeight w:val="281"/>
        </w:trPr>
        <w:tc>
          <w:tcPr>
            <w:tcW w:w="1029" w:type="dxa"/>
          </w:tcPr>
          <w:p w14:paraId="238707D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142</w:t>
            </w:r>
          </w:p>
        </w:tc>
        <w:tc>
          <w:tcPr>
            <w:tcW w:w="3477" w:type="dxa"/>
          </w:tcPr>
          <w:p w14:paraId="0E4505D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Javna rasvjeta - utrošak</w:t>
            </w:r>
          </w:p>
        </w:tc>
        <w:tc>
          <w:tcPr>
            <w:tcW w:w="1790" w:type="dxa"/>
          </w:tcPr>
          <w:p w14:paraId="08FE0C8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120.000,00</w:t>
            </w:r>
          </w:p>
        </w:tc>
        <w:tc>
          <w:tcPr>
            <w:tcW w:w="1720" w:type="dxa"/>
          </w:tcPr>
          <w:p w14:paraId="153387D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113.093,80</w:t>
            </w:r>
          </w:p>
        </w:tc>
        <w:tc>
          <w:tcPr>
            <w:tcW w:w="1731" w:type="dxa"/>
          </w:tcPr>
          <w:p w14:paraId="74EDF83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94,24%</w:t>
            </w:r>
          </w:p>
        </w:tc>
      </w:tr>
      <w:tr w:rsidR="00747301" w:rsidRPr="00747301" w14:paraId="2EA6639A" w14:textId="77777777" w:rsidTr="002A5472">
        <w:trPr>
          <w:trHeight w:val="281"/>
        </w:trPr>
        <w:tc>
          <w:tcPr>
            <w:tcW w:w="1029" w:type="dxa"/>
          </w:tcPr>
          <w:p w14:paraId="03DCDE2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143</w:t>
            </w:r>
          </w:p>
        </w:tc>
        <w:tc>
          <w:tcPr>
            <w:tcW w:w="3477" w:type="dxa"/>
          </w:tcPr>
          <w:p w14:paraId="4B42B3F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JR-boćalište</w:t>
            </w:r>
          </w:p>
        </w:tc>
        <w:tc>
          <w:tcPr>
            <w:tcW w:w="1790" w:type="dxa"/>
          </w:tcPr>
          <w:p w14:paraId="58FFD17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w:t>
            </w:r>
          </w:p>
        </w:tc>
        <w:tc>
          <w:tcPr>
            <w:tcW w:w="1720" w:type="dxa"/>
          </w:tcPr>
          <w:p w14:paraId="6914ADC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w:t>
            </w:r>
          </w:p>
        </w:tc>
        <w:tc>
          <w:tcPr>
            <w:tcW w:w="1731" w:type="dxa"/>
          </w:tcPr>
          <w:p w14:paraId="595BB7C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24EC3737" w14:textId="77777777" w:rsidTr="002A5472">
        <w:trPr>
          <w:trHeight w:val="281"/>
        </w:trPr>
        <w:tc>
          <w:tcPr>
            <w:tcW w:w="1029" w:type="dxa"/>
          </w:tcPr>
          <w:p w14:paraId="4047CCA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157</w:t>
            </w:r>
          </w:p>
        </w:tc>
        <w:tc>
          <w:tcPr>
            <w:tcW w:w="3477" w:type="dxa"/>
          </w:tcPr>
          <w:p w14:paraId="1D832E5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Materijal za održavanje JR</w:t>
            </w:r>
          </w:p>
        </w:tc>
        <w:tc>
          <w:tcPr>
            <w:tcW w:w="1790" w:type="dxa"/>
          </w:tcPr>
          <w:p w14:paraId="4C9562E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7.120,00</w:t>
            </w:r>
          </w:p>
        </w:tc>
        <w:tc>
          <w:tcPr>
            <w:tcW w:w="1720" w:type="dxa"/>
          </w:tcPr>
          <w:p w14:paraId="19FFDA3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7.117,37</w:t>
            </w:r>
          </w:p>
        </w:tc>
        <w:tc>
          <w:tcPr>
            <w:tcW w:w="1731" w:type="dxa"/>
          </w:tcPr>
          <w:p w14:paraId="076410FC"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99,96%</w:t>
            </w:r>
          </w:p>
        </w:tc>
      </w:tr>
      <w:tr w:rsidR="00747301" w:rsidRPr="00747301" w14:paraId="6AE4E121" w14:textId="77777777" w:rsidTr="002A5472">
        <w:trPr>
          <w:trHeight w:val="281"/>
        </w:trPr>
        <w:tc>
          <w:tcPr>
            <w:tcW w:w="1029" w:type="dxa"/>
          </w:tcPr>
          <w:p w14:paraId="150EFE2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861</w:t>
            </w:r>
          </w:p>
        </w:tc>
        <w:tc>
          <w:tcPr>
            <w:tcW w:w="3477" w:type="dxa"/>
          </w:tcPr>
          <w:p w14:paraId="7B3877A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Interventni radovi JR</w:t>
            </w:r>
          </w:p>
        </w:tc>
        <w:tc>
          <w:tcPr>
            <w:tcW w:w="1790" w:type="dxa"/>
          </w:tcPr>
          <w:p w14:paraId="405333E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29.075,00</w:t>
            </w:r>
          </w:p>
        </w:tc>
        <w:tc>
          <w:tcPr>
            <w:tcW w:w="1720" w:type="dxa"/>
          </w:tcPr>
          <w:p w14:paraId="52FC31D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29.075,00</w:t>
            </w:r>
          </w:p>
        </w:tc>
        <w:tc>
          <w:tcPr>
            <w:tcW w:w="1731" w:type="dxa"/>
          </w:tcPr>
          <w:p w14:paraId="300FD82C"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00A2EAAD" w14:textId="77777777" w:rsidTr="002A5472">
        <w:tc>
          <w:tcPr>
            <w:tcW w:w="1029" w:type="dxa"/>
          </w:tcPr>
          <w:p w14:paraId="699DA45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525</w:t>
            </w:r>
          </w:p>
        </w:tc>
        <w:tc>
          <w:tcPr>
            <w:tcW w:w="3477" w:type="dxa"/>
          </w:tcPr>
          <w:p w14:paraId="5FB5EF6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Održavanje JR</w:t>
            </w:r>
          </w:p>
        </w:tc>
        <w:tc>
          <w:tcPr>
            <w:tcW w:w="1790" w:type="dxa"/>
          </w:tcPr>
          <w:p w14:paraId="61AD0CF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20.000,00</w:t>
            </w:r>
          </w:p>
        </w:tc>
        <w:tc>
          <w:tcPr>
            <w:tcW w:w="1720" w:type="dxa"/>
          </w:tcPr>
          <w:p w14:paraId="46D655F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16.824,39</w:t>
            </w:r>
          </w:p>
        </w:tc>
        <w:tc>
          <w:tcPr>
            <w:tcW w:w="1731" w:type="dxa"/>
          </w:tcPr>
          <w:p w14:paraId="27ABB09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84,12%</w:t>
            </w:r>
          </w:p>
        </w:tc>
      </w:tr>
      <w:tr w:rsidR="00747301" w:rsidRPr="00747301" w14:paraId="003DD42D" w14:textId="77777777" w:rsidTr="002A5472">
        <w:tc>
          <w:tcPr>
            <w:tcW w:w="1029" w:type="dxa"/>
          </w:tcPr>
          <w:p w14:paraId="0511A374"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77" w:type="dxa"/>
          </w:tcPr>
          <w:p w14:paraId="10B839E4"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90" w:type="dxa"/>
          </w:tcPr>
          <w:p w14:paraId="069186E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197.155,00</w:t>
            </w:r>
          </w:p>
        </w:tc>
        <w:tc>
          <w:tcPr>
            <w:tcW w:w="1720" w:type="dxa"/>
          </w:tcPr>
          <w:p w14:paraId="17F1006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187.070,56</w:t>
            </w:r>
          </w:p>
        </w:tc>
        <w:tc>
          <w:tcPr>
            <w:tcW w:w="1731" w:type="dxa"/>
          </w:tcPr>
          <w:p w14:paraId="13AA1D9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94,89%</w:t>
            </w:r>
          </w:p>
        </w:tc>
      </w:tr>
    </w:tbl>
    <w:p w14:paraId="5F016F5C"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BDCFA5F"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b/>
          <w:bCs/>
          <w:sz w:val="24"/>
          <w:szCs w:val="24"/>
        </w:rPr>
        <w:t>VI. Vlastiti pogon - Parkiranje na uređenim javnim površinama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
        <w:gridCol w:w="3477"/>
        <w:gridCol w:w="1790"/>
        <w:gridCol w:w="1720"/>
        <w:gridCol w:w="1731"/>
      </w:tblGrid>
      <w:tr w:rsidR="00747301" w:rsidRPr="00747301" w14:paraId="5683B9AA" w14:textId="77777777" w:rsidTr="002A5472">
        <w:trPr>
          <w:trHeight w:val="281"/>
        </w:trPr>
        <w:tc>
          <w:tcPr>
            <w:tcW w:w="1029" w:type="dxa"/>
            <w:shd w:val="clear" w:color="auto" w:fill="C6D9F1"/>
          </w:tcPr>
          <w:p w14:paraId="02422DA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77" w:type="dxa"/>
            <w:shd w:val="clear" w:color="auto" w:fill="C6D9F1"/>
          </w:tcPr>
          <w:p w14:paraId="3FDDF93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90" w:type="dxa"/>
            <w:shd w:val="clear" w:color="auto" w:fill="C6D9F1"/>
          </w:tcPr>
          <w:p w14:paraId="41AEB0D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20" w:type="dxa"/>
            <w:shd w:val="clear" w:color="auto" w:fill="C6D9F1"/>
          </w:tcPr>
          <w:p w14:paraId="65C3DEC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1" w:type="dxa"/>
            <w:shd w:val="clear" w:color="auto" w:fill="C6D9F1"/>
          </w:tcPr>
          <w:p w14:paraId="2645957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67DE8BD2" w14:textId="77777777" w:rsidTr="002A5472">
        <w:tc>
          <w:tcPr>
            <w:tcW w:w="1029" w:type="dxa"/>
          </w:tcPr>
          <w:p w14:paraId="16769AE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859</w:t>
            </w:r>
          </w:p>
        </w:tc>
        <w:tc>
          <w:tcPr>
            <w:tcW w:w="3477" w:type="dxa"/>
          </w:tcPr>
          <w:p w14:paraId="5F2087B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Potrošni materijal - parking</w:t>
            </w:r>
          </w:p>
        </w:tc>
        <w:tc>
          <w:tcPr>
            <w:tcW w:w="1790" w:type="dxa"/>
          </w:tcPr>
          <w:p w14:paraId="7E02AF5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3.147,00</w:t>
            </w:r>
          </w:p>
        </w:tc>
        <w:tc>
          <w:tcPr>
            <w:tcW w:w="1720" w:type="dxa"/>
          </w:tcPr>
          <w:p w14:paraId="480CE01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3.147,00</w:t>
            </w:r>
          </w:p>
        </w:tc>
        <w:tc>
          <w:tcPr>
            <w:tcW w:w="1731" w:type="dxa"/>
          </w:tcPr>
          <w:p w14:paraId="30FCA8A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15C6DDE1" w14:textId="77777777" w:rsidTr="002A5472">
        <w:tc>
          <w:tcPr>
            <w:tcW w:w="1029" w:type="dxa"/>
          </w:tcPr>
          <w:p w14:paraId="5FA6D4D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813</w:t>
            </w:r>
          </w:p>
        </w:tc>
        <w:tc>
          <w:tcPr>
            <w:tcW w:w="3477" w:type="dxa"/>
          </w:tcPr>
          <w:p w14:paraId="1E416A3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Ostali materijal i sirovine</w:t>
            </w:r>
          </w:p>
        </w:tc>
        <w:tc>
          <w:tcPr>
            <w:tcW w:w="1790" w:type="dxa"/>
          </w:tcPr>
          <w:p w14:paraId="4E93CB5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9.741,00</w:t>
            </w:r>
          </w:p>
        </w:tc>
        <w:tc>
          <w:tcPr>
            <w:tcW w:w="1720" w:type="dxa"/>
          </w:tcPr>
          <w:p w14:paraId="16EBC36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9.741,00</w:t>
            </w:r>
          </w:p>
        </w:tc>
        <w:tc>
          <w:tcPr>
            <w:tcW w:w="1731" w:type="dxa"/>
          </w:tcPr>
          <w:p w14:paraId="6DB3621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7942D1FB" w14:textId="77777777" w:rsidTr="002A5472">
        <w:tc>
          <w:tcPr>
            <w:tcW w:w="1029" w:type="dxa"/>
          </w:tcPr>
          <w:p w14:paraId="093ACC3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816</w:t>
            </w:r>
          </w:p>
        </w:tc>
        <w:tc>
          <w:tcPr>
            <w:tcW w:w="3477" w:type="dxa"/>
          </w:tcPr>
          <w:p w14:paraId="2FB84A4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El. energija na parkiralištu</w:t>
            </w:r>
          </w:p>
        </w:tc>
        <w:tc>
          <w:tcPr>
            <w:tcW w:w="1790" w:type="dxa"/>
          </w:tcPr>
          <w:p w14:paraId="4C06041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2.000,00</w:t>
            </w:r>
          </w:p>
        </w:tc>
        <w:tc>
          <w:tcPr>
            <w:tcW w:w="1720" w:type="dxa"/>
          </w:tcPr>
          <w:p w14:paraId="1DD6F99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2.000,00</w:t>
            </w:r>
          </w:p>
        </w:tc>
        <w:tc>
          <w:tcPr>
            <w:tcW w:w="1731" w:type="dxa"/>
          </w:tcPr>
          <w:p w14:paraId="5B30C6A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58E80158" w14:textId="77777777" w:rsidTr="002A5472">
        <w:tc>
          <w:tcPr>
            <w:tcW w:w="1029" w:type="dxa"/>
          </w:tcPr>
          <w:p w14:paraId="137E830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687</w:t>
            </w:r>
          </w:p>
        </w:tc>
        <w:tc>
          <w:tcPr>
            <w:tcW w:w="3477" w:type="dxa"/>
          </w:tcPr>
          <w:p w14:paraId="7776166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Potrošni materijal (rampe, parkomati), iscrtavanje signalizacije</w:t>
            </w:r>
          </w:p>
        </w:tc>
        <w:tc>
          <w:tcPr>
            <w:tcW w:w="1790" w:type="dxa"/>
          </w:tcPr>
          <w:p w14:paraId="0845A23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9.000,00</w:t>
            </w:r>
          </w:p>
        </w:tc>
        <w:tc>
          <w:tcPr>
            <w:tcW w:w="1720" w:type="dxa"/>
          </w:tcPr>
          <w:p w14:paraId="726BFD8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9.000,00</w:t>
            </w:r>
          </w:p>
        </w:tc>
        <w:tc>
          <w:tcPr>
            <w:tcW w:w="1731" w:type="dxa"/>
          </w:tcPr>
          <w:p w14:paraId="33EAFC9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07C534E3" w14:textId="77777777" w:rsidTr="002A5472">
        <w:tc>
          <w:tcPr>
            <w:tcW w:w="1029" w:type="dxa"/>
          </w:tcPr>
          <w:p w14:paraId="57886F6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726</w:t>
            </w:r>
          </w:p>
        </w:tc>
        <w:tc>
          <w:tcPr>
            <w:tcW w:w="3477" w:type="dxa"/>
          </w:tcPr>
          <w:p w14:paraId="2827760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Održavanje opreme za naplatu parkinga</w:t>
            </w:r>
          </w:p>
        </w:tc>
        <w:tc>
          <w:tcPr>
            <w:tcW w:w="1790" w:type="dxa"/>
          </w:tcPr>
          <w:p w14:paraId="0CE6A9D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23.587,00</w:t>
            </w:r>
          </w:p>
        </w:tc>
        <w:tc>
          <w:tcPr>
            <w:tcW w:w="1720" w:type="dxa"/>
          </w:tcPr>
          <w:p w14:paraId="080DFCF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24.918,80</w:t>
            </w:r>
          </w:p>
        </w:tc>
        <w:tc>
          <w:tcPr>
            <w:tcW w:w="1731" w:type="dxa"/>
          </w:tcPr>
          <w:p w14:paraId="1BAE462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105,64%</w:t>
            </w:r>
          </w:p>
        </w:tc>
      </w:tr>
      <w:tr w:rsidR="00747301" w:rsidRPr="00747301" w14:paraId="6CDC63C1" w14:textId="77777777" w:rsidTr="002A5472">
        <w:tc>
          <w:tcPr>
            <w:tcW w:w="1029" w:type="dxa"/>
          </w:tcPr>
          <w:p w14:paraId="338A943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736</w:t>
            </w:r>
          </w:p>
        </w:tc>
        <w:tc>
          <w:tcPr>
            <w:tcW w:w="3477" w:type="dxa"/>
          </w:tcPr>
          <w:p w14:paraId="66652B8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Provizija mob. operatera, Internet za parkomate</w:t>
            </w:r>
          </w:p>
        </w:tc>
        <w:tc>
          <w:tcPr>
            <w:tcW w:w="1790" w:type="dxa"/>
          </w:tcPr>
          <w:p w14:paraId="52444F5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13.900,00</w:t>
            </w:r>
          </w:p>
        </w:tc>
        <w:tc>
          <w:tcPr>
            <w:tcW w:w="1720" w:type="dxa"/>
          </w:tcPr>
          <w:p w14:paraId="21A54A6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13.900,00</w:t>
            </w:r>
          </w:p>
        </w:tc>
        <w:tc>
          <w:tcPr>
            <w:tcW w:w="1731" w:type="dxa"/>
          </w:tcPr>
          <w:p w14:paraId="5D24EE7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605673E" w14:textId="77777777" w:rsidTr="002A5472">
        <w:tc>
          <w:tcPr>
            <w:tcW w:w="1029" w:type="dxa"/>
          </w:tcPr>
          <w:p w14:paraId="5DEBC2D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149</w:t>
            </w:r>
          </w:p>
        </w:tc>
        <w:tc>
          <w:tcPr>
            <w:tcW w:w="3477" w:type="dxa"/>
          </w:tcPr>
          <w:p w14:paraId="389FC43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Usluge tekućeg i investicijskog održavanja postrojenja i opreme</w:t>
            </w:r>
          </w:p>
        </w:tc>
        <w:tc>
          <w:tcPr>
            <w:tcW w:w="1790" w:type="dxa"/>
          </w:tcPr>
          <w:p w14:paraId="6438798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30.000,00</w:t>
            </w:r>
          </w:p>
        </w:tc>
        <w:tc>
          <w:tcPr>
            <w:tcW w:w="1720" w:type="dxa"/>
          </w:tcPr>
          <w:p w14:paraId="659C202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30.000,00</w:t>
            </w:r>
          </w:p>
        </w:tc>
        <w:tc>
          <w:tcPr>
            <w:tcW w:w="1731" w:type="dxa"/>
          </w:tcPr>
          <w:p w14:paraId="318AD47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663288D7" w14:textId="77777777" w:rsidTr="002A5472">
        <w:tc>
          <w:tcPr>
            <w:tcW w:w="1029" w:type="dxa"/>
          </w:tcPr>
          <w:p w14:paraId="08568E1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806</w:t>
            </w:r>
          </w:p>
        </w:tc>
        <w:tc>
          <w:tcPr>
            <w:tcW w:w="3477" w:type="dxa"/>
          </w:tcPr>
          <w:p w14:paraId="7B95D6A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Uređenje parkirališta</w:t>
            </w:r>
          </w:p>
        </w:tc>
        <w:tc>
          <w:tcPr>
            <w:tcW w:w="1790" w:type="dxa"/>
          </w:tcPr>
          <w:p w14:paraId="3E58BDC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w:t>
            </w:r>
          </w:p>
        </w:tc>
        <w:tc>
          <w:tcPr>
            <w:tcW w:w="1720" w:type="dxa"/>
          </w:tcPr>
          <w:p w14:paraId="6D745CF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1" w:type="dxa"/>
          </w:tcPr>
          <w:p w14:paraId="241F775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3FC87CB5" w14:textId="77777777" w:rsidTr="002A5472">
        <w:tc>
          <w:tcPr>
            <w:tcW w:w="1029" w:type="dxa"/>
          </w:tcPr>
          <w:p w14:paraId="3BB8957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860</w:t>
            </w:r>
          </w:p>
        </w:tc>
        <w:tc>
          <w:tcPr>
            <w:tcW w:w="3477" w:type="dxa"/>
          </w:tcPr>
          <w:p w14:paraId="3349FB2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Utrošak vode – javni wc</w:t>
            </w:r>
          </w:p>
        </w:tc>
        <w:tc>
          <w:tcPr>
            <w:tcW w:w="1790" w:type="dxa"/>
          </w:tcPr>
          <w:p w14:paraId="3833C3C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w:t>
            </w:r>
          </w:p>
        </w:tc>
        <w:tc>
          <w:tcPr>
            <w:tcW w:w="1720" w:type="dxa"/>
          </w:tcPr>
          <w:p w14:paraId="34E9A7B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w:t>
            </w:r>
          </w:p>
        </w:tc>
        <w:tc>
          <w:tcPr>
            <w:tcW w:w="1731" w:type="dxa"/>
          </w:tcPr>
          <w:p w14:paraId="02D4FBB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155BE30D" w14:textId="77777777" w:rsidTr="002A5472">
        <w:tc>
          <w:tcPr>
            <w:tcW w:w="1029" w:type="dxa"/>
          </w:tcPr>
          <w:p w14:paraId="0965099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721</w:t>
            </w:r>
          </w:p>
        </w:tc>
        <w:tc>
          <w:tcPr>
            <w:tcW w:w="3477" w:type="dxa"/>
          </w:tcPr>
          <w:p w14:paraId="042CDA0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Kontrola prometa i naplate parkiranja</w:t>
            </w:r>
          </w:p>
        </w:tc>
        <w:tc>
          <w:tcPr>
            <w:tcW w:w="1790" w:type="dxa"/>
          </w:tcPr>
          <w:p w14:paraId="47B58DB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97.164,00</w:t>
            </w:r>
          </w:p>
        </w:tc>
        <w:tc>
          <w:tcPr>
            <w:tcW w:w="1720" w:type="dxa"/>
          </w:tcPr>
          <w:p w14:paraId="1B0AAEC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97.163,57</w:t>
            </w:r>
          </w:p>
        </w:tc>
        <w:tc>
          <w:tcPr>
            <w:tcW w:w="1731" w:type="dxa"/>
          </w:tcPr>
          <w:p w14:paraId="03DECC9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59822B2C" w14:textId="77777777" w:rsidTr="002A5472">
        <w:tc>
          <w:tcPr>
            <w:tcW w:w="1029" w:type="dxa"/>
          </w:tcPr>
          <w:p w14:paraId="0122188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865</w:t>
            </w:r>
          </w:p>
        </w:tc>
        <w:tc>
          <w:tcPr>
            <w:tcW w:w="3477" w:type="dxa"/>
          </w:tcPr>
          <w:p w14:paraId="1414C73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Koordinacija, vođenje evidencije i kontrola naplate</w:t>
            </w:r>
          </w:p>
        </w:tc>
        <w:tc>
          <w:tcPr>
            <w:tcW w:w="1790" w:type="dxa"/>
          </w:tcPr>
          <w:p w14:paraId="7C2B7BB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25.000,00</w:t>
            </w:r>
          </w:p>
        </w:tc>
        <w:tc>
          <w:tcPr>
            <w:tcW w:w="1720" w:type="dxa"/>
          </w:tcPr>
          <w:p w14:paraId="2B35448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25.000,00</w:t>
            </w:r>
          </w:p>
        </w:tc>
        <w:tc>
          <w:tcPr>
            <w:tcW w:w="1731" w:type="dxa"/>
          </w:tcPr>
          <w:p w14:paraId="3592BDA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961B3E3" w14:textId="77777777" w:rsidTr="002A5472">
        <w:tc>
          <w:tcPr>
            <w:tcW w:w="1029" w:type="dxa"/>
          </w:tcPr>
          <w:p w14:paraId="71BF14B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795</w:t>
            </w:r>
          </w:p>
        </w:tc>
        <w:tc>
          <w:tcPr>
            <w:tcW w:w="3477" w:type="dxa"/>
          </w:tcPr>
          <w:p w14:paraId="4A8AB99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Premije osiguranja imovine</w:t>
            </w:r>
          </w:p>
        </w:tc>
        <w:tc>
          <w:tcPr>
            <w:tcW w:w="1790" w:type="dxa"/>
          </w:tcPr>
          <w:p w14:paraId="46FF0C0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11.300,00</w:t>
            </w:r>
          </w:p>
        </w:tc>
        <w:tc>
          <w:tcPr>
            <w:tcW w:w="1720" w:type="dxa"/>
          </w:tcPr>
          <w:p w14:paraId="417C720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9.410,52</w:t>
            </w:r>
          </w:p>
        </w:tc>
        <w:tc>
          <w:tcPr>
            <w:tcW w:w="1731" w:type="dxa"/>
          </w:tcPr>
          <w:p w14:paraId="5E2E82E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83,28%</w:t>
            </w:r>
          </w:p>
        </w:tc>
      </w:tr>
      <w:tr w:rsidR="00747301" w:rsidRPr="00747301" w14:paraId="1D583872" w14:textId="77777777" w:rsidTr="002A5472">
        <w:tc>
          <w:tcPr>
            <w:tcW w:w="1029" w:type="dxa"/>
          </w:tcPr>
          <w:p w14:paraId="743ED39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817</w:t>
            </w:r>
          </w:p>
        </w:tc>
        <w:tc>
          <w:tcPr>
            <w:tcW w:w="3477" w:type="dxa"/>
          </w:tcPr>
          <w:p w14:paraId="2949518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Usluga FINA-e (obrada kovanica i novčanica)</w:t>
            </w:r>
          </w:p>
        </w:tc>
        <w:tc>
          <w:tcPr>
            <w:tcW w:w="1790" w:type="dxa"/>
          </w:tcPr>
          <w:p w14:paraId="7CC98F1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3.015,00</w:t>
            </w:r>
          </w:p>
        </w:tc>
        <w:tc>
          <w:tcPr>
            <w:tcW w:w="1720" w:type="dxa"/>
          </w:tcPr>
          <w:p w14:paraId="5B82760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3.015,00</w:t>
            </w:r>
          </w:p>
        </w:tc>
        <w:tc>
          <w:tcPr>
            <w:tcW w:w="1731" w:type="dxa"/>
          </w:tcPr>
          <w:p w14:paraId="36F62E3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4F12DD8C" w14:textId="77777777" w:rsidTr="002A5472">
        <w:tc>
          <w:tcPr>
            <w:tcW w:w="1029" w:type="dxa"/>
          </w:tcPr>
          <w:p w14:paraId="5C7A2AEE"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77" w:type="dxa"/>
          </w:tcPr>
          <w:p w14:paraId="55CDCB2B"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90" w:type="dxa"/>
          </w:tcPr>
          <w:p w14:paraId="52F8213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244.354,00</w:t>
            </w:r>
          </w:p>
        </w:tc>
        <w:tc>
          <w:tcPr>
            <w:tcW w:w="1720" w:type="dxa"/>
          </w:tcPr>
          <w:p w14:paraId="141FFB3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228.794,89</w:t>
            </w:r>
          </w:p>
        </w:tc>
        <w:tc>
          <w:tcPr>
            <w:tcW w:w="1731" w:type="dxa"/>
          </w:tcPr>
          <w:p w14:paraId="29F5A04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93,63%</w:t>
            </w:r>
          </w:p>
        </w:tc>
      </w:tr>
    </w:tbl>
    <w:p w14:paraId="21CA1336"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E7E1CB9"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720CBB5"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033CB2D"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b/>
          <w:bCs/>
          <w:sz w:val="24"/>
          <w:szCs w:val="24"/>
        </w:rPr>
        <w:t>VII. Održavanje javnog WC-a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9"/>
        <w:gridCol w:w="3477"/>
        <w:gridCol w:w="1790"/>
        <w:gridCol w:w="1720"/>
        <w:gridCol w:w="1731"/>
      </w:tblGrid>
      <w:tr w:rsidR="00747301" w:rsidRPr="00747301" w14:paraId="6DB5CF29" w14:textId="77777777" w:rsidTr="002A5472">
        <w:trPr>
          <w:trHeight w:val="281"/>
        </w:trPr>
        <w:tc>
          <w:tcPr>
            <w:tcW w:w="1029" w:type="dxa"/>
            <w:shd w:val="clear" w:color="auto" w:fill="C6D9F1"/>
          </w:tcPr>
          <w:p w14:paraId="735A28F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77" w:type="dxa"/>
            <w:shd w:val="clear" w:color="auto" w:fill="C6D9F1"/>
          </w:tcPr>
          <w:p w14:paraId="64E2B2B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90" w:type="dxa"/>
            <w:shd w:val="clear" w:color="auto" w:fill="C6D9F1"/>
          </w:tcPr>
          <w:p w14:paraId="67F01E9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20" w:type="dxa"/>
            <w:shd w:val="clear" w:color="auto" w:fill="C6D9F1"/>
          </w:tcPr>
          <w:p w14:paraId="01D201C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1" w:type="dxa"/>
            <w:shd w:val="clear" w:color="auto" w:fill="C6D9F1"/>
          </w:tcPr>
          <w:p w14:paraId="709A6230"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52021947" w14:textId="77777777" w:rsidTr="002A5472">
        <w:tc>
          <w:tcPr>
            <w:tcW w:w="1029" w:type="dxa"/>
          </w:tcPr>
          <w:p w14:paraId="72D9553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794</w:t>
            </w:r>
          </w:p>
        </w:tc>
        <w:tc>
          <w:tcPr>
            <w:tcW w:w="3477" w:type="dxa"/>
          </w:tcPr>
          <w:p w14:paraId="16A84DB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Ostale usluge</w:t>
            </w:r>
          </w:p>
        </w:tc>
        <w:tc>
          <w:tcPr>
            <w:tcW w:w="1790" w:type="dxa"/>
          </w:tcPr>
          <w:p w14:paraId="51BB559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3.020,00</w:t>
            </w:r>
          </w:p>
        </w:tc>
        <w:tc>
          <w:tcPr>
            <w:tcW w:w="1720" w:type="dxa"/>
          </w:tcPr>
          <w:p w14:paraId="1ACFDE2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3.017,91</w:t>
            </w:r>
          </w:p>
        </w:tc>
        <w:tc>
          <w:tcPr>
            <w:tcW w:w="1731" w:type="dxa"/>
          </w:tcPr>
          <w:p w14:paraId="338A0C2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99,93%</w:t>
            </w:r>
          </w:p>
        </w:tc>
      </w:tr>
      <w:tr w:rsidR="00747301" w:rsidRPr="00747301" w14:paraId="5E7A6D63" w14:textId="77777777" w:rsidTr="002A5472">
        <w:tc>
          <w:tcPr>
            <w:tcW w:w="1029" w:type="dxa"/>
          </w:tcPr>
          <w:p w14:paraId="3590871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747</w:t>
            </w:r>
          </w:p>
        </w:tc>
        <w:tc>
          <w:tcPr>
            <w:tcW w:w="3477" w:type="dxa"/>
          </w:tcPr>
          <w:p w14:paraId="049B767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Održavanje javnog </w:t>
            </w:r>
            <w:proofErr w:type="spellStart"/>
            <w:r w:rsidRPr="00747301">
              <w:rPr>
                <w:rFonts w:ascii="Times New Roman" w:eastAsia="Times New Roman" w:hAnsi="Times New Roman" w:cs="Times New Roman"/>
                <w:sz w:val="24"/>
                <w:szCs w:val="24"/>
              </w:rPr>
              <w:t>wc-a</w:t>
            </w:r>
            <w:proofErr w:type="spellEnd"/>
          </w:p>
        </w:tc>
        <w:tc>
          <w:tcPr>
            <w:tcW w:w="1790" w:type="dxa"/>
          </w:tcPr>
          <w:p w14:paraId="5B1B94E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16.991,00</w:t>
            </w:r>
          </w:p>
        </w:tc>
        <w:tc>
          <w:tcPr>
            <w:tcW w:w="1720" w:type="dxa"/>
          </w:tcPr>
          <w:p w14:paraId="4C2C698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16.990,99</w:t>
            </w:r>
          </w:p>
        </w:tc>
        <w:tc>
          <w:tcPr>
            <w:tcW w:w="1731" w:type="dxa"/>
          </w:tcPr>
          <w:p w14:paraId="5ED9A42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00B8E9CD" w14:textId="77777777" w:rsidTr="002A5472">
        <w:tc>
          <w:tcPr>
            <w:tcW w:w="1029" w:type="dxa"/>
          </w:tcPr>
          <w:p w14:paraId="19C36248"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77" w:type="dxa"/>
          </w:tcPr>
          <w:p w14:paraId="779E2C89"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90" w:type="dxa"/>
          </w:tcPr>
          <w:p w14:paraId="0A1F6F7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20.011,00</w:t>
            </w:r>
          </w:p>
        </w:tc>
        <w:tc>
          <w:tcPr>
            <w:tcW w:w="1720" w:type="dxa"/>
          </w:tcPr>
          <w:p w14:paraId="73031CA3"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20.008,90</w:t>
            </w:r>
          </w:p>
        </w:tc>
        <w:tc>
          <w:tcPr>
            <w:tcW w:w="1731" w:type="dxa"/>
          </w:tcPr>
          <w:p w14:paraId="596E8A3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99,99%</w:t>
            </w:r>
          </w:p>
        </w:tc>
      </w:tr>
    </w:tbl>
    <w:p w14:paraId="50EE0915"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56DF3987"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CAEDF9C"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BC54F44"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0B7EDD9D"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3.</w:t>
      </w:r>
    </w:p>
    <w:p w14:paraId="1D0897E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p>
    <w:p w14:paraId="6DB7E715" w14:textId="77777777" w:rsidR="00747301" w:rsidRPr="00747301" w:rsidRDefault="00747301" w:rsidP="00747301">
      <w:pPr>
        <w:spacing w:after="0" w:line="240" w:lineRule="auto"/>
        <w:jc w:val="both"/>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Ovaj Godišnji izvještaj o izvršenju Programa održavanja komunalne infrastrukture na području Općine Grožnjan Grisignana za 2021. godinu stupa na snagu osmog dana od objave u Službenim novinama Općine Grožnjan Grisignana.</w:t>
      </w:r>
    </w:p>
    <w:p w14:paraId="432907FD" w14:textId="77777777" w:rsidR="00747301" w:rsidRPr="00747301" w:rsidRDefault="00747301" w:rsidP="00747301">
      <w:pPr>
        <w:spacing w:after="0" w:line="240" w:lineRule="auto"/>
        <w:jc w:val="both"/>
        <w:rPr>
          <w:rFonts w:ascii="Times New Roman" w:eastAsia="Times New Roman" w:hAnsi="Times New Roman" w:cs="Times New Roman"/>
          <w:b/>
          <w:bCs/>
          <w:sz w:val="24"/>
          <w:szCs w:val="24"/>
        </w:rPr>
      </w:pPr>
    </w:p>
    <w:p w14:paraId="18245C64" w14:textId="77777777" w:rsidR="00747301" w:rsidRPr="00747301" w:rsidRDefault="00747301" w:rsidP="00747301">
      <w:pPr>
        <w:tabs>
          <w:tab w:val="right" w:pos="9383"/>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Cs/>
          <w:sz w:val="24"/>
          <w:szCs w:val="24"/>
        </w:rPr>
        <w:t>KLASA</w:t>
      </w:r>
      <w:r w:rsidRPr="00747301">
        <w:rPr>
          <w:rFonts w:ascii="Times New Roman" w:eastAsia="Times New Roman" w:hAnsi="Times New Roman" w:cs="Times New Roman"/>
          <w:sz w:val="24"/>
          <w:szCs w:val="24"/>
        </w:rPr>
        <w:t>: 400-06/20-01/2</w:t>
      </w:r>
      <w:r w:rsidRPr="00747301">
        <w:rPr>
          <w:rFonts w:ascii="Times New Roman" w:eastAsia="Times New Roman" w:hAnsi="Times New Roman" w:cs="Times New Roman"/>
          <w:sz w:val="24"/>
          <w:szCs w:val="24"/>
        </w:rPr>
        <w:tab/>
      </w:r>
    </w:p>
    <w:p w14:paraId="45F915E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URBROJ:  2163-18-02/1-22-83</w:t>
      </w:r>
    </w:p>
    <w:p w14:paraId="7FC969B9"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CE9CA4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Grožnjan, 14.7.2022.</w:t>
      </w:r>
    </w:p>
    <w:p w14:paraId="6000F6C1"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20072D8C"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E6B08C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sz w:val="24"/>
          <w:szCs w:val="24"/>
        </w:rPr>
        <w:t>OPĆINSKO VIJEĆE OPĆINE GROŽNJAN</w:t>
      </w:r>
    </w:p>
    <w:p w14:paraId="7B3BDD74"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sz w:val="24"/>
          <w:szCs w:val="24"/>
        </w:rPr>
        <w:t xml:space="preserve">                                                                       PREDSJEDNICA OPĆINSKOG VIJEĆA</w:t>
      </w:r>
      <w:r w:rsidRPr="00747301">
        <w:rPr>
          <w:rFonts w:ascii="Times New Roman" w:eastAsia="Times New Roman" w:hAnsi="Times New Roman" w:cs="Times New Roman"/>
          <w:bCs/>
          <w:sz w:val="24"/>
          <w:szCs w:val="24"/>
        </w:rPr>
        <w:t xml:space="preserve">  </w:t>
      </w:r>
    </w:p>
    <w:p w14:paraId="42ABA952" w14:textId="77777777" w:rsidR="00747301" w:rsidRPr="00747301" w:rsidRDefault="00747301" w:rsidP="00747301">
      <w:pPr>
        <w:spacing w:after="0" w:line="240" w:lineRule="auto"/>
        <w:rPr>
          <w:rFonts w:ascii="Times New Roman" w:eastAsia="Times New Roman" w:hAnsi="Times New Roman" w:cs="Times New Roman"/>
          <w:sz w:val="24"/>
          <w:szCs w:val="24"/>
          <w:lang w:eastAsia="x-none"/>
        </w:rPr>
      </w:pPr>
      <w:r w:rsidRPr="00747301">
        <w:rPr>
          <w:rFonts w:ascii="Times New Roman" w:eastAsia="Times New Roman" w:hAnsi="Times New Roman" w:cs="Times New Roman"/>
          <w:sz w:val="24"/>
          <w:szCs w:val="24"/>
          <w:lang w:val="x-none" w:eastAsia="x-none"/>
        </w:rPr>
        <w:t xml:space="preserve">                                                                        </w:t>
      </w:r>
      <w:r w:rsidRPr="00747301">
        <w:rPr>
          <w:rFonts w:ascii="Times New Roman" w:eastAsia="Times New Roman" w:hAnsi="Times New Roman" w:cs="Times New Roman"/>
          <w:sz w:val="24"/>
          <w:szCs w:val="24"/>
          <w:lang w:eastAsia="x-none"/>
        </w:rPr>
        <w:t xml:space="preserve">  </w:t>
      </w:r>
      <w:r w:rsidRPr="00747301">
        <w:rPr>
          <w:rFonts w:ascii="Times New Roman" w:eastAsia="Times New Roman" w:hAnsi="Times New Roman" w:cs="Times New Roman"/>
          <w:sz w:val="24"/>
          <w:szCs w:val="24"/>
          <w:lang w:val="x-none" w:eastAsia="x-none"/>
        </w:rPr>
        <w:t xml:space="preserve">               Roberta </w:t>
      </w:r>
      <w:proofErr w:type="spellStart"/>
      <w:r w:rsidRPr="00747301">
        <w:rPr>
          <w:rFonts w:ascii="Times New Roman" w:eastAsia="Times New Roman" w:hAnsi="Times New Roman" w:cs="Times New Roman"/>
          <w:sz w:val="24"/>
          <w:szCs w:val="24"/>
          <w:lang w:val="x-none" w:eastAsia="x-none"/>
        </w:rPr>
        <w:t>Veroneze</w:t>
      </w:r>
      <w:proofErr w:type="spellEnd"/>
      <w:r w:rsidRPr="00747301">
        <w:rPr>
          <w:rFonts w:ascii="Times New Roman" w:eastAsia="Times New Roman" w:hAnsi="Times New Roman" w:cs="Times New Roman"/>
          <w:sz w:val="24"/>
          <w:szCs w:val="24"/>
          <w:lang w:eastAsia="x-none"/>
        </w:rPr>
        <w:t>, v.r.</w:t>
      </w:r>
    </w:p>
    <w:p w14:paraId="4E8B8422"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b/>
          <w:bCs/>
          <w:sz w:val="24"/>
          <w:szCs w:val="24"/>
        </w:rPr>
      </w:pPr>
    </w:p>
    <w:p w14:paraId="5958E1EB" w14:textId="77777777" w:rsidR="00747301" w:rsidRPr="00747301" w:rsidRDefault="00747301" w:rsidP="00747301">
      <w:pPr>
        <w:spacing w:after="0" w:line="240" w:lineRule="auto"/>
        <w:ind w:right="-568"/>
        <w:rPr>
          <w:rFonts w:ascii="Calibri" w:eastAsia="Calibri" w:hAnsi="Calibri" w:cs="Calibri"/>
          <w:b/>
          <w:lang w:eastAsia="en-US"/>
        </w:rPr>
      </w:pPr>
    </w:p>
    <w:p w14:paraId="41DFDED8" w14:textId="6C66B002" w:rsidR="00747301" w:rsidRDefault="00747301" w:rsidP="00747301">
      <w:pPr>
        <w:spacing w:after="120"/>
        <w:rPr>
          <w:rFonts w:ascii="Calibri" w:eastAsia="Calibri" w:hAnsi="Calibri" w:cs="Calibri"/>
          <w:b/>
          <w:sz w:val="20"/>
          <w:lang w:eastAsia="en-US"/>
        </w:rPr>
      </w:pPr>
    </w:p>
    <w:p w14:paraId="3A7B40FA" w14:textId="2578813A" w:rsidR="00747301" w:rsidRDefault="00747301" w:rsidP="00747301">
      <w:pPr>
        <w:spacing w:after="120"/>
        <w:rPr>
          <w:rFonts w:ascii="Calibri" w:eastAsia="Calibri" w:hAnsi="Calibri" w:cs="Calibri"/>
          <w:b/>
          <w:sz w:val="20"/>
          <w:lang w:eastAsia="en-US"/>
        </w:rPr>
      </w:pPr>
    </w:p>
    <w:p w14:paraId="1B024FB6" w14:textId="77777777" w:rsidR="00747301" w:rsidRPr="00747301" w:rsidRDefault="00747301" w:rsidP="00747301">
      <w:pPr>
        <w:spacing w:after="120"/>
        <w:rPr>
          <w:rFonts w:ascii="Calibri" w:eastAsia="Calibri" w:hAnsi="Calibri" w:cs="Calibri"/>
          <w:b/>
          <w:sz w:val="20"/>
          <w:lang w:eastAsia="en-US"/>
        </w:rPr>
      </w:pPr>
    </w:p>
    <w:p w14:paraId="4474E294" w14:textId="77777777" w:rsidR="00747301" w:rsidRPr="00747301" w:rsidRDefault="00747301" w:rsidP="00747301">
      <w:pPr>
        <w:spacing w:after="120"/>
        <w:rPr>
          <w:rFonts w:ascii="Calibri" w:eastAsia="Calibri" w:hAnsi="Calibri" w:cs="Calibri"/>
          <w:b/>
          <w:sz w:val="20"/>
          <w:lang w:eastAsia="en-US"/>
        </w:rPr>
      </w:pPr>
    </w:p>
    <w:p w14:paraId="253E26B4" w14:textId="77777777" w:rsidR="00747301" w:rsidRPr="00747301" w:rsidRDefault="00747301" w:rsidP="00747301">
      <w:pPr>
        <w:spacing w:after="0" w:line="240" w:lineRule="auto"/>
        <w:ind w:firstLine="708"/>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Na temelju članka 67. Zakona o komunalnom gospodarstvu ( Narodne novine br. 68/18, 110/18 i 32/20 ), te članka 42. Statuta Općine Grožnjan Grisignana „Službene novine Općine Grožnjan Grisignana“ broj 2/21), Općinsko vijeće Općine Grožnjan na svojoj </w:t>
      </w:r>
      <w:r w:rsidRPr="00747301">
        <w:rPr>
          <w:rFonts w:ascii="Times New Roman" w:eastAsia="Times New Roman" w:hAnsi="Times New Roman" w:cs="Times New Roman"/>
          <w:b/>
          <w:bCs/>
          <w:sz w:val="24"/>
          <w:szCs w:val="24"/>
        </w:rPr>
        <w:t>9</w:t>
      </w:r>
      <w:r w:rsidRPr="00747301">
        <w:rPr>
          <w:rFonts w:ascii="Times New Roman" w:eastAsia="Times New Roman" w:hAnsi="Times New Roman" w:cs="Times New Roman"/>
          <w:b/>
          <w:sz w:val="24"/>
          <w:szCs w:val="24"/>
        </w:rPr>
        <w:t>.</w:t>
      </w:r>
      <w:r w:rsidRPr="00747301">
        <w:rPr>
          <w:rFonts w:ascii="Times New Roman" w:eastAsia="Times New Roman" w:hAnsi="Times New Roman" w:cs="Times New Roman"/>
          <w:sz w:val="24"/>
          <w:szCs w:val="24"/>
        </w:rPr>
        <w:t xml:space="preserve"> </w:t>
      </w:r>
      <w:r w:rsidRPr="00747301">
        <w:rPr>
          <w:rFonts w:ascii="Times New Roman" w:eastAsia="Times New Roman" w:hAnsi="Times New Roman" w:cs="Times New Roman"/>
          <w:b/>
          <w:sz w:val="24"/>
          <w:szCs w:val="24"/>
        </w:rPr>
        <w:t>sjednici</w:t>
      </w:r>
      <w:r w:rsidRPr="00747301">
        <w:rPr>
          <w:rFonts w:ascii="Times New Roman" w:eastAsia="Times New Roman" w:hAnsi="Times New Roman" w:cs="Times New Roman"/>
          <w:sz w:val="24"/>
          <w:szCs w:val="24"/>
        </w:rPr>
        <w:t xml:space="preserve"> održanoj </w:t>
      </w:r>
      <w:r w:rsidRPr="00747301">
        <w:rPr>
          <w:rFonts w:ascii="Times New Roman" w:eastAsia="Times New Roman" w:hAnsi="Times New Roman" w:cs="Times New Roman"/>
          <w:b/>
          <w:sz w:val="24"/>
          <w:szCs w:val="24"/>
        </w:rPr>
        <w:t>dana 14. srpnja 2022. godine</w:t>
      </w:r>
      <w:r w:rsidRPr="00747301">
        <w:rPr>
          <w:rFonts w:ascii="Times New Roman" w:eastAsia="Times New Roman" w:hAnsi="Times New Roman" w:cs="Times New Roman"/>
          <w:sz w:val="24"/>
          <w:szCs w:val="24"/>
        </w:rPr>
        <w:t xml:space="preserve"> („Službene novine Općine Grožnjan“ broj </w:t>
      </w:r>
      <w:r w:rsidRPr="00747301">
        <w:rPr>
          <w:rFonts w:ascii="Times New Roman" w:eastAsia="Times New Roman" w:hAnsi="Times New Roman" w:cs="Times New Roman"/>
          <w:b/>
          <w:bCs/>
          <w:sz w:val="24"/>
          <w:szCs w:val="24"/>
        </w:rPr>
        <w:t>9</w:t>
      </w:r>
      <w:r w:rsidRPr="00747301">
        <w:rPr>
          <w:rFonts w:ascii="Times New Roman" w:eastAsia="Times New Roman" w:hAnsi="Times New Roman" w:cs="Times New Roman"/>
          <w:b/>
          <w:sz w:val="24"/>
          <w:szCs w:val="24"/>
        </w:rPr>
        <w:t>/22</w:t>
      </w:r>
      <w:r w:rsidRPr="00747301">
        <w:rPr>
          <w:rFonts w:ascii="Times New Roman" w:eastAsia="Times New Roman" w:hAnsi="Times New Roman" w:cs="Times New Roman"/>
          <w:sz w:val="24"/>
          <w:szCs w:val="24"/>
        </w:rPr>
        <w:t>), donijelo je:</w:t>
      </w:r>
    </w:p>
    <w:p w14:paraId="5C5F8A3A" w14:textId="77777777" w:rsidR="00747301" w:rsidRPr="00747301" w:rsidRDefault="00747301" w:rsidP="00747301">
      <w:pPr>
        <w:spacing w:after="0" w:line="240" w:lineRule="auto"/>
        <w:jc w:val="center"/>
        <w:rPr>
          <w:rFonts w:ascii="Times New Roman" w:eastAsia="Times New Roman" w:hAnsi="Times New Roman" w:cs="Times New Roman"/>
          <w:sz w:val="28"/>
          <w:szCs w:val="24"/>
        </w:rPr>
      </w:pPr>
    </w:p>
    <w:p w14:paraId="5846ADCF" w14:textId="77777777" w:rsidR="00747301" w:rsidRPr="00747301" w:rsidRDefault="00747301" w:rsidP="00747301">
      <w:pPr>
        <w:spacing w:after="0" w:line="240" w:lineRule="auto"/>
        <w:jc w:val="center"/>
        <w:rPr>
          <w:rFonts w:ascii="Times New Roman" w:eastAsia="Times New Roman" w:hAnsi="Times New Roman" w:cs="Times New Roman"/>
          <w:sz w:val="28"/>
          <w:szCs w:val="24"/>
        </w:rPr>
      </w:pPr>
    </w:p>
    <w:p w14:paraId="0D1E4B82" w14:textId="2B015323" w:rsidR="00747301" w:rsidRPr="00DC4291" w:rsidRDefault="00747301" w:rsidP="00DC4291">
      <w:pPr>
        <w:pStyle w:val="Naslov2"/>
        <w:jc w:val="center"/>
        <w:rPr>
          <w:rFonts w:eastAsia="Times New Roman"/>
          <w:color w:val="auto"/>
        </w:rPr>
      </w:pPr>
      <w:bookmarkStart w:id="29" w:name="_Toc109760122"/>
      <w:r w:rsidRPr="00DC4291">
        <w:rPr>
          <w:rFonts w:eastAsia="Times New Roman"/>
          <w:color w:val="auto"/>
        </w:rPr>
        <w:t xml:space="preserve">Godišnji izvještaj o izvršenju </w:t>
      </w:r>
      <w:r w:rsidRPr="00DC4291">
        <w:rPr>
          <w:rFonts w:eastAsia="Times New Roman"/>
          <w:color w:val="auto"/>
        </w:rPr>
        <w:br/>
        <w:t>Programa gradnje objekata i uređaja komunalne infrastrukture</w:t>
      </w:r>
      <w:r w:rsidR="00DC4291">
        <w:rPr>
          <w:rFonts w:eastAsia="Times New Roman"/>
          <w:color w:val="auto"/>
        </w:rPr>
        <w:br/>
      </w:r>
      <w:r w:rsidRPr="00DC4291">
        <w:rPr>
          <w:rFonts w:eastAsia="Times New Roman"/>
          <w:color w:val="auto"/>
        </w:rPr>
        <w:t>na području Općine Grožnjan-Grisignana za 2021. godinu</w:t>
      </w:r>
      <w:bookmarkEnd w:id="29"/>
    </w:p>
    <w:p w14:paraId="5E436695"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sz w:val="24"/>
          <w:szCs w:val="24"/>
        </w:rPr>
        <w:t xml:space="preserve">   </w:t>
      </w:r>
    </w:p>
    <w:p w14:paraId="5AC35059"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11EE4798"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w:t>
      </w:r>
    </w:p>
    <w:p w14:paraId="7D3D3CD9"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31545E99" w14:textId="77777777" w:rsidR="00747301" w:rsidRPr="00747301" w:rsidRDefault="00747301" w:rsidP="00747301">
      <w:pPr>
        <w:keepNext/>
        <w:spacing w:after="0" w:line="240" w:lineRule="auto"/>
        <w:jc w:val="both"/>
        <w:outlineLvl w:val="0"/>
        <w:rPr>
          <w:rFonts w:ascii="Times New Roman" w:eastAsia="Times New Roman" w:hAnsi="Times New Roman" w:cs="Times New Roman"/>
          <w:sz w:val="24"/>
        </w:rPr>
      </w:pPr>
      <w:bookmarkStart w:id="30" w:name="_Toc109759711"/>
      <w:bookmarkStart w:id="31" w:name="_Toc109760123"/>
      <w:r w:rsidRPr="00747301">
        <w:rPr>
          <w:rFonts w:ascii="Times New Roman" w:eastAsia="Times New Roman" w:hAnsi="Times New Roman" w:cs="Times New Roman"/>
          <w:sz w:val="24"/>
          <w:szCs w:val="24"/>
        </w:rPr>
        <w:t xml:space="preserve">Program gradnje objekata i uređaja komunalne infrastrukture na području Općine Grožnjan Grisignana za 2021. godinu </w:t>
      </w:r>
      <w:r w:rsidRPr="00747301">
        <w:rPr>
          <w:rFonts w:ascii="Times New Roman" w:eastAsia="Times New Roman" w:hAnsi="Times New Roman" w:cs="Times New Roman"/>
          <w:sz w:val="24"/>
        </w:rPr>
        <w:t>(Službene novine Općine Grožnjan Grisignana br. 9/20 - u daljnjem tekstu: Program), I. izmjene i dopune programa (Službene novine Općine Grožnjan Grisignana br. 7/21), II. izmjene i dopune programa (Službene novine Općine Grožnjan Grisignana br. 13/21), III. izmjene i dopune programa (Službene novine Općine Grožnjan Grisignana br. 19/21),  - u daljnjem tekstu: Program) – Izvršenje Programa.</w:t>
      </w:r>
      <w:bookmarkEnd w:id="30"/>
      <w:bookmarkEnd w:id="31"/>
      <w:r w:rsidRPr="00747301">
        <w:rPr>
          <w:rFonts w:ascii="Times New Roman" w:eastAsia="Times New Roman" w:hAnsi="Times New Roman" w:cs="Times New Roman"/>
          <w:sz w:val="24"/>
        </w:rPr>
        <w:tab/>
      </w:r>
    </w:p>
    <w:p w14:paraId="0CBDE089"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B5BB026"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2.</w:t>
      </w:r>
    </w:p>
    <w:p w14:paraId="37818D7A"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001D5BE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Članak 1. Programa, tabelarni prikaz mijenja se i nadopunjuje te glasi:</w:t>
      </w:r>
    </w:p>
    <w:p w14:paraId="015BC447"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88587F9"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5BE3BCD"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OPIS POSLOVA</w:t>
      </w:r>
    </w:p>
    <w:p w14:paraId="1E090C8E" w14:textId="77777777" w:rsidR="00747301" w:rsidRPr="00747301" w:rsidRDefault="00747301" w:rsidP="00747301">
      <w:pPr>
        <w:spacing w:after="0" w:line="240" w:lineRule="auto"/>
        <w:rPr>
          <w:rFonts w:ascii="Times New Roman" w:eastAsia="Times New Roman" w:hAnsi="Times New Roman" w:cs="Times New Roman"/>
          <w:b/>
          <w:bCs/>
          <w:sz w:val="24"/>
          <w:szCs w:val="24"/>
        </w:rPr>
      </w:pPr>
    </w:p>
    <w:p w14:paraId="5C335869" w14:textId="77777777" w:rsidR="00747301" w:rsidRPr="00747301" w:rsidRDefault="00747301" w:rsidP="000B7F79">
      <w:pPr>
        <w:numPr>
          <w:ilvl w:val="0"/>
          <w:numId w:val="8"/>
        </w:numPr>
        <w:spacing w:after="0" w:line="240" w:lineRule="auto"/>
        <w:ind w:left="360"/>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GRAĐEVINE KOMUNALNE INFRASTRUKTURE KOJE ĆE SE GRADITI RADI       UREĐENJA NEUREĐENIH DIJELOVA GRAĐEVINSKOG PODRUČJA</w:t>
      </w:r>
    </w:p>
    <w:p w14:paraId="38D39028" w14:textId="77777777" w:rsidR="00747301" w:rsidRPr="00747301" w:rsidRDefault="00747301" w:rsidP="00747301">
      <w:pPr>
        <w:spacing w:after="0" w:line="240" w:lineRule="auto"/>
        <w:jc w:val="center"/>
        <w:rPr>
          <w:rFonts w:ascii="Times New Roman" w:eastAsia="Times New Roman" w:hAnsi="Times New Roman" w:cs="Times New Roman"/>
          <w:sz w:val="28"/>
          <w:szCs w:val="24"/>
        </w:rPr>
      </w:pPr>
    </w:p>
    <w:p w14:paraId="274E2A78"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Vodoopskrba</w:t>
      </w:r>
    </w:p>
    <w:p w14:paraId="7CC0128F"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57F2DF9E"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6F94F76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40E4033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065BEB8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0F67B41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1874E7F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E709E4C"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1B798CC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169</w:t>
            </w:r>
          </w:p>
        </w:tc>
        <w:tc>
          <w:tcPr>
            <w:tcW w:w="3482" w:type="dxa"/>
            <w:tcBorders>
              <w:top w:val="single" w:sz="4" w:space="0" w:color="auto"/>
              <w:left w:val="single" w:sz="4" w:space="0" w:color="auto"/>
              <w:bottom w:val="single" w:sz="4" w:space="0" w:color="auto"/>
              <w:right w:val="single" w:sz="4" w:space="0" w:color="auto"/>
            </w:tcBorders>
            <w:hideMark/>
          </w:tcPr>
          <w:p w14:paraId="211AD37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Sustav javne odvodnje IŽ </w:t>
            </w:r>
          </w:p>
        </w:tc>
        <w:tc>
          <w:tcPr>
            <w:tcW w:w="1788" w:type="dxa"/>
            <w:tcBorders>
              <w:top w:val="single" w:sz="4" w:space="0" w:color="auto"/>
              <w:left w:val="single" w:sz="4" w:space="0" w:color="auto"/>
              <w:bottom w:val="single" w:sz="4" w:space="0" w:color="auto"/>
              <w:right w:val="single" w:sz="4" w:space="0" w:color="auto"/>
            </w:tcBorders>
            <w:hideMark/>
          </w:tcPr>
          <w:p w14:paraId="1D2E300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0FF63DB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74A9500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6CE9E232" w14:textId="77777777" w:rsidTr="002A5472">
        <w:tc>
          <w:tcPr>
            <w:tcW w:w="1029" w:type="dxa"/>
            <w:tcBorders>
              <w:top w:val="single" w:sz="4" w:space="0" w:color="auto"/>
              <w:left w:val="single" w:sz="4" w:space="0" w:color="auto"/>
              <w:bottom w:val="single" w:sz="4" w:space="0" w:color="auto"/>
              <w:right w:val="single" w:sz="4" w:space="0" w:color="auto"/>
            </w:tcBorders>
          </w:tcPr>
          <w:p w14:paraId="61759D74"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78264ECB"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0A9B1E9"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391B34B3"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3C1970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18" w:type="dxa"/>
            <w:tcBorders>
              <w:top w:val="single" w:sz="4" w:space="0" w:color="auto"/>
              <w:left w:val="single" w:sz="4" w:space="0" w:color="auto"/>
              <w:bottom w:val="single" w:sz="4" w:space="0" w:color="auto"/>
              <w:right w:val="single" w:sz="4" w:space="0" w:color="auto"/>
            </w:tcBorders>
          </w:tcPr>
          <w:p w14:paraId="14CB1BB8"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EF31C3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5F8E309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tc>
      </w:tr>
    </w:tbl>
    <w:p w14:paraId="639788DB"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476A1A97"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4C8AF550"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Sanacija groblja u </w:t>
      </w:r>
      <w:proofErr w:type="spellStart"/>
      <w:r w:rsidRPr="00747301">
        <w:rPr>
          <w:rFonts w:ascii="Times New Roman" w:eastAsia="Times New Roman" w:hAnsi="Times New Roman" w:cs="Times New Roman"/>
          <w:b/>
          <w:sz w:val="24"/>
          <w:szCs w:val="24"/>
        </w:rPr>
        <w:t>Kostanjici</w:t>
      </w:r>
      <w:proofErr w:type="spellEnd"/>
    </w:p>
    <w:p w14:paraId="09F1CB78"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t xml:space="preserve">                       </w:t>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136B342B"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1C17600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47CCF26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1C7BE97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58B7DC0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2081176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33D2CBA0"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12BD0B1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464</w:t>
            </w:r>
          </w:p>
        </w:tc>
        <w:tc>
          <w:tcPr>
            <w:tcW w:w="3482" w:type="dxa"/>
            <w:tcBorders>
              <w:top w:val="single" w:sz="4" w:space="0" w:color="auto"/>
              <w:left w:val="single" w:sz="4" w:space="0" w:color="auto"/>
              <w:bottom w:val="single" w:sz="4" w:space="0" w:color="auto"/>
              <w:right w:val="single" w:sz="4" w:space="0" w:color="auto"/>
            </w:tcBorders>
            <w:hideMark/>
          </w:tcPr>
          <w:p w14:paraId="7960724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Groblje u </w:t>
            </w:r>
            <w:proofErr w:type="spellStart"/>
            <w:r w:rsidRPr="00747301">
              <w:rPr>
                <w:rFonts w:ascii="Times New Roman" w:eastAsia="Times New Roman" w:hAnsi="Times New Roman" w:cs="Times New Roman"/>
                <w:sz w:val="24"/>
                <w:szCs w:val="24"/>
              </w:rPr>
              <w:t>Kostanjici</w:t>
            </w:r>
            <w:proofErr w:type="spellEnd"/>
          </w:p>
        </w:tc>
        <w:tc>
          <w:tcPr>
            <w:tcW w:w="1788" w:type="dxa"/>
            <w:tcBorders>
              <w:top w:val="single" w:sz="4" w:space="0" w:color="auto"/>
              <w:left w:val="single" w:sz="4" w:space="0" w:color="auto"/>
              <w:bottom w:val="single" w:sz="4" w:space="0" w:color="auto"/>
              <w:right w:val="single" w:sz="4" w:space="0" w:color="auto"/>
            </w:tcBorders>
            <w:hideMark/>
          </w:tcPr>
          <w:p w14:paraId="040C518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9.705,00</w:t>
            </w:r>
          </w:p>
        </w:tc>
        <w:tc>
          <w:tcPr>
            <w:tcW w:w="1718" w:type="dxa"/>
            <w:tcBorders>
              <w:top w:val="single" w:sz="4" w:space="0" w:color="auto"/>
              <w:left w:val="single" w:sz="4" w:space="0" w:color="auto"/>
              <w:bottom w:val="single" w:sz="4" w:space="0" w:color="auto"/>
              <w:right w:val="single" w:sz="4" w:space="0" w:color="auto"/>
            </w:tcBorders>
            <w:hideMark/>
          </w:tcPr>
          <w:p w14:paraId="67A1669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9.704,86</w:t>
            </w:r>
          </w:p>
        </w:tc>
        <w:tc>
          <w:tcPr>
            <w:tcW w:w="1730" w:type="dxa"/>
            <w:tcBorders>
              <w:top w:val="single" w:sz="4" w:space="0" w:color="auto"/>
              <w:left w:val="single" w:sz="4" w:space="0" w:color="auto"/>
              <w:bottom w:val="single" w:sz="4" w:space="0" w:color="auto"/>
              <w:right w:val="single" w:sz="4" w:space="0" w:color="auto"/>
            </w:tcBorders>
            <w:hideMark/>
          </w:tcPr>
          <w:p w14:paraId="35E8821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5325212C" w14:textId="77777777" w:rsidTr="002A5472">
        <w:tc>
          <w:tcPr>
            <w:tcW w:w="1029" w:type="dxa"/>
            <w:tcBorders>
              <w:top w:val="single" w:sz="4" w:space="0" w:color="auto"/>
              <w:left w:val="single" w:sz="4" w:space="0" w:color="auto"/>
              <w:bottom w:val="single" w:sz="4" w:space="0" w:color="auto"/>
              <w:right w:val="single" w:sz="4" w:space="0" w:color="auto"/>
            </w:tcBorders>
          </w:tcPr>
          <w:p w14:paraId="38DA7FDC"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3167E062"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917D1AF"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21D42EB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411245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9.705,00</w:t>
            </w:r>
          </w:p>
        </w:tc>
        <w:tc>
          <w:tcPr>
            <w:tcW w:w="1718" w:type="dxa"/>
            <w:tcBorders>
              <w:top w:val="single" w:sz="4" w:space="0" w:color="auto"/>
              <w:left w:val="single" w:sz="4" w:space="0" w:color="auto"/>
              <w:bottom w:val="single" w:sz="4" w:space="0" w:color="auto"/>
              <w:right w:val="single" w:sz="4" w:space="0" w:color="auto"/>
            </w:tcBorders>
          </w:tcPr>
          <w:p w14:paraId="00ABA268"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38214D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9.704,86</w:t>
            </w:r>
          </w:p>
        </w:tc>
        <w:tc>
          <w:tcPr>
            <w:tcW w:w="1730" w:type="dxa"/>
            <w:tcBorders>
              <w:top w:val="single" w:sz="4" w:space="0" w:color="auto"/>
              <w:left w:val="single" w:sz="4" w:space="0" w:color="auto"/>
              <w:bottom w:val="single" w:sz="4" w:space="0" w:color="auto"/>
              <w:right w:val="single" w:sz="4" w:space="0" w:color="auto"/>
            </w:tcBorders>
          </w:tcPr>
          <w:p w14:paraId="4067857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E78962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52766801"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2380D218"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2008B37E"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08DABB46"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4A4F1F61" w14:textId="77777777" w:rsidR="00747301" w:rsidRPr="00747301" w:rsidRDefault="00747301" w:rsidP="000B7F79">
      <w:pPr>
        <w:numPr>
          <w:ilvl w:val="0"/>
          <w:numId w:val="8"/>
        </w:num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GRAĐEVINE KOMUNALNE INFRASTRUKTURE KOJE ĆE SE GRADITI U UREĐENIM DIJELOVIMA GRAĐEVINSKOG PODRUČJA</w:t>
      </w:r>
    </w:p>
    <w:p w14:paraId="5873B9DB"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6AADFCCB"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Sanacija odmorišta Stanica Grožnjan</w:t>
      </w:r>
    </w:p>
    <w:p w14:paraId="2FC7E9B7"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t xml:space="preserve">                   </w:t>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6BA811A0"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235DCF8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60EF0A70"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4D7064D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6BD8A8F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71D74CB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3AC14DC6"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29B92A0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830</w:t>
            </w:r>
          </w:p>
        </w:tc>
        <w:tc>
          <w:tcPr>
            <w:tcW w:w="3482" w:type="dxa"/>
            <w:tcBorders>
              <w:top w:val="single" w:sz="4" w:space="0" w:color="auto"/>
              <w:left w:val="single" w:sz="4" w:space="0" w:color="auto"/>
              <w:bottom w:val="single" w:sz="4" w:space="0" w:color="auto"/>
              <w:right w:val="single" w:sz="4" w:space="0" w:color="auto"/>
            </w:tcBorders>
            <w:hideMark/>
          </w:tcPr>
          <w:p w14:paraId="3F8E0E9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Odmorište Stanica Grožnjan </w:t>
            </w:r>
          </w:p>
        </w:tc>
        <w:tc>
          <w:tcPr>
            <w:tcW w:w="1788" w:type="dxa"/>
            <w:tcBorders>
              <w:top w:val="single" w:sz="4" w:space="0" w:color="auto"/>
              <w:left w:val="single" w:sz="4" w:space="0" w:color="auto"/>
              <w:bottom w:val="single" w:sz="4" w:space="0" w:color="auto"/>
              <w:right w:val="single" w:sz="4" w:space="0" w:color="auto"/>
            </w:tcBorders>
            <w:hideMark/>
          </w:tcPr>
          <w:p w14:paraId="47D335C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52.526,00</w:t>
            </w:r>
          </w:p>
        </w:tc>
        <w:tc>
          <w:tcPr>
            <w:tcW w:w="1718" w:type="dxa"/>
            <w:tcBorders>
              <w:top w:val="single" w:sz="4" w:space="0" w:color="auto"/>
              <w:left w:val="single" w:sz="4" w:space="0" w:color="auto"/>
              <w:bottom w:val="single" w:sz="4" w:space="0" w:color="auto"/>
              <w:right w:val="single" w:sz="4" w:space="0" w:color="auto"/>
            </w:tcBorders>
            <w:hideMark/>
          </w:tcPr>
          <w:p w14:paraId="0CC2516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52.525,00</w:t>
            </w:r>
          </w:p>
        </w:tc>
        <w:tc>
          <w:tcPr>
            <w:tcW w:w="1730" w:type="dxa"/>
            <w:tcBorders>
              <w:top w:val="single" w:sz="4" w:space="0" w:color="auto"/>
              <w:left w:val="single" w:sz="4" w:space="0" w:color="auto"/>
              <w:bottom w:val="single" w:sz="4" w:space="0" w:color="auto"/>
              <w:right w:val="single" w:sz="4" w:space="0" w:color="auto"/>
            </w:tcBorders>
            <w:hideMark/>
          </w:tcPr>
          <w:p w14:paraId="15BACFC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7E6CD8C5" w14:textId="77777777" w:rsidTr="002A5472">
        <w:tc>
          <w:tcPr>
            <w:tcW w:w="1029" w:type="dxa"/>
            <w:tcBorders>
              <w:top w:val="single" w:sz="4" w:space="0" w:color="auto"/>
              <w:left w:val="single" w:sz="4" w:space="0" w:color="auto"/>
              <w:bottom w:val="single" w:sz="4" w:space="0" w:color="auto"/>
              <w:right w:val="single" w:sz="4" w:space="0" w:color="auto"/>
            </w:tcBorders>
          </w:tcPr>
          <w:p w14:paraId="24D167EB"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108C64B0"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4FF5DE5"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03C20F9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6DD791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52.526,00</w:t>
            </w:r>
          </w:p>
        </w:tc>
        <w:tc>
          <w:tcPr>
            <w:tcW w:w="1718" w:type="dxa"/>
            <w:tcBorders>
              <w:top w:val="single" w:sz="4" w:space="0" w:color="auto"/>
              <w:left w:val="single" w:sz="4" w:space="0" w:color="auto"/>
              <w:bottom w:val="single" w:sz="4" w:space="0" w:color="auto"/>
              <w:right w:val="single" w:sz="4" w:space="0" w:color="auto"/>
            </w:tcBorders>
          </w:tcPr>
          <w:p w14:paraId="397A26C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1E2EF44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52.525,00</w:t>
            </w:r>
          </w:p>
        </w:tc>
        <w:tc>
          <w:tcPr>
            <w:tcW w:w="1730" w:type="dxa"/>
            <w:tcBorders>
              <w:top w:val="single" w:sz="4" w:space="0" w:color="auto"/>
              <w:left w:val="single" w:sz="4" w:space="0" w:color="auto"/>
              <w:bottom w:val="single" w:sz="4" w:space="0" w:color="auto"/>
              <w:right w:val="single" w:sz="4" w:space="0" w:color="auto"/>
            </w:tcBorders>
          </w:tcPr>
          <w:p w14:paraId="0A5DA93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631C55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30C4FDEB"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104E000F"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1B64F134"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Sanacija groblja Sv. Vida</w:t>
      </w:r>
    </w:p>
    <w:p w14:paraId="0A8622B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6D46B49D"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56EFBE7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466AED9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0F28A3B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251CE39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60530DD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5E33CBD9"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4C8BDE2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561</w:t>
            </w:r>
          </w:p>
        </w:tc>
        <w:tc>
          <w:tcPr>
            <w:tcW w:w="3482" w:type="dxa"/>
            <w:tcBorders>
              <w:top w:val="single" w:sz="4" w:space="0" w:color="auto"/>
              <w:left w:val="single" w:sz="4" w:space="0" w:color="auto"/>
              <w:bottom w:val="single" w:sz="4" w:space="0" w:color="auto"/>
              <w:right w:val="single" w:sz="4" w:space="0" w:color="auto"/>
            </w:tcBorders>
            <w:hideMark/>
          </w:tcPr>
          <w:p w14:paraId="2CD54B7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Sanacija groblja Sv. Vida </w:t>
            </w:r>
          </w:p>
        </w:tc>
        <w:tc>
          <w:tcPr>
            <w:tcW w:w="1788" w:type="dxa"/>
            <w:tcBorders>
              <w:top w:val="single" w:sz="4" w:space="0" w:color="auto"/>
              <w:left w:val="single" w:sz="4" w:space="0" w:color="auto"/>
              <w:bottom w:val="single" w:sz="4" w:space="0" w:color="auto"/>
              <w:right w:val="single" w:sz="4" w:space="0" w:color="auto"/>
            </w:tcBorders>
            <w:hideMark/>
          </w:tcPr>
          <w:p w14:paraId="0DBCE5E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22CCA84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2061ACE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62BC157C" w14:textId="77777777" w:rsidTr="002A5472">
        <w:tc>
          <w:tcPr>
            <w:tcW w:w="1029" w:type="dxa"/>
            <w:tcBorders>
              <w:top w:val="single" w:sz="4" w:space="0" w:color="auto"/>
              <w:left w:val="single" w:sz="4" w:space="0" w:color="auto"/>
              <w:bottom w:val="single" w:sz="4" w:space="0" w:color="auto"/>
              <w:right w:val="single" w:sz="4" w:space="0" w:color="auto"/>
            </w:tcBorders>
          </w:tcPr>
          <w:p w14:paraId="0420362D"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62CB16DD"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2439172B"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3D3AA24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0D6FD5C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18" w:type="dxa"/>
            <w:tcBorders>
              <w:top w:val="single" w:sz="4" w:space="0" w:color="auto"/>
              <w:left w:val="single" w:sz="4" w:space="0" w:color="auto"/>
              <w:bottom w:val="single" w:sz="4" w:space="0" w:color="auto"/>
              <w:right w:val="single" w:sz="4" w:space="0" w:color="auto"/>
            </w:tcBorders>
          </w:tcPr>
          <w:p w14:paraId="166933A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CEF208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5CC0925E"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tc>
      </w:tr>
    </w:tbl>
    <w:p w14:paraId="6491211E"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2EB06B65"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7A7C7AA3"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1479A8F1"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Sanacija groblja/mrtvačnice; crkvice Sv. Nikole</w:t>
      </w:r>
    </w:p>
    <w:p w14:paraId="1A52E46B"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3466"/>
        <w:gridCol w:w="1781"/>
        <w:gridCol w:w="1712"/>
        <w:gridCol w:w="1723"/>
      </w:tblGrid>
      <w:tr w:rsidR="00747301" w:rsidRPr="00747301" w14:paraId="7A81519B"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79119F8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3422FDC0"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3D6D8FA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2F2C0E5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4830282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55C69A76"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4E24A7A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562</w:t>
            </w:r>
          </w:p>
        </w:tc>
        <w:tc>
          <w:tcPr>
            <w:tcW w:w="3482" w:type="dxa"/>
            <w:tcBorders>
              <w:top w:val="single" w:sz="4" w:space="0" w:color="auto"/>
              <w:left w:val="single" w:sz="4" w:space="0" w:color="auto"/>
              <w:bottom w:val="single" w:sz="4" w:space="0" w:color="auto"/>
              <w:right w:val="single" w:sz="4" w:space="0" w:color="auto"/>
            </w:tcBorders>
            <w:hideMark/>
          </w:tcPr>
          <w:p w14:paraId="6F40DE1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Sanacija groblja/mrtvačnice, crkvice Sv. Nikole</w:t>
            </w:r>
          </w:p>
        </w:tc>
        <w:tc>
          <w:tcPr>
            <w:tcW w:w="1788" w:type="dxa"/>
            <w:tcBorders>
              <w:top w:val="single" w:sz="4" w:space="0" w:color="auto"/>
              <w:left w:val="single" w:sz="4" w:space="0" w:color="auto"/>
              <w:bottom w:val="single" w:sz="4" w:space="0" w:color="auto"/>
              <w:right w:val="single" w:sz="4" w:space="0" w:color="auto"/>
            </w:tcBorders>
            <w:hideMark/>
          </w:tcPr>
          <w:p w14:paraId="26947D6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24.000,00</w:t>
            </w:r>
          </w:p>
        </w:tc>
        <w:tc>
          <w:tcPr>
            <w:tcW w:w="1718" w:type="dxa"/>
            <w:tcBorders>
              <w:top w:val="single" w:sz="4" w:space="0" w:color="auto"/>
              <w:left w:val="single" w:sz="4" w:space="0" w:color="auto"/>
              <w:bottom w:val="single" w:sz="4" w:space="0" w:color="auto"/>
              <w:right w:val="single" w:sz="4" w:space="0" w:color="auto"/>
            </w:tcBorders>
            <w:hideMark/>
          </w:tcPr>
          <w:p w14:paraId="299AE37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24.000,00</w:t>
            </w:r>
          </w:p>
        </w:tc>
        <w:tc>
          <w:tcPr>
            <w:tcW w:w="1730" w:type="dxa"/>
            <w:tcBorders>
              <w:top w:val="single" w:sz="4" w:space="0" w:color="auto"/>
              <w:left w:val="single" w:sz="4" w:space="0" w:color="auto"/>
              <w:bottom w:val="single" w:sz="4" w:space="0" w:color="auto"/>
              <w:right w:val="single" w:sz="4" w:space="0" w:color="auto"/>
            </w:tcBorders>
            <w:hideMark/>
          </w:tcPr>
          <w:p w14:paraId="3614C49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44C20DED"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3F20974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800</w:t>
            </w:r>
          </w:p>
        </w:tc>
        <w:tc>
          <w:tcPr>
            <w:tcW w:w="3482" w:type="dxa"/>
            <w:tcBorders>
              <w:top w:val="single" w:sz="4" w:space="0" w:color="auto"/>
              <w:left w:val="single" w:sz="4" w:space="0" w:color="auto"/>
              <w:bottom w:val="single" w:sz="4" w:space="0" w:color="auto"/>
              <w:right w:val="single" w:sz="4" w:space="0" w:color="auto"/>
            </w:tcBorders>
            <w:hideMark/>
          </w:tcPr>
          <w:p w14:paraId="6057722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Kapela Sv. Duh u Grožnjanu</w:t>
            </w:r>
          </w:p>
        </w:tc>
        <w:tc>
          <w:tcPr>
            <w:tcW w:w="1788" w:type="dxa"/>
            <w:tcBorders>
              <w:top w:val="single" w:sz="4" w:space="0" w:color="auto"/>
              <w:left w:val="single" w:sz="4" w:space="0" w:color="auto"/>
              <w:bottom w:val="single" w:sz="4" w:space="0" w:color="auto"/>
              <w:right w:val="single" w:sz="4" w:space="0" w:color="auto"/>
            </w:tcBorders>
            <w:hideMark/>
          </w:tcPr>
          <w:p w14:paraId="15C31E5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796F666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41B7D70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732AF831" w14:textId="77777777" w:rsidTr="002A5472">
        <w:tc>
          <w:tcPr>
            <w:tcW w:w="1029" w:type="dxa"/>
            <w:tcBorders>
              <w:top w:val="single" w:sz="4" w:space="0" w:color="auto"/>
              <w:left w:val="single" w:sz="4" w:space="0" w:color="auto"/>
              <w:bottom w:val="single" w:sz="4" w:space="0" w:color="auto"/>
              <w:right w:val="single" w:sz="4" w:space="0" w:color="auto"/>
            </w:tcBorders>
          </w:tcPr>
          <w:p w14:paraId="639D0EC5"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1B4C74F5"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5F2FA93A"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427C083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B52E56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24.000,00</w:t>
            </w:r>
          </w:p>
        </w:tc>
        <w:tc>
          <w:tcPr>
            <w:tcW w:w="1718" w:type="dxa"/>
            <w:tcBorders>
              <w:top w:val="single" w:sz="4" w:space="0" w:color="auto"/>
              <w:left w:val="single" w:sz="4" w:space="0" w:color="auto"/>
              <w:bottom w:val="single" w:sz="4" w:space="0" w:color="auto"/>
              <w:right w:val="single" w:sz="4" w:space="0" w:color="auto"/>
            </w:tcBorders>
          </w:tcPr>
          <w:p w14:paraId="2637F46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BA774D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24.000,00</w:t>
            </w:r>
          </w:p>
        </w:tc>
        <w:tc>
          <w:tcPr>
            <w:tcW w:w="1730" w:type="dxa"/>
            <w:tcBorders>
              <w:top w:val="single" w:sz="4" w:space="0" w:color="auto"/>
              <w:left w:val="single" w:sz="4" w:space="0" w:color="auto"/>
              <w:bottom w:val="single" w:sz="4" w:space="0" w:color="auto"/>
              <w:right w:val="single" w:sz="4" w:space="0" w:color="auto"/>
            </w:tcBorders>
          </w:tcPr>
          <w:p w14:paraId="723A7E7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912D96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52805D58"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2189E864"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42A4FBA0"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4E5604E9"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Sanacija potpornih zidova u Grožnjanu</w:t>
      </w:r>
    </w:p>
    <w:p w14:paraId="55074C0A"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3462"/>
        <w:gridCol w:w="1783"/>
        <w:gridCol w:w="1713"/>
        <w:gridCol w:w="1724"/>
      </w:tblGrid>
      <w:tr w:rsidR="00747301" w:rsidRPr="00747301" w14:paraId="6A469E8F"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13FCFCF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6B8167B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5E73FAF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226EE35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1313664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CF6625E"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323DB0B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187</w:t>
            </w:r>
          </w:p>
        </w:tc>
        <w:tc>
          <w:tcPr>
            <w:tcW w:w="3482" w:type="dxa"/>
            <w:tcBorders>
              <w:top w:val="single" w:sz="4" w:space="0" w:color="auto"/>
              <w:left w:val="single" w:sz="4" w:space="0" w:color="auto"/>
              <w:bottom w:val="single" w:sz="4" w:space="0" w:color="auto"/>
              <w:right w:val="single" w:sz="4" w:space="0" w:color="auto"/>
            </w:tcBorders>
            <w:hideMark/>
          </w:tcPr>
          <w:p w14:paraId="03B10B0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Popravak potpornih zidova u Grožnjanu</w:t>
            </w:r>
          </w:p>
        </w:tc>
        <w:tc>
          <w:tcPr>
            <w:tcW w:w="1788" w:type="dxa"/>
            <w:tcBorders>
              <w:top w:val="single" w:sz="4" w:space="0" w:color="auto"/>
              <w:left w:val="single" w:sz="4" w:space="0" w:color="auto"/>
              <w:bottom w:val="single" w:sz="4" w:space="0" w:color="auto"/>
              <w:right w:val="single" w:sz="4" w:space="0" w:color="auto"/>
            </w:tcBorders>
            <w:hideMark/>
          </w:tcPr>
          <w:p w14:paraId="3A00443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20.000,00</w:t>
            </w:r>
          </w:p>
        </w:tc>
        <w:tc>
          <w:tcPr>
            <w:tcW w:w="1718" w:type="dxa"/>
            <w:tcBorders>
              <w:top w:val="single" w:sz="4" w:space="0" w:color="auto"/>
              <w:left w:val="single" w:sz="4" w:space="0" w:color="auto"/>
              <w:bottom w:val="single" w:sz="4" w:space="0" w:color="auto"/>
              <w:right w:val="single" w:sz="4" w:space="0" w:color="auto"/>
            </w:tcBorders>
            <w:hideMark/>
          </w:tcPr>
          <w:p w14:paraId="3745A87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10.512,50</w:t>
            </w:r>
          </w:p>
        </w:tc>
        <w:tc>
          <w:tcPr>
            <w:tcW w:w="1730" w:type="dxa"/>
            <w:tcBorders>
              <w:top w:val="single" w:sz="4" w:space="0" w:color="auto"/>
              <w:left w:val="single" w:sz="4" w:space="0" w:color="auto"/>
              <w:bottom w:val="single" w:sz="4" w:space="0" w:color="auto"/>
              <w:right w:val="single" w:sz="4" w:space="0" w:color="auto"/>
            </w:tcBorders>
            <w:hideMark/>
          </w:tcPr>
          <w:p w14:paraId="065C460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52,56%</w:t>
            </w:r>
          </w:p>
        </w:tc>
      </w:tr>
      <w:tr w:rsidR="00747301" w:rsidRPr="00747301" w14:paraId="6E0DBEF9" w14:textId="77777777" w:rsidTr="002A5472">
        <w:tc>
          <w:tcPr>
            <w:tcW w:w="1029" w:type="dxa"/>
            <w:tcBorders>
              <w:top w:val="single" w:sz="4" w:space="0" w:color="auto"/>
              <w:left w:val="single" w:sz="4" w:space="0" w:color="auto"/>
              <w:bottom w:val="single" w:sz="4" w:space="0" w:color="auto"/>
              <w:right w:val="single" w:sz="4" w:space="0" w:color="auto"/>
            </w:tcBorders>
          </w:tcPr>
          <w:p w14:paraId="332866FF"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30041CFA"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28D88295"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151646D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12A8DFEE"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20.000,00</w:t>
            </w:r>
          </w:p>
        </w:tc>
        <w:tc>
          <w:tcPr>
            <w:tcW w:w="1718" w:type="dxa"/>
            <w:tcBorders>
              <w:top w:val="single" w:sz="4" w:space="0" w:color="auto"/>
              <w:left w:val="single" w:sz="4" w:space="0" w:color="auto"/>
              <w:bottom w:val="single" w:sz="4" w:space="0" w:color="auto"/>
              <w:right w:val="single" w:sz="4" w:space="0" w:color="auto"/>
            </w:tcBorders>
          </w:tcPr>
          <w:p w14:paraId="73A372E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07C89D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10.512,50</w:t>
            </w:r>
          </w:p>
        </w:tc>
        <w:tc>
          <w:tcPr>
            <w:tcW w:w="1730" w:type="dxa"/>
            <w:tcBorders>
              <w:top w:val="single" w:sz="4" w:space="0" w:color="auto"/>
              <w:left w:val="single" w:sz="4" w:space="0" w:color="auto"/>
              <w:bottom w:val="single" w:sz="4" w:space="0" w:color="auto"/>
              <w:right w:val="single" w:sz="4" w:space="0" w:color="auto"/>
            </w:tcBorders>
          </w:tcPr>
          <w:p w14:paraId="24C01F3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797A90B1"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52,56%</w:t>
            </w:r>
          </w:p>
        </w:tc>
      </w:tr>
    </w:tbl>
    <w:p w14:paraId="20644D38"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07091E37"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03D8E53F"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32DF5D62"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Izgradnja javne rasvjete na parkiralištu kod groblja u Grožnjanu </w:t>
      </w:r>
    </w:p>
    <w:p w14:paraId="3E0E349F"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64A727CE"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42057E3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67C7141C"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5B5B6F1B"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5DC23F1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7FFB3ED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259030C"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7BAEF85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725</w:t>
            </w:r>
          </w:p>
        </w:tc>
        <w:tc>
          <w:tcPr>
            <w:tcW w:w="3482" w:type="dxa"/>
            <w:tcBorders>
              <w:top w:val="single" w:sz="4" w:space="0" w:color="auto"/>
              <w:left w:val="single" w:sz="4" w:space="0" w:color="auto"/>
              <w:bottom w:val="single" w:sz="4" w:space="0" w:color="auto"/>
              <w:right w:val="single" w:sz="4" w:space="0" w:color="auto"/>
            </w:tcBorders>
            <w:hideMark/>
          </w:tcPr>
          <w:p w14:paraId="027A91D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JR za parkiralište kod groblja u Grožnjanu</w:t>
            </w:r>
          </w:p>
        </w:tc>
        <w:tc>
          <w:tcPr>
            <w:tcW w:w="1788" w:type="dxa"/>
            <w:tcBorders>
              <w:top w:val="single" w:sz="4" w:space="0" w:color="auto"/>
              <w:left w:val="single" w:sz="4" w:space="0" w:color="auto"/>
              <w:bottom w:val="single" w:sz="4" w:space="0" w:color="auto"/>
              <w:right w:val="single" w:sz="4" w:space="0" w:color="auto"/>
            </w:tcBorders>
            <w:hideMark/>
          </w:tcPr>
          <w:p w14:paraId="333932A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14.417,00</w:t>
            </w:r>
          </w:p>
        </w:tc>
        <w:tc>
          <w:tcPr>
            <w:tcW w:w="1718" w:type="dxa"/>
            <w:tcBorders>
              <w:top w:val="single" w:sz="4" w:space="0" w:color="auto"/>
              <w:left w:val="single" w:sz="4" w:space="0" w:color="auto"/>
              <w:bottom w:val="single" w:sz="4" w:space="0" w:color="auto"/>
              <w:right w:val="single" w:sz="4" w:space="0" w:color="auto"/>
            </w:tcBorders>
            <w:hideMark/>
          </w:tcPr>
          <w:p w14:paraId="345A0DB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14.416,66</w:t>
            </w:r>
          </w:p>
        </w:tc>
        <w:tc>
          <w:tcPr>
            <w:tcW w:w="1730" w:type="dxa"/>
            <w:tcBorders>
              <w:top w:val="single" w:sz="4" w:space="0" w:color="auto"/>
              <w:left w:val="single" w:sz="4" w:space="0" w:color="auto"/>
              <w:bottom w:val="single" w:sz="4" w:space="0" w:color="auto"/>
              <w:right w:val="single" w:sz="4" w:space="0" w:color="auto"/>
            </w:tcBorders>
            <w:hideMark/>
          </w:tcPr>
          <w:p w14:paraId="7DCBE68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068DE1C9" w14:textId="77777777" w:rsidTr="002A5472">
        <w:tc>
          <w:tcPr>
            <w:tcW w:w="1029" w:type="dxa"/>
            <w:tcBorders>
              <w:top w:val="single" w:sz="4" w:space="0" w:color="auto"/>
              <w:left w:val="single" w:sz="4" w:space="0" w:color="auto"/>
              <w:bottom w:val="single" w:sz="4" w:space="0" w:color="auto"/>
              <w:right w:val="single" w:sz="4" w:space="0" w:color="auto"/>
            </w:tcBorders>
          </w:tcPr>
          <w:p w14:paraId="7BD6AA03"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7545404E"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CC0DD0E"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0DED518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45C9F9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14.417,00</w:t>
            </w:r>
          </w:p>
        </w:tc>
        <w:tc>
          <w:tcPr>
            <w:tcW w:w="1718" w:type="dxa"/>
            <w:tcBorders>
              <w:top w:val="single" w:sz="4" w:space="0" w:color="auto"/>
              <w:left w:val="single" w:sz="4" w:space="0" w:color="auto"/>
              <w:bottom w:val="single" w:sz="4" w:space="0" w:color="auto"/>
              <w:right w:val="single" w:sz="4" w:space="0" w:color="auto"/>
            </w:tcBorders>
          </w:tcPr>
          <w:p w14:paraId="5063935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1718338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14.416,66</w:t>
            </w:r>
          </w:p>
        </w:tc>
        <w:tc>
          <w:tcPr>
            <w:tcW w:w="1730" w:type="dxa"/>
            <w:tcBorders>
              <w:top w:val="single" w:sz="4" w:space="0" w:color="auto"/>
              <w:left w:val="single" w:sz="4" w:space="0" w:color="auto"/>
              <w:bottom w:val="single" w:sz="4" w:space="0" w:color="auto"/>
              <w:right w:val="single" w:sz="4" w:space="0" w:color="auto"/>
            </w:tcBorders>
          </w:tcPr>
          <w:p w14:paraId="167D30A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BC097D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0C1B84DC" w14:textId="77777777" w:rsidR="00747301" w:rsidRPr="00747301" w:rsidRDefault="00747301" w:rsidP="00747301">
      <w:pPr>
        <w:spacing w:after="0" w:line="240" w:lineRule="auto"/>
        <w:rPr>
          <w:rFonts w:ascii="Times New Roman" w:eastAsia="Times New Roman" w:hAnsi="Times New Roman" w:cs="Times New Roman"/>
          <w:color w:val="FF0000"/>
          <w:sz w:val="24"/>
          <w:szCs w:val="24"/>
        </w:rPr>
      </w:pPr>
    </w:p>
    <w:p w14:paraId="101B3E1E" w14:textId="77777777" w:rsidR="00747301" w:rsidRPr="00747301" w:rsidRDefault="00747301" w:rsidP="00747301">
      <w:pPr>
        <w:spacing w:after="0" w:line="240" w:lineRule="auto"/>
        <w:rPr>
          <w:rFonts w:ascii="Times New Roman" w:eastAsia="Times New Roman" w:hAnsi="Times New Roman" w:cs="Times New Roman"/>
          <w:color w:val="FF0000"/>
          <w:sz w:val="24"/>
          <w:szCs w:val="24"/>
        </w:rPr>
      </w:pPr>
    </w:p>
    <w:p w14:paraId="002AC44B"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Nova dekorativna rasvjeta </w:t>
      </w:r>
    </w:p>
    <w:p w14:paraId="03B917FD" w14:textId="77777777" w:rsidR="00747301" w:rsidRPr="00747301" w:rsidRDefault="00747301" w:rsidP="00747301">
      <w:pPr>
        <w:spacing w:after="0" w:line="240" w:lineRule="auto"/>
        <w:rPr>
          <w:rFonts w:ascii="Times New Roman" w:eastAsia="Times New Roman" w:hAnsi="Times New Roman" w:cs="Times New Roman"/>
          <w:color w:val="FF0000"/>
          <w:sz w:val="24"/>
          <w:szCs w:val="24"/>
        </w:rPr>
      </w:pPr>
      <w:r w:rsidRPr="00747301">
        <w:rPr>
          <w:rFonts w:ascii="Times New Roman" w:eastAsia="Times New Roman" w:hAnsi="Times New Roman" w:cs="Times New Roman"/>
          <w:b/>
          <w:color w:val="FF0000"/>
          <w:sz w:val="24"/>
          <w:szCs w:val="24"/>
        </w:rPr>
        <w:t xml:space="preserve">                       </w:t>
      </w:r>
      <w:r w:rsidRPr="00747301">
        <w:rPr>
          <w:rFonts w:ascii="Times New Roman" w:eastAsia="Times New Roman" w:hAnsi="Times New Roman" w:cs="Times New Roman"/>
          <w:b/>
          <w:color w:val="FF0000"/>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7BE8159B"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6ED9F4D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3A93B41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4F7095F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2D362D1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126D086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3A875611"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1191D25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708</w:t>
            </w:r>
          </w:p>
        </w:tc>
        <w:tc>
          <w:tcPr>
            <w:tcW w:w="3482" w:type="dxa"/>
            <w:tcBorders>
              <w:top w:val="single" w:sz="4" w:space="0" w:color="auto"/>
              <w:left w:val="single" w:sz="4" w:space="0" w:color="auto"/>
              <w:bottom w:val="single" w:sz="4" w:space="0" w:color="auto"/>
              <w:right w:val="single" w:sz="4" w:space="0" w:color="auto"/>
            </w:tcBorders>
            <w:hideMark/>
          </w:tcPr>
          <w:p w14:paraId="2240521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Nova dekorativna rasvjeta</w:t>
            </w:r>
          </w:p>
        </w:tc>
        <w:tc>
          <w:tcPr>
            <w:tcW w:w="1788" w:type="dxa"/>
            <w:tcBorders>
              <w:top w:val="single" w:sz="4" w:space="0" w:color="auto"/>
              <w:left w:val="single" w:sz="4" w:space="0" w:color="auto"/>
              <w:bottom w:val="single" w:sz="4" w:space="0" w:color="auto"/>
              <w:right w:val="single" w:sz="4" w:space="0" w:color="auto"/>
            </w:tcBorders>
            <w:hideMark/>
          </w:tcPr>
          <w:p w14:paraId="189B06F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0E660E5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7C3FE6D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7C0076E1" w14:textId="77777777" w:rsidTr="002A5472">
        <w:tc>
          <w:tcPr>
            <w:tcW w:w="1029" w:type="dxa"/>
            <w:tcBorders>
              <w:top w:val="single" w:sz="4" w:space="0" w:color="auto"/>
              <w:left w:val="single" w:sz="4" w:space="0" w:color="auto"/>
              <w:bottom w:val="single" w:sz="4" w:space="0" w:color="auto"/>
              <w:right w:val="single" w:sz="4" w:space="0" w:color="auto"/>
            </w:tcBorders>
          </w:tcPr>
          <w:p w14:paraId="74FD982C"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3FC3D38F"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5697ED4A"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1D770FA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7B9FE5A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18" w:type="dxa"/>
            <w:tcBorders>
              <w:top w:val="single" w:sz="4" w:space="0" w:color="auto"/>
              <w:left w:val="single" w:sz="4" w:space="0" w:color="auto"/>
              <w:bottom w:val="single" w:sz="4" w:space="0" w:color="auto"/>
              <w:right w:val="single" w:sz="4" w:space="0" w:color="auto"/>
            </w:tcBorders>
          </w:tcPr>
          <w:p w14:paraId="403A717E"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1D20B43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0AAF23E3"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tc>
      </w:tr>
    </w:tbl>
    <w:p w14:paraId="38DD9784" w14:textId="77777777" w:rsidR="00747301" w:rsidRPr="00747301" w:rsidRDefault="00747301" w:rsidP="00747301">
      <w:pPr>
        <w:spacing w:after="0" w:line="240" w:lineRule="auto"/>
        <w:rPr>
          <w:rFonts w:ascii="Times New Roman" w:eastAsia="Times New Roman" w:hAnsi="Times New Roman" w:cs="Times New Roman"/>
          <w:color w:val="FF0000"/>
          <w:sz w:val="24"/>
          <w:szCs w:val="24"/>
        </w:rPr>
      </w:pPr>
    </w:p>
    <w:p w14:paraId="280A6D82" w14:textId="77777777" w:rsidR="00747301" w:rsidRPr="00747301" w:rsidRDefault="00747301" w:rsidP="00747301">
      <w:pPr>
        <w:spacing w:after="0" w:line="240" w:lineRule="auto"/>
        <w:rPr>
          <w:rFonts w:ascii="Times New Roman" w:eastAsia="Times New Roman" w:hAnsi="Times New Roman" w:cs="Times New Roman"/>
          <w:color w:val="FF0000"/>
          <w:sz w:val="24"/>
          <w:szCs w:val="24"/>
        </w:rPr>
      </w:pPr>
    </w:p>
    <w:p w14:paraId="3317E3CD"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Asfaltiranje parkirališta u Grožnjanu</w:t>
      </w:r>
    </w:p>
    <w:p w14:paraId="368B0591"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037A6957"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0E615A3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47CE3E2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4E33400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1F2C0890"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775142B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673C976D"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0A27DAE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908</w:t>
            </w:r>
          </w:p>
        </w:tc>
        <w:tc>
          <w:tcPr>
            <w:tcW w:w="3482" w:type="dxa"/>
            <w:tcBorders>
              <w:top w:val="single" w:sz="4" w:space="0" w:color="auto"/>
              <w:left w:val="single" w:sz="4" w:space="0" w:color="auto"/>
              <w:bottom w:val="single" w:sz="4" w:space="0" w:color="auto"/>
              <w:right w:val="single" w:sz="4" w:space="0" w:color="auto"/>
            </w:tcBorders>
            <w:hideMark/>
          </w:tcPr>
          <w:p w14:paraId="36051DB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Asfaltiranje prilazne ceste - parkiralište</w:t>
            </w:r>
          </w:p>
        </w:tc>
        <w:tc>
          <w:tcPr>
            <w:tcW w:w="1788" w:type="dxa"/>
            <w:tcBorders>
              <w:top w:val="single" w:sz="4" w:space="0" w:color="auto"/>
              <w:left w:val="single" w:sz="4" w:space="0" w:color="auto"/>
              <w:bottom w:val="single" w:sz="4" w:space="0" w:color="auto"/>
              <w:right w:val="single" w:sz="4" w:space="0" w:color="auto"/>
            </w:tcBorders>
            <w:hideMark/>
          </w:tcPr>
          <w:p w14:paraId="7D51DAD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46.820,00</w:t>
            </w:r>
          </w:p>
        </w:tc>
        <w:tc>
          <w:tcPr>
            <w:tcW w:w="1718" w:type="dxa"/>
            <w:tcBorders>
              <w:top w:val="single" w:sz="4" w:space="0" w:color="auto"/>
              <w:left w:val="single" w:sz="4" w:space="0" w:color="auto"/>
              <w:bottom w:val="single" w:sz="4" w:space="0" w:color="auto"/>
              <w:right w:val="single" w:sz="4" w:space="0" w:color="auto"/>
            </w:tcBorders>
            <w:hideMark/>
          </w:tcPr>
          <w:p w14:paraId="4845FA8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46.818,75</w:t>
            </w:r>
          </w:p>
        </w:tc>
        <w:tc>
          <w:tcPr>
            <w:tcW w:w="1730" w:type="dxa"/>
            <w:tcBorders>
              <w:top w:val="single" w:sz="4" w:space="0" w:color="auto"/>
              <w:left w:val="single" w:sz="4" w:space="0" w:color="auto"/>
              <w:bottom w:val="single" w:sz="4" w:space="0" w:color="auto"/>
              <w:right w:val="single" w:sz="4" w:space="0" w:color="auto"/>
            </w:tcBorders>
            <w:hideMark/>
          </w:tcPr>
          <w:p w14:paraId="3FA9916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7C01F455" w14:textId="77777777" w:rsidTr="002A5472">
        <w:tc>
          <w:tcPr>
            <w:tcW w:w="1029" w:type="dxa"/>
            <w:tcBorders>
              <w:top w:val="single" w:sz="4" w:space="0" w:color="auto"/>
              <w:left w:val="single" w:sz="4" w:space="0" w:color="auto"/>
              <w:bottom w:val="single" w:sz="4" w:space="0" w:color="auto"/>
              <w:right w:val="single" w:sz="4" w:space="0" w:color="auto"/>
            </w:tcBorders>
          </w:tcPr>
          <w:p w14:paraId="1A8A1D79"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3F995B83"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9587F09"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530E834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ECF940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46.820,00</w:t>
            </w:r>
          </w:p>
        </w:tc>
        <w:tc>
          <w:tcPr>
            <w:tcW w:w="1718" w:type="dxa"/>
            <w:tcBorders>
              <w:top w:val="single" w:sz="4" w:space="0" w:color="auto"/>
              <w:left w:val="single" w:sz="4" w:space="0" w:color="auto"/>
              <w:bottom w:val="single" w:sz="4" w:space="0" w:color="auto"/>
              <w:right w:val="single" w:sz="4" w:space="0" w:color="auto"/>
            </w:tcBorders>
          </w:tcPr>
          <w:p w14:paraId="2C6E00A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131C885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46.818,75</w:t>
            </w:r>
          </w:p>
        </w:tc>
        <w:tc>
          <w:tcPr>
            <w:tcW w:w="1730" w:type="dxa"/>
            <w:tcBorders>
              <w:top w:val="single" w:sz="4" w:space="0" w:color="auto"/>
              <w:left w:val="single" w:sz="4" w:space="0" w:color="auto"/>
              <w:bottom w:val="single" w:sz="4" w:space="0" w:color="auto"/>
              <w:right w:val="single" w:sz="4" w:space="0" w:color="auto"/>
            </w:tcBorders>
          </w:tcPr>
          <w:p w14:paraId="48A78B3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E94580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72076161"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202FB3DC"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Autobusne čekaonice</w:t>
      </w:r>
    </w:p>
    <w:p w14:paraId="6113CEDE"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517D8EE6"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4FF4139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61A01B6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564874A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34AFAE3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52BA55E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41B33315"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58DFF88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675</w:t>
            </w:r>
          </w:p>
        </w:tc>
        <w:tc>
          <w:tcPr>
            <w:tcW w:w="3482" w:type="dxa"/>
            <w:tcBorders>
              <w:top w:val="single" w:sz="4" w:space="0" w:color="auto"/>
              <w:left w:val="single" w:sz="4" w:space="0" w:color="auto"/>
              <w:bottom w:val="single" w:sz="4" w:space="0" w:color="auto"/>
              <w:right w:val="single" w:sz="4" w:space="0" w:color="auto"/>
            </w:tcBorders>
            <w:hideMark/>
          </w:tcPr>
          <w:p w14:paraId="234F21C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Autobusne čekaonice (Završje, Grožnjan)</w:t>
            </w:r>
          </w:p>
        </w:tc>
        <w:tc>
          <w:tcPr>
            <w:tcW w:w="1788" w:type="dxa"/>
            <w:tcBorders>
              <w:top w:val="single" w:sz="4" w:space="0" w:color="auto"/>
              <w:left w:val="single" w:sz="4" w:space="0" w:color="auto"/>
              <w:bottom w:val="single" w:sz="4" w:space="0" w:color="auto"/>
              <w:right w:val="single" w:sz="4" w:space="0" w:color="auto"/>
            </w:tcBorders>
            <w:hideMark/>
          </w:tcPr>
          <w:p w14:paraId="2DCE852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46.425,00</w:t>
            </w:r>
          </w:p>
        </w:tc>
        <w:tc>
          <w:tcPr>
            <w:tcW w:w="1718" w:type="dxa"/>
            <w:tcBorders>
              <w:top w:val="single" w:sz="4" w:space="0" w:color="auto"/>
              <w:left w:val="single" w:sz="4" w:space="0" w:color="auto"/>
              <w:bottom w:val="single" w:sz="4" w:space="0" w:color="auto"/>
              <w:right w:val="single" w:sz="4" w:space="0" w:color="auto"/>
            </w:tcBorders>
            <w:hideMark/>
          </w:tcPr>
          <w:p w14:paraId="66D6670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46.425,00</w:t>
            </w:r>
          </w:p>
        </w:tc>
        <w:tc>
          <w:tcPr>
            <w:tcW w:w="1730" w:type="dxa"/>
            <w:tcBorders>
              <w:top w:val="single" w:sz="4" w:space="0" w:color="auto"/>
              <w:left w:val="single" w:sz="4" w:space="0" w:color="auto"/>
              <w:bottom w:val="single" w:sz="4" w:space="0" w:color="auto"/>
              <w:right w:val="single" w:sz="4" w:space="0" w:color="auto"/>
            </w:tcBorders>
            <w:hideMark/>
          </w:tcPr>
          <w:p w14:paraId="4A3A82A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55768853" w14:textId="77777777" w:rsidTr="002A5472">
        <w:trPr>
          <w:trHeight w:val="544"/>
        </w:trPr>
        <w:tc>
          <w:tcPr>
            <w:tcW w:w="1029" w:type="dxa"/>
            <w:tcBorders>
              <w:top w:val="single" w:sz="4" w:space="0" w:color="auto"/>
              <w:left w:val="single" w:sz="4" w:space="0" w:color="auto"/>
              <w:bottom w:val="single" w:sz="4" w:space="0" w:color="auto"/>
              <w:right w:val="single" w:sz="4" w:space="0" w:color="auto"/>
            </w:tcBorders>
          </w:tcPr>
          <w:p w14:paraId="12BB947C"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413C0315"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64F12A6"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128B31D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0104B0A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46.425,00</w:t>
            </w:r>
          </w:p>
        </w:tc>
        <w:tc>
          <w:tcPr>
            <w:tcW w:w="1718" w:type="dxa"/>
            <w:tcBorders>
              <w:top w:val="single" w:sz="4" w:space="0" w:color="auto"/>
              <w:left w:val="single" w:sz="4" w:space="0" w:color="auto"/>
              <w:bottom w:val="single" w:sz="4" w:space="0" w:color="auto"/>
              <w:right w:val="single" w:sz="4" w:space="0" w:color="auto"/>
            </w:tcBorders>
          </w:tcPr>
          <w:p w14:paraId="2BFA719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1E506D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46.425,00</w:t>
            </w:r>
          </w:p>
        </w:tc>
        <w:tc>
          <w:tcPr>
            <w:tcW w:w="1730" w:type="dxa"/>
            <w:tcBorders>
              <w:top w:val="single" w:sz="4" w:space="0" w:color="auto"/>
              <w:left w:val="single" w:sz="4" w:space="0" w:color="auto"/>
              <w:bottom w:val="single" w:sz="4" w:space="0" w:color="auto"/>
              <w:right w:val="single" w:sz="4" w:space="0" w:color="auto"/>
            </w:tcBorders>
          </w:tcPr>
          <w:p w14:paraId="0A44996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04BCAE4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3F58AA46"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47891C44"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269CE0AE" w14:textId="42B8B117" w:rsid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426E8D22" w14:textId="262919A9" w:rsid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11CA26BD"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6B642A22" w14:textId="77777777" w:rsidR="00747301" w:rsidRPr="00747301" w:rsidRDefault="00747301" w:rsidP="000B7F79">
      <w:pPr>
        <w:numPr>
          <w:ilvl w:val="0"/>
          <w:numId w:val="8"/>
        </w:num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GRAĐEVINE KOMUNALNE INFRASTRUKTURE KOJE ĆE SE GRADITI IZVAN GRAĐEVINSKOG PODRUČJA</w:t>
      </w:r>
    </w:p>
    <w:p w14:paraId="7CB139A8"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35FDE408"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Nerazvrstane ceste</w:t>
      </w:r>
    </w:p>
    <w:p w14:paraId="6821E67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626D9DD7"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7792473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41C3758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0280A6D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1C8C738C"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5339909C"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2E0B86C3"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224D33E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539</w:t>
            </w:r>
          </w:p>
        </w:tc>
        <w:tc>
          <w:tcPr>
            <w:tcW w:w="3482" w:type="dxa"/>
            <w:tcBorders>
              <w:top w:val="single" w:sz="4" w:space="0" w:color="auto"/>
              <w:left w:val="single" w:sz="4" w:space="0" w:color="auto"/>
              <w:bottom w:val="single" w:sz="4" w:space="0" w:color="auto"/>
              <w:right w:val="single" w:sz="4" w:space="0" w:color="auto"/>
            </w:tcBorders>
            <w:hideMark/>
          </w:tcPr>
          <w:p w14:paraId="06CCBC8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Izrada dokumentacije za prijavu projekta </w:t>
            </w:r>
          </w:p>
        </w:tc>
        <w:tc>
          <w:tcPr>
            <w:tcW w:w="1788" w:type="dxa"/>
            <w:tcBorders>
              <w:top w:val="single" w:sz="4" w:space="0" w:color="auto"/>
              <w:left w:val="single" w:sz="4" w:space="0" w:color="auto"/>
              <w:bottom w:val="single" w:sz="4" w:space="0" w:color="auto"/>
              <w:right w:val="single" w:sz="4" w:space="0" w:color="auto"/>
            </w:tcBorders>
            <w:hideMark/>
          </w:tcPr>
          <w:p w14:paraId="77691C7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167625D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4D96D23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1B7A41E7"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0B3DA73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610</w:t>
            </w:r>
          </w:p>
        </w:tc>
        <w:tc>
          <w:tcPr>
            <w:tcW w:w="3482" w:type="dxa"/>
            <w:tcBorders>
              <w:top w:val="single" w:sz="4" w:space="0" w:color="auto"/>
              <w:left w:val="single" w:sz="4" w:space="0" w:color="auto"/>
              <w:bottom w:val="single" w:sz="4" w:space="0" w:color="auto"/>
              <w:right w:val="single" w:sz="4" w:space="0" w:color="auto"/>
            </w:tcBorders>
            <w:hideMark/>
          </w:tcPr>
          <w:p w14:paraId="574450D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Asfaltiranje nerazvrstanih cesta</w:t>
            </w:r>
          </w:p>
        </w:tc>
        <w:tc>
          <w:tcPr>
            <w:tcW w:w="1788" w:type="dxa"/>
            <w:tcBorders>
              <w:top w:val="single" w:sz="4" w:space="0" w:color="auto"/>
              <w:left w:val="single" w:sz="4" w:space="0" w:color="auto"/>
              <w:bottom w:val="single" w:sz="4" w:space="0" w:color="auto"/>
              <w:right w:val="single" w:sz="4" w:space="0" w:color="auto"/>
            </w:tcBorders>
            <w:hideMark/>
          </w:tcPr>
          <w:p w14:paraId="72DEA8A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62F96A0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1566954C"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4F60B6A1"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3C3F04B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887</w:t>
            </w:r>
          </w:p>
        </w:tc>
        <w:tc>
          <w:tcPr>
            <w:tcW w:w="3482" w:type="dxa"/>
            <w:tcBorders>
              <w:top w:val="single" w:sz="4" w:space="0" w:color="auto"/>
              <w:left w:val="single" w:sz="4" w:space="0" w:color="auto"/>
              <w:bottom w:val="single" w:sz="4" w:space="0" w:color="auto"/>
              <w:right w:val="single" w:sz="4" w:space="0" w:color="auto"/>
            </w:tcBorders>
            <w:hideMark/>
          </w:tcPr>
          <w:p w14:paraId="58A503D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Sufinanciranje asfaltiranja ŽC 5008 dionica Ponte Porton</w:t>
            </w:r>
          </w:p>
        </w:tc>
        <w:tc>
          <w:tcPr>
            <w:tcW w:w="1788" w:type="dxa"/>
            <w:tcBorders>
              <w:top w:val="single" w:sz="4" w:space="0" w:color="auto"/>
              <w:left w:val="single" w:sz="4" w:space="0" w:color="auto"/>
              <w:bottom w:val="single" w:sz="4" w:space="0" w:color="auto"/>
              <w:right w:val="single" w:sz="4" w:space="0" w:color="auto"/>
            </w:tcBorders>
            <w:hideMark/>
          </w:tcPr>
          <w:p w14:paraId="4D908E9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64.382,00</w:t>
            </w:r>
          </w:p>
        </w:tc>
        <w:tc>
          <w:tcPr>
            <w:tcW w:w="1718" w:type="dxa"/>
            <w:tcBorders>
              <w:top w:val="single" w:sz="4" w:space="0" w:color="auto"/>
              <w:left w:val="single" w:sz="4" w:space="0" w:color="auto"/>
              <w:bottom w:val="single" w:sz="4" w:space="0" w:color="auto"/>
              <w:right w:val="single" w:sz="4" w:space="0" w:color="auto"/>
            </w:tcBorders>
            <w:hideMark/>
          </w:tcPr>
          <w:p w14:paraId="3DBB27F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64.381,50</w:t>
            </w:r>
          </w:p>
        </w:tc>
        <w:tc>
          <w:tcPr>
            <w:tcW w:w="1730" w:type="dxa"/>
            <w:tcBorders>
              <w:top w:val="single" w:sz="4" w:space="0" w:color="auto"/>
              <w:left w:val="single" w:sz="4" w:space="0" w:color="auto"/>
              <w:bottom w:val="single" w:sz="4" w:space="0" w:color="auto"/>
              <w:right w:val="single" w:sz="4" w:space="0" w:color="auto"/>
            </w:tcBorders>
            <w:hideMark/>
          </w:tcPr>
          <w:p w14:paraId="4FFA461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4EB408F9" w14:textId="77777777" w:rsidTr="002A5472">
        <w:tc>
          <w:tcPr>
            <w:tcW w:w="1029" w:type="dxa"/>
            <w:tcBorders>
              <w:top w:val="single" w:sz="4" w:space="0" w:color="auto"/>
              <w:left w:val="single" w:sz="4" w:space="0" w:color="auto"/>
              <w:bottom w:val="single" w:sz="4" w:space="0" w:color="auto"/>
              <w:right w:val="single" w:sz="4" w:space="0" w:color="auto"/>
            </w:tcBorders>
          </w:tcPr>
          <w:p w14:paraId="4C4B0E23"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766A31C6"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30469B2"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3B57B9B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F7D6CF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64.382,00</w:t>
            </w:r>
          </w:p>
        </w:tc>
        <w:tc>
          <w:tcPr>
            <w:tcW w:w="1718" w:type="dxa"/>
            <w:tcBorders>
              <w:top w:val="single" w:sz="4" w:space="0" w:color="auto"/>
              <w:left w:val="single" w:sz="4" w:space="0" w:color="auto"/>
              <w:bottom w:val="single" w:sz="4" w:space="0" w:color="auto"/>
              <w:right w:val="single" w:sz="4" w:space="0" w:color="auto"/>
            </w:tcBorders>
          </w:tcPr>
          <w:p w14:paraId="79CA096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6D6E3A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64.381,50</w:t>
            </w:r>
          </w:p>
        </w:tc>
        <w:tc>
          <w:tcPr>
            <w:tcW w:w="1730" w:type="dxa"/>
            <w:tcBorders>
              <w:top w:val="single" w:sz="4" w:space="0" w:color="auto"/>
              <w:left w:val="single" w:sz="4" w:space="0" w:color="auto"/>
              <w:bottom w:val="single" w:sz="4" w:space="0" w:color="auto"/>
              <w:right w:val="single" w:sz="4" w:space="0" w:color="auto"/>
            </w:tcBorders>
          </w:tcPr>
          <w:p w14:paraId="0CE8124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3E11DF6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6BC905C8"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19EFB4E2"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1BFAF2E2"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Sanacija potpornih zidova na groblju Sv. </w:t>
      </w:r>
      <w:proofErr w:type="spellStart"/>
      <w:r w:rsidRPr="00747301">
        <w:rPr>
          <w:rFonts w:ascii="Times New Roman" w:eastAsia="Times New Roman" w:hAnsi="Times New Roman" w:cs="Times New Roman"/>
          <w:b/>
          <w:sz w:val="24"/>
          <w:szCs w:val="24"/>
        </w:rPr>
        <w:t>Primo</w:t>
      </w:r>
      <w:proofErr w:type="spellEnd"/>
    </w:p>
    <w:p w14:paraId="05448519"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462"/>
        <w:gridCol w:w="1782"/>
        <w:gridCol w:w="1713"/>
        <w:gridCol w:w="1724"/>
      </w:tblGrid>
      <w:tr w:rsidR="00747301" w:rsidRPr="00747301" w14:paraId="071AAD52"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30B2BE0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5430603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5EE70F3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61409663"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05D63E2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2B442C6F"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2577C5C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317</w:t>
            </w:r>
          </w:p>
        </w:tc>
        <w:tc>
          <w:tcPr>
            <w:tcW w:w="3482" w:type="dxa"/>
            <w:tcBorders>
              <w:top w:val="single" w:sz="4" w:space="0" w:color="auto"/>
              <w:left w:val="single" w:sz="4" w:space="0" w:color="auto"/>
              <w:bottom w:val="single" w:sz="4" w:space="0" w:color="auto"/>
              <w:right w:val="single" w:sz="4" w:space="0" w:color="auto"/>
            </w:tcBorders>
            <w:hideMark/>
          </w:tcPr>
          <w:p w14:paraId="7EEB5CD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Potporni zidovi groblja Sv. </w:t>
            </w:r>
            <w:proofErr w:type="spellStart"/>
            <w:r w:rsidRPr="00747301">
              <w:rPr>
                <w:rFonts w:ascii="Times New Roman" w:eastAsia="Times New Roman" w:hAnsi="Times New Roman" w:cs="Times New Roman"/>
                <w:sz w:val="24"/>
                <w:szCs w:val="24"/>
              </w:rPr>
              <w:t>Primo</w:t>
            </w:r>
            <w:proofErr w:type="spellEnd"/>
          </w:p>
        </w:tc>
        <w:tc>
          <w:tcPr>
            <w:tcW w:w="1788" w:type="dxa"/>
            <w:tcBorders>
              <w:top w:val="single" w:sz="4" w:space="0" w:color="auto"/>
              <w:left w:val="single" w:sz="4" w:space="0" w:color="auto"/>
              <w:bottom w:val="single" w:sz="4" w:space="0" w:color="auto"/>
              <w:right w:val="single" w:sz="4" w:space="0" w:color="auto"/>
            </w:tcBorders>
            <w:hideMark/>
          </w:tcPr>
          <w:p w14:paraId="2654FC5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81.775,00</w:t>
            </w:r>
          </w:p>
        </w:tc>
        <w:tc>
          <w:tcPr>
            <w:tcW w:w="1718" w:type="dxa"/>
            <w:tcBorders>
              <w:top w:val="single" w:sz="4" w:space="0" w:color="auto"/>
              <w:left w:val="single" w:sz="4" w:space="0" w:color="auto"/>
              <w:bottom w:val="single" w:sz="4" w:space="0" w:color="auto"/>
              <w:right w:val="single" w:sz="4" w:space="0" w:color="auto"/>
            </w:tcBorders>
            <w:hideMark/>
          </w:tcPr>
          <w:p w14:paraId="25609E6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81.775,00</w:t>
            </w:r>
          </w:p>
        </w:tc>
        <w:tc>
          <w:tcPr>
            <w:tcW w:w="1730" w:type="dxa"/>
            <w:tcBorders>
              <w:top w:val="single" w:sz="4" w:space="0" w:color="auto"/>
              <w:left w:val="single" w:sz="4" w:space="0" w:color="auto"/>
              <w:bottom w:val="single" w:sz="4" w:space="0" w:color="auto"/>
              <w:right w:val="single" w:sz="4" w:space="0" w:color="auto"/>
            </w:tcBorders>
            <w:hideMark/>
          </w:tcPr>
          <w:p w14:paraId="06A962E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B25ECAC" w14:textId="77777777" w:rsidTr="002A5472">
        <w:tc>
          <w:tcPr>
            <w:tcW w:w="1029" w:type="dxa"/>
            <w:tcBorders>
              <w:top w:val="single" w:sz="4" w:space="0" w:color="auto"/>
              <w:left w:val="single" w:sz="4" w:space="0" w:color="auto"/>
              <w:bottom w:val="single" w:sz="4" w:space="0" w:color="auto"/>
              <w:right w:val="single" w:sz="4" w:space="0" w:color="auto"/>
            </w:tcBorders>
          </w:tcPr>
          <w:p w14:paraId="7169631B"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730BF944"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2D66ACA7"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56FA3B63"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8C5320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81.775,00</w:t>
            </w:r>
          </w:p>
        </w:tc>
        <w:tc>
          <w:tcPr>
            <w:tcW w:w="1718" w:type="dxa"/>
            <w:tcBorders>
              <w:top w:val="single" w:sz="4" w:space="0" w:color="auto"/>
              <w:left w:val="single" w:sz="4" w:space="0" w:color="auto"/>
              <w:bottom w:val="single" w:sz="4" w:space="0" w:color="auto"/>
              <w:right w:val="single" w:sz="4" w:space="0" w:color="auto"/>
            </w:tcBorders>
          </w:tcPr>
          <w:p w14:paraId="201E554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6BA208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81.775,00</w:t>
            </w:r>
          </w:p>
        </w:tc>
        <w:tc>
          <w:tcPr>
            <w:tcW w:w="1730" w:type="dxa"/>
            <w:tcBorders>
              <w:top w:val="single" w:sz="4" w:space="0" w:color="auto"/>
              <w:left w:val="single" w:sz="4" w:space="0" w:color="auto"/>
              <w:bottom w:val="single" w:sz="4" w:space="0" w:color="auto"/>
              <w:right w:val="single" w:sz="4" w:space="0" w:color="auto"/>
            </w:tcBorders>
          </w:tcPr>
          <w:p w14:paraId="6D7E49B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0DF8CB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38F5520F"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3659DF8B"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30E1A606"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Sanacija potpornih zidova uz ceste</w:t>
      </w:r>
    </w:p>
    <w:p w14:paraId="5BAAF571"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462"/>
        <w:gridCol w:w="1782"/>
        <w:gridCol w:w="1713"/>
        <w:gridCol w:w="1724"/>
      </w:tblGrid>
      <w:tr w:rsidR="00747301" w:rsidRPr="00747301" w14:paraId="2CEE4413"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4896D1E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5CFF93A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53D0A73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06AAD2C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6263E25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4AC76A41"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4BB6500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632</w:t>
            </w:r>
          </w:p>
        </w:tc>
        <w:tc>
          <w:tcPr>
            <w:tcW w:w="3482" w:type="dxa"/>
            <w:tcBorders>
              <w:top w:val="single" w:sz="4" w:space="0" w:color="auto"/>
              <w:left w:val="single" w:sz="4" w:space="0" w:color="auto"/>
              <w:bottom w:val="single" w:sz="4" w:space="0" w:color="auto"/>
              <w:right w:val="single" w:sz="4" w:space="0" w:color="auto"/>
            </w:tcBorders>
            <w:hideMark/>
          </w:tcPr>
          <w:p w14:paraId="2C295FE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Potporni zidovi uz NC</w:t>
            </w:r>
          </w:p>
        </w:tc>
        <w:tc>
          <w:tcPr>
            <w:tcW w:w="1788" w:type="dxa"/>
            <w:tcBorders>
              <w:top w:val="single" w:sz="4" w:space="0" w:color="auto"/>
              <w:left w:val="single" w:sz="4" w:space="0" w:color="auto"/>
              <w:bottom w:val="single" w:sz="4" w:space="0" w:color="auto"/>
              <w:right w:val="single" w:sz="4" w:space="0" w:color="auto"/>
            </w:tcBorders>
            <w:hideMark/>
          </w:tcPr>
          <w:p w14:paraId="4A50292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36.150,00</w:t>
            </w:r>
          </w:p>
        </w:tc>
        <w:tc>
          <w:tcPr>
            <w:tcW w:w="1718" w:type="dxa"/>
            <w:tcBorders>
              <w:top w:val="single" w:sz="4" w:space="0" w:color="auto"/>
              <w:left w:val="single" w:sz="4" w:space="0" w:color="auto"/>
              <w:bottom w:val="single" w:sz="4" w:space="0" w:color="auto"/>
              <w:right w:val="single" w:sz="4" w:space="0" w:color="auto"/>
            </w:tcBorders>
            <w:hideMark/>
          </w:tcPr>
          <w:p w14:paraId="0048BFE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36.150,00</w:t>
            </w:r>
          </w:p>
        </w:tc>
        <w:tc>
          <w:tcPr>
            <w:tcW w:w="1730" w:type="dxa"/>
            <w:tcBorders>
              <w:top w:val="single" w:sz="4" w:space="0" w:color="auto"/>
              <w:left w:val="single" w:sz="4" w:space="0" w:color="auto"/>
              <w:bottom w:val="single" w:sz="4" w:space="0" w:color="auto"/>
              <w:right w:val="single" w:sz="4" w:space="0" w:color="auto"/>
            </w:tcBorders>
            <w:hideMark/>
          </w:tcPr>
          <w:p w14:paraId="01F5B90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1C8E1921" w14:textId="77777777" w:rsidTr="002A5472">
        <w:tc>
          <w:tcPr>
            <w:tcW w:w="1029" w:type="dxa"/>
            <w:tcBorders>
              <w:top w:val="single" w:sz="4" w:space="0" w:color="auto"/>
              <w:left w:val="single" w:sz="4" w:space="0" w:color="auto"/>
              <w:bottom w:val="single" w:sz="4" w:space="0" w:color="auto"/>
              <w:right w:val="single" w:sz="4" w:space="0" w:color="auto"/>
            </w:tcBorders>
          </w:tcPr>
          <w:p w14:paraId="5F44105F"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51350572"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A1EC6B2"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09B9842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D100F8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36.150,00</w:t>
            </w:r>
          </w:p>
        </w:tc>
        <w:tc>
          <w:tcPr>
            <w:tcW w:w="1718" w:type="dxa"/>
            <w:tcBorders>
              <w:top w:val="single" w:sz="4" w:space="0" w:color="auto"/>
              <w:left w:val="single" w:sz="4" w:space="0" w:color="auto"/>
              <w:bottom w:val="single" w:sz="4" w:space="0" w:color="auto"/>
              <w:right w:val="single" w:sz="4" w:space="0" w:color="auto"/>
            </w:tcBorders>
          </w:tcPr>
          <w:p w14:paraId="5C2FB64E"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D71C48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36.150,00</w:t>
            </w:r>
          </w:p>
        </w:tc>
        <w:tc>
          <w:tcPr>
            <w:tcW w:w="1730" w:type="dxa"/>
            <w:tcBorders>
              <w:top w:val="single" w:sz="4" w:space="0" w:color="auto"/>
              <w:left w:val="single" w:sz="4" w:space="0" w:color="auto"/>
              <w:bottom w:val="single" w:sz="4" w:space="0" w:color="auto"/>
              <w:right w:val="single" w:sz="4" w:space="0" w:color="auto"/>
            </w:tcBorders>
          </w:tcPr>
          <w:p w14:paraId="008C2723"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1BC62BE1"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1266C36C"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Izgradnja javne rasvjete</w:t>
      </w:r>
    </w:p>
    <w:p w14:paraId="0B63B974"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27AA72D8"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0BCE3D3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0210482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45ACF37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1704347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175EB74B"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2D3EBBB"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51047D9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529</w:t>
            </w:r>
          </w:p>
        </w:tc>
        <w:tc>
          <w:tcPr>
            <w:tcW w:w="3482" w:type="dxa"/>
            <w:tcBorders>
              <w:top w:val="single" w:sz="4" w:space="0" w:color="auto"/>
              <w:left w:val="single" w:sz="4" w:space="0" w:color="auto"/>
              <w:bottom w:val="single" w:sz="4" w:space="0" w:color="auto"/>
              <w:right w:val="single" w:sz="4" w:space="0" w:color="auto"/>
            </w:tcBorders>
            <w:hideMark/>
          </w:tcPr>
          <w:p w14:paraId="345301B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Izgradnja JR</w:t>
            </w:r>
          </w:p>
        </w:tc>
        <w:tc>
          <w:tcPr>
            <w:tcW w:w="1788" w:type="dxa"/>
            <w:tcBorders>
              <w:top w:val="single" w:sz="4" w:space="0" w:color="auto"/>
              <w:left w:val="single" w:sz="4" w:space="0" w:color="auto"/>
              <w:bottom w:val="single" w:sz="4" w:space="0" w:color="auto"/>
              <w:right w:val="single" w:sz="4" w:space="0" w:color="auto"/>
            </w:tcBorders>
            <w:hideMark/>
          </w:tcPr>
          <w:p w14:paraId="6F76A17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351D9BC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4BEE5F8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019955F6" w14:textId="77777777" w:rsidTr="002A5472">
        <w:tc>
          <w:tcPr>
            <w:tcW w:w="1029" w:type="dxa"/>
            <w:tcBorders>
              <w:top w:val="single" w:sz="4" w:space="0" w:color="auto"/>
              <w:left w:val="single" w:sz="4" w:space="0" w:color="auto"/>
              <w:bottom w:val="single" w:sz="4" w:space="0" w:color="auto"/>
              <w:right w:val="single" w:sz="4" w:space="0" w:color="auto"/>
            </w:tcBorders>
          </w:tcPr>
          <w:p w14:paraId="67071A0E"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167F82F9"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4D055E9"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377CA21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363FD8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18" w:type="dxa"/>
            <w:tcBorders>
              <w:top w:val="single" w:sz="4" w:space="0" w:color="auto"/>
              <w:left w:val="single" w:sz="4" w:space="0" w:color="auto"/>
              <w:bottom w:val="single" w:sz="4" w:space="0" w:color="auto"/>
              <w:right w:val="single" w:sz="4" w:space="0" w:color="auto"/>
            </w:tcBorders>
          </w:tcPr>
          <w:p w14:paraId="6E026A2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DAF3DE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76E6716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tc>
      </w:tr>
    </w:tbl>
    <w:p w14:paraId="7283743D"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380F3901"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3B0AAF82"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Sanacija potpornih zidova na groblju Sv. </w:t>
      </w:r>
      <w:proofErr w:type="spellStart"/>
      <w:r w:rsidRPr="00747301">
        <w:rPr>
          <w:rFonts w:ascii="Times New Roman" w:eastAsia="Times New Roman" w:hAnsi="Times New Roman" w:cs="Times New Roman"/>
          <w:b/>
          <w:sz w:val="24"/>
          <w:szCs w:val="24"/>
        </w:rPr>
        <w:t>Kancijan</w:t>
      </w:r>
      <w:proofErr w:type="spellEnd"/>
    </w:p>
    <w:p w14:paraId="23FBE76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2514C084"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11E8C70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2A27963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4BBA3A1B"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4254094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2CF3EE9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7C10F033"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282A617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879</w:t>
            </w:r>
          </w:p>
        </w:tc>
        <w:tc>
          <w:tcPr>
            <w:tcW w:w="3482" w:type="dxa"/>
            <w:tcBorders>
              <w:top w:val="single" w:sz="4" w:space="0" w:color="auto"/>
              <w:left w:val="single" w:sz="4" w:space="0" w:color="auto"/>
              <w:bottom w:val="single" w:sz="4" w:space="0" w:color="auto"/>
              <w:right w:val="single" w:sz="4" w:space="0" w:color="auto"/>
            </w:tcBorders>
            <w:hideMark/>
          </w:tcPr>
          <w:p w14:paraId="7CEAFAE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Potporni zidovi groblja Sv. </w:t>
            </w:r>
            <w:proofErr w:type="spellStart"/>
            <w:r w:rsidRPr="00747301">
              <w:rPr>
                <w:rFonts w:ascii="Times New Roman" w:eastAsia="Times New Roman" w:hAnsi="Times New Roman" w:cs="Times New Roman"/>
                <w:sz w:val="24"/>
                <w:szCs w:val="24"/>
              </w:rPr>
              <w:t>Kancijan</w:t>
            </w:r>
            <w:proofErr w:type="spellEnd"/>
          </w:p>
        </w:tc>
        <w:tc>
          <w:tcPr>
            <w:tcW w:w="1788" w:type="dxa"/>
            <w:tcBorders>
              <w:top w:val="single" w:sz="4" w:space="0" w:color="auto"/>
              <w:left w:val="single" w:sz="4" w:space="0" w:color="auto"/>
              <w:bottom w:val="single" w:sz="4" w:space="0" w:color="auto"/>
              <w:right w:val="single" w:sz="4" w:space="0" w:color="auto"/>
            </w:tcBorders>
            <w:hideMark/>
          </w:tcPr>
          <w:p w14:paraId="5DA98CB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125.290,00</w:t>
            </w:r>
          </w:p>
        </w:tc>
        <w:tc>
          <w:tcPr>
            <w:tcW w:w="1718" w:type="dxa"/>
            <w:tcBorders>
              <w:top w:val="single" w:sz="4" w:space="0" w:color="auto"/>
              <w:left w:val="single" w:sz="4" w:space="0" w:color="auto"/>
              <w:bottom w:val="single" w:sz="4" w:space="0" w:color="auto"/>
              <w:right w:val="single" w:sz="4" w:space="0" w:color="auto"/>
            </w:tcBorders>
            <w:hideMark/>
          </w:tcPr>
          <w:p w14:paraId="4C877BD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125.287,50</w:t>
            </w:r>
          </w:p>
        </w:tc>
        <w:tc>
          <w:tcPr>
            <w:tcW w:w="1730" w:type="dxa"/>
            <w:tcBorders>
              <w:top w:val="single" w:sz="4" w:space="0" w:color="auto"/>
              <w:left w:val="single" w:sz="4" w:space="0" w:color="auto"/>
              <w:bottom w:val="single" w:sz="4" w:space="0" w:color="auto"/>
              <w:right w:val="single" w:sz="4" w:space="0" w:color="auto"/>
            </w:tcBorders>
            <w:hideMark/>
          </w:tcPr>
          <w:p w14:paraId="04A654D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86825E4" w14:textId="77777777" w:rsidTr="002A5472">
        <w:tc>
          <w:tcPr>
            <w:tcW w:w="1029" w:type="dxa"/>
            <w:tcBorders>
              <w:top w:val="single" w:sz="4" w:space="0" w:color="auto"/>
              <w:left w:val="single" w:sz="4" w:space="0" w:color="auto"/>
              <w:bottom w:val="single" w:sz="4" w:space="0" w:color="auto"/>
              <w:right w:val="single" w:sz="4" w:space="0" w:color="auto"/>
            </w:tcBorders>
          </w:tcPr>
          <w:p w14:paraId="30DBD4A8"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7C79FBE2"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EC0F88C"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7C0BFEF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7341C13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125.290,00</w:t>
            </w:r>
          </w:p>
        </w:tc>
        <w:tc>
          <w:tcPr>
            <w:tcW w:w="1718" w:type="dxa"/>
            <w:tcBorders>
              <w:top w:val="single" w:sz="4" w:space="0" w:color="auto"/>
              <w:left w:val="single" w:sz="4" w:space="0" w:color="auto"/>
              <w:bottom w:val="single" w:sz="4" w:space="0" w:color="auto"/>
              <w:right w:val="single" w:sz="4" w:space="0" w:color="auto"/>
            </w:tcBorders>
          </w:tcPr>
          <w:p w14:paraId="3C9E59A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1E36E6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125.287,50</w:t>
            </w:r>
          </w:p>
        </w:tc>
        <w:tc>
          <w:tcPr>
            <w:tcW w:w="1730" w:type="dxa"/>
            <w:tcBorders>
              <w:top w:val="single" w:sz="4" w:space="0" w:color="auto"/>
              <w:left w:val="single" w:sz="4" w:space="0" w:color="auto"/>
              <w:bottom w:val="single" w:sz="4" w:space="0" w:color="auto"/>
              <w:right w:val="single" w:sz="4" w:space="0" w:color="auto"/>
            </w:tcBorders>
          </w:tcPr>
          <w:p w14:paraId="2D0F71D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48EE15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0E8280C3"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3F925FA7"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72B67DF2"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Novi priključci javne rasvjete</w:t>
      </w:r>
    </w:p>
    <w:p w14:paraId="5E0AAEE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327496CA"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5AE5268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24046CA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58C9FBF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57D3373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5CFB5EE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EEAABB8"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3DC9992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511</w:t>
            </w:r>
          </w:p>
        </w:tc>
        <w:tc>
          <w:tcPr>
            <w:tcW w:w="3482" w:type="dxa"/>
            <w:tcBorders>
              <w:top w:val="single" w:sz="4" w:space="0" w:color="auto"/>
              <w:left w:val="single" w:sz="4" w:space="0" w:color="auto"/>
              <w:bottom w:val="single" w:sz="4" w:space="0" w:color="auto"/>
              <w:right w:val="single" w:sz="4" w:space="0" w:color="auto"/>
            </w:tcBorders>
            <w:hideMark/>
          </w:tcPr>
          <w:p w14:paraId="7A062C5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Novi priključci JR</w:t>
            </w:r>
          </w:p>
        </w:tc>
        <w:tc>
          <w:tcPr>
            <w:tcW w:w="1788" w:type="dxa"/>
            <w:tcBorders>
              <w:top w:val="single" w:sz="4" w:space="0" w:color="auto"/>
              <w:left w:val="single" w:sz="4" w:space="0" w:color="auto"/>
              <w:bottom w:val="single" w:sz="4" w:space="0" w:color="auto"/>
              <w:right w:val="single" w:sz="4" w:space="0" w:color="auto"/>
            </w:tcBorders>
            <w:hideMark/>
          </w:tcPr>
          <w:p w14:paraId="59E0BD8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18" w:type="dxa"/>
            <w:tcBorders>
              <w:top w:val="single" w:sz="4" w:space="0" w:color="auto"/>
              <w:left w:val="single" w:sz="4" w:space="0" w:color="auto"/>
              <w:bottom w:val="single" w:sz="4" w:space="0" w:color="auto"/>
              <w:right w:val="single" w:sz="4" w:space="0" w:color="auto"/>
            </w:tcBorders>
            <w:hideMark/>
          </w:tcPr>
          <w:p w14:paraId="1DD3EAD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65E50B2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41D32135" w14:textId="77777777" w:rsidTr="002A5472">
        <w:tc>
          <w:tcPr>
            <w:tcW w:w="1029" w:type="dxa"/>
            <w:tcBorders>
              <w:top w:val="single" w:sz="4" w:space="0" w:color="auto"/>
              <w:left w:val="single" w:sz="4" w:space="0" w:color="auto"/>
              <w:bottom w:val="single" w:sz="4" w:space="0" w:color="auto"/>
              <w:right w:val="single" w:sz="4" w:space="0" w:color="auto"/>
            </w:tcBorders>
          </w:tcPr>
          <w:p w14:paraId="2BCA7AAD"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11D1079B"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B1D8719"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56D48FF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33A4C8C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18" w:type="dxa"/>
            <w:tcBorders>
              <w:top w:val="single" w:sz="4" w:space="0" w:color="auto"/>
              <w:left w:val="single" w:sz="4" w:space="0" w:color="auto"/>
              <w:bottom w:val="single" w:sz="4" w:space="0" w:color="auto"/>
              <w:right w:val="single" w:sz="4" w:space="0" w:color="auto"/>
            </w:tcBorders>
          </w:tcPr>
          <w:p w14:paraId="53B87641"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69D794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730" w:type="dxa"/>
            <w:tcBorders>
              <w:top w:val="single" w:sz="4" w:space="0" w:color="auto"/>
              <w:left w:val="single" w:sz="4" w:space="0" w:color="auto"/>
              <w:bottom w:val="single" w:sz="4" w:space="0" w:color="auto"/>
              <w:right w:val="single" w:sz="4" w:space="0" w:color="auto"/>
            </w:tcBorders>
          </w:tcPr>
          <w:p w14:paraId="42424E38"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04BF8161"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tc>
      </w:tr>
    </w:tbl>
    <w:p w14:paraId="5BADC638"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349A35A0"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color w:val="FF0000"/>
          <w:sz w:val="24"/>
          <w:szCs w:val="24"/>
        </w:rPr>
      </w:pPr>
    </w:p>
    <w:p w14:paraId="1E390F01"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Solarne lampe</w:t>
      </w:r>
    </w:p>
    <w:p w14:paraId="0E014A12" w14:textId="77777777" w:rsidR="00747301" w:rsidRPr="00747301" w:rsidRDefault="00747301" w:rsidP="00747301">
      <w:pPr>
        <w:tabs>
          <w:tab w:val="left" w:pos="508"/>
          <w:tab w:val="left" w:pos="3575"/>
          <w:tab w:val="center" w:pos="4781"/>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462"/>
        <w:gridCol w:w="1782"/>
        <w:gridCol w:w="1713"/>
        <w:gridCol w:w="1724"/>
      </w:tblGrid>
      <w:tr w:rsidR="00747301" w:rsidRPr="00747301" w14:paraId="0E157388"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62834A90"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61D04EB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0F691C4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4E6F6A9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23585083"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468194CA"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67FDD5E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690</w:t>
            </w:r>
          </w:p>
        </w:tc>
        <w:tc>
          <w:tcPr>
            <w:tcW w:w="3482" w:type="dxa"/>
            <w:tcBorders>
              <w:top w:val="single" w:sz="4" w:space="0" w:color="auto"/>
              <w:left w:val="single" w:sz="4" w:space="0" w:color="auto"/>
              <w:bottom w:val="single" w:sz="4" w:space="0" w:color="auto"/>
              <w:right w:val="single" w:sz="4" w:space="0" w:color="auto"/>
            </w:tcBorders>
            <w:hideMark/>
          </w:tcPr>
          <w:p w14:paraId="1003491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Solarne lampe</w:t>
            </w:r>
          </w:p>
        </w:tc>
        <w:tc>
          <w:tcPr>
            <w:tcW w:w="1788" w:type="dxa"/>
            <w:tcBorders>
              <w:top w:val="single" w:sz="4" w:space="0" w:color="auto"/>
              <w:left w:val="single" w:sz="4" w:space="0" w:color="auto"/>
              <w:bottom w:val="single" w:sz="4" w:space="0" w:color="auto"/>
              <w:right w:val="single" w:sz="4" w:space="0" w:color="auto"/>
            </w:tcBorders>
            <w:hideMark/>
          </w:tcPr>
          <w:p w14:paraId="6918F41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80.709,00</w:t>
            </w:r>
          </w:p>
        </w:tc>
        <w:tc>
          <w:tcPr>
            <w:tcW w:w="1718" w:type="dxa"/>
            <w:tcBorders>
              <w:top w:val="single" w:sz="4" w:space="0" w:color="auto"/>
              <w:left w:val="single" w:sz="4" w:space="0" w:color="auto"/>
              <w:bottom w:val="single" w:sz="4" w:space="0" w:color="auto"/>
              <w:right w:val="single" w:sz="4" w:space="0" w:color="auto"/>
            </w:tcBorders>
            <w:hideMark/>
          </w:tcPr>
          <w:p w14:paraId="7D5806C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80.708,34</w:t>
            </w:r>
          </w:p>
        </w:tc>
        <w:tc>
          <w:tcPr>
            <w:tcW w:w="1730" w:type="dxa"/>
            <w:tcBorders>
              <w:top w:val="single" w:sz="4" w:space="0" w:color="auto"/>
              <w:left w:val="single" w:sz="4" w:space="0" w:color="auto"/>
              <w:bottom w:val="single" w:sz="4" w:space="0" w:color="auto"/>
              <w:right w:val="single" w:sz="4" w:space="0" w:color="auto"/>
            </w:tcBorders>
            <w:hideMark/>
          </w:tcPr>
          <w:p w14:paraId="350972B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9D375EB" w14:textId="77777777" w:rsidTr="002A5472">
        <w:tc>
          <w:tcPr>
            <w:tcW w:w="1029" w:type="dxa"/>
            <w:tcBorders>
              <w:top w:val="single" w:sz="4" w:space="0" w:color="auto"/>
              <w:left w:val="single" w:sz="4" w:space="0" w:color="auto"/>
              <w:bottom w:val="single" w:sz="4" w:space="0" w:color="auto"/>
              <w:right w:val="single" w:sz="4" w:space="0" w:color="auto"/>
            </w:tcBorders>
          </w:tcPr>
          <w:p w14:paraId="7435F4D4"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54FE54FD"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C0F3E02"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2FCAB33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0E4ADCD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80.709,00</w:t>
            </w:r>
          </w:p>
        </w:tc>
        <w:tc>
          <w:tcPr>
            <w:tcW w:w="1718" w:type="dxa"/>
            <w:tcBorders>
              <w:top w:val="single" w:sz="4" w:space="0" w:color="auto"/>
              <w:left w:val="single" w:sz="4" w:space="0" w:color="auto"/>
              <w:bottom w:val="single" w:sz="4" w:space="0" w:color="auto"/>
              <w:right w:val="single" w:sz="4" w:space="0" w:color="auto"/>
            </w:tcBorders>
          </w:tcPr>
          <w:p w14:paraId="6906E7F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48FEC47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80.708,34</w:t>
            </w:r>
          </w:p>
        </w:tc>
        <w:tc>
          <w:tcPr>
            <w:tcW w:w="1730" w:type="dxa"/>
            <w:tcBorders>
              <w:top w:val="single" w:sz="4" w:space="0" w:color="auto"/>
              <w:left w:val="single" w:sz="4" w:space="0" w:color="auto"/>
              <w:bottom w:val="single" w:sz="4" w:space="0" w:color="auto"/>
              <w:right w:val="single" w:sz="4" w:space="0" w:color="auto"/>
            </w:tcBorders>
            <w:hideMark/>
          </w:tcPr>
          <w:p w14:paraId="70C467E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005F803B"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6AC71253"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sz w:val="24"/>
          <w:szCs w:val="24"/>
        </w:rPr>
      </w:pPr>
    </w:p>
    <w:p w14:paraId="753C2473" w14:textId="77777777"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Radovi na šetnici</w:t>
      </w:r>
    </w:p>
    <w:p w14:paraId="1F4F455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3FD874CE"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3F23F44C"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615FCB5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3308D09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7437716B"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0E070F0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21BAD571"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6E05E6F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756</w:t>
            </w:r>
          </w:p>
        </w:tc>
        <w:tc>
          <w:tcPr>
            <w:tcW w:w="3482" w:type="dxa"/>
            <w:tcBorders>
              <w:top w:val="single" w:sz="4" w:space="0" w:color="auto"/>
              <w:left w:val="single" w:sz="4" w:space="0" w:color="auto"/>
              <w:bottom w:val="single" w:sz="4" w:space="0" w:color="auto"/>
              <w:right w:val="single" w:sz="4" w:space="0" w:color="auto"/>
            </w:tcBorders>
            <w:hideMark/>
          </w:tcPr>
          <w:p w14:paraId="737978C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Radovi na šetnici </w:t>
            </w:r>
          </w:p>
        </w:tc>
        <w:tc>
          <w:tcPr>
            <w:tcW w:w="1788" w:type="dxa"/>
            <w:tcBorders>
              <w:top w:val="single" w:sz="4" w:space="0" w:color="auto"/>
              <w:left w:val="single" w:sz="4" w:space="0" w:color="auto"/>
              <w:bottom w:val="single" w:sz="4" w:space="0" w:color="auto"/>
              <w:right w:val="single" w:sz="4" w:space="0" w:color="auto"/>
            </w:tcBorders>
            <w:hideMark/>
          </w:tcPr>
          <w:p w14:paraId="161C34C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10.594,00</w:t>
            </w:r>
          </w:p>
        </w:tc>
        <w:tc>
          <w:tcPr>
            <w:tcW w:w="1718" w:type="dxa"/>
            <w:tcBorders>
              <w:top w:val="single" w:sz="4" w:space="0" w:color="auto"/>
              <w:left w:val="single" w:sz="4" w:space="0" w:color="auto"/>
              <w:bottom w:val="single" w:sz="4" w:space="0" w:color="auto"/>
              <w:right w:val="single" w:sz="4" w:space="0" w:color="auto"/>
            </w:tcBorders>
            <w:hideMark/>
          </w:tcPr>
          <w:p w14:paraId="53227EB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10.593,75</w:t>
            </w:r>
          </w:p>
        </w:tc>
        <w:tc>
          <w:tcPr>
            <w:tcW w:w="1730" w:type="dxa"/>
            <w:tcBorders>
              <w:top w:val="single" w:sz="4" w:space="0" w:color="auto"/>
              <w:left w:val="single" w:sz="4" w:space="0" w:color="auto"/>
              <w:bottom w:val="single" w:sz="4" w:space="0" w:color="auto"/>
              <w:right w:val="single" w:sz="4" w:space="0" w:color="auto"/>
            </w:tcBorders>
            <w:hideMark/>
          </w:tcPr>
          <w:p w14:paraId="6D639E3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0957046D" w14:textId="77777777" w:rsidTr="002A5472">
        <w:tc>
          <w:tcPr>
            <w:tcW w:w="1029" w:type="dxa"/>
            <w:tcBorders>
              <w:top w:val="single" w:sz="4" w:space="0" w:color="auto"/>
              <w:left w:val="single" w:sz="4" w:space="0" w:color="auto"/>
              <w:bottom w:val="single" w:sz="4" w:space="0" w:color="auto"/>
              <w:right w:val="single" w:sz="4" w:space="0" w:color="auto"/>
            </w:tcBorders>
          </w:tcPr>
          <w:p w14:paraId="179B21F3"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35722F36"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889EC7A"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5E41F78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3C310E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10.594,00</w:t>
            </w:r>
          </w:p>
        </w:tc>
        <w:tc>
          <w:tcPr>
            <w:tcW w:w="1718" w:type="dxa"/>
            <w:tcBorders>
              <w:top w:val="single" w:sz="4" w:space="0" w:color="auto"/>
              <w:left w:val="single" w:sz="4" w:space="0" w:color="auto"/>
              <w:bottom w:val="single" w:sz="4" w:space="0" w:color="auto"/>
              <w:right w:val="single" w:sz="4" w:space="0" w:color="auto"/>
            </w:tcBorders>
          </w:tcPr>
          <w:p w14:paraId="0D6B38B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56CA2E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10.593,75</w:t>
            </w:r>
          </w:p>
        </w:tc>
        <w:tc>
          <w:tcPr>
            <w:tcW w:w="1730" w:type="dxa"/>
            <w:tcBorders>
              <w:top w:val="single" w:sz="4" w:space="0" w:color="auto"/>
              <w:left w:val="single" w:sz="4" w:space="0" w:color="auto"/>
              <w:bottom w:val="single" w:sz="4" w:space="0" w:color="auto"/>
              <w:right w:val="single" w:sz="4" w:space="0" w:color="auto"/>
            </w:tcBorders>
          </w:tcPr>
          <w:p w14:paraId="13B2FFA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550704F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697596AE" w14:textId="77777777" w:rsidR="00747301" w:rsidRDefault="00747301" w:rsidP="00747301">
      <w:pPr>
        <w:tabs>
          <w:tab w:val="left" w:pos="508"/>
        </w:tabs>
        <w:spacing w:after="0" w:line="240" w:lineRule="auto"/>
        <w:ind w:left="1440"/>
        <w:rPr>
          <w:rFonts w:ascii="Times New Roman" w:eastAsia="Times New Roman" w:hAnsi="Times New Roman" w:cs="Times New Roman"/>
          <w:b/>
          <w:sz w:val="24"/>
          <w:szCs w:val="24"/>
        </w:rPr>
      </w:pPr>
    </w:p>
    <w:p w14:paraId="6A518B02" w14:textId="36BF7198" w:rsidR="00747301" w:rsidRPr="00747301" w:rsidRDefault="00747301" w:rsidP="000B7F79">
      <w:pPr>
        <w:numPr>
          <w:ilvl w:val="1"/>
          <w:numId w:val="8"/>
        </w:numPr>
        <w:tabs>
          <w:tab w:val="left" w:pos="508"/>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Sanacija potpornih zidova - Vidikovac</w:t>
      </w:r>
    </w:p>
    <w:p w14:paraId="554EBB8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r w:rsidRPr="00747301">
        <w:rPr>
          <w:rFonts w:ascii="Times New Roman" w:eastAsia="Times New Roman" w:hAnsi="Times New Roman" w:cs="Times New Roman"/>
          <w:b/>
          <w:sz w:val="24"/>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82"/>
        <w:gridCol w:w="1788"/>
        <w:gridCol w:w="1718"/>
        <w:gridCol w:w="1730"/>
      </w:tblGrid>
      <w:tr w:rsidR="00747301" w:rsidRPr="00747301" w14:paraId="44653A6C"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shd w:val="clear" w:color="auto" w:fill="D5DCE4"/>
            <w:hideMark/>
          </w:tcPr>
          <w:p w14:paraId="487CB77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Pozicija</w:t>
            </w:r>
          </w:p>
        </w:tc>
        <w:tc>
          <w:tcPr>
            <w:tcW w:w="3482" w:type="dxa"/>
            <w:tcBorders>
              <w:top w:val="single" w:sz="4" w:space="0" w:color="auto"/>
              <w:left w:val="single" w:sz="4" w:space="0" w:color="auto"/>
              <w:bottom w:val="single" w:sz="4" w:space="0" w:color="auto"/>
              <w:right w:val="single" w:sz="4" w:space="0" w:color="auto"/>
            </w:tcBorders>
            <w:shd w:val="clear" w:color="auto" w:fill="D5DCE4"/>
            <w:hideMark/>
          </w:tcPr>
          <w:p w14:paraId="7396CAA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Naziv i opis radova</w:t>
            </w:r>
          </w:p>
        </w:tc>
        <w:tc>
          <w:tcPr>
            <w:tcW w:w="1788" w:type="dxa"/>
            <w:tcBorders>
              <w:top w:val="single" w:sz="4" w:space="0" w:color="auto"/>
              <w:left w:val="single" w:sz="4" w:space="0" w:color="auto"/>
              <w:bottom w:val="single" w:sz="4" w:space="0" w:color="auto"/>
              <w:right w:val="single" w:sz="4" w:space="0" w:color="auto"/>
            </w:tcBorders>
            <w:shd w:val="clear" w:color="auto" w:fill="D5DCE4"/>
            <w:hideMark/>
          </w:tcPr>
          <w:p w14:paraId="7AEA8AD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18" w:type="dxa"/>
            <w:tcBorders>
              <w:top w:val="single" w:sz="4" w:space="0" w:color="auto"/>
              <w:left w:val="single" w:sz="4" w:space="0" w:color="auto"/>
              <w:bottom w:val="single" w:sz="4" w:space="0" w:color="auto"/>
              <w:right w:val="single" w:sz="4" w:space="0" w:color="auto"/>
            </w:tcBorders>
            <w:shd w:val="clear" w:color="auto" w:fill="D5DCE4"/>
            <w:hideMark/>
          </w:tcPr>
          <w:p w14:paraId="12DD5045"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730" w:type="dxa"/>
            <w:tcBorders>
              <w:top w:val="single" w:sz="4" w:space="0" w:color="auto"/>
              <w:left w:val="single" w:sz="4" w:space="0" w:color="auto"/>
              <w:bottom w:val="single" w:sz="4" w:space="0" w:color="auto"/>
              <w:right w:val="single" w:sz="4" w:space="0" w:color="auto"/>
            </w:tcBorders>
            <w:shd w:val="clear" w:color="auto" w:fill="D5DCE4"/>
            <w:hideMark/>
          </w:tcPr>
          <w:p w14:paraId="4F5D2BC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053B864B" w14:textId="77777777" w:rsidTr="002A5472">
        <w:trPr>
          <w:trHeight w:val="281"/>
        </w:trPr>
        <w:tc>
          <w:tcPr>
            <w:tcW w:w="1029" w:type="dxa"/>
            <w:tcBorders>
              <w:top w:val="single" w:sz="4" w:space="0" w:color="auto"/>
              <w:left w:val="single" w:sz="4" w:space="0" w:color="auto"/>
              <w:bottom w:val="single" w:sz="4" w:space="0" w:color="auto"/>
              <w:right w:val="single" w:sz="4" w:space="0" w:color="auto"/>
            </w:tcBorders>
            <w:hideMark/>
          </w:tcPr>
          <w:p w14:paraId="7A7F25D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856</w:t>
            </w:r>
          </w:p>
        </w:tc>
        <w:tc>
          <w:tcPr>
            <w:tcW w:w="3482" w:type="dxa"/>
            <w:tcBorders>
              <w:top w:val="single" w:sz="4" w:space="0" w:color="auto"/>
              <w:left w:val="single" w:sz="4" w:space="0" w:color="auto"/>
              <w:bottom w:val="single" w:sz="4" w:space="0" w:color="auto"/>
              <w:right w:val="single" w:sz="4" w:space="0" w:color="auto"/>
            </w:tcBorders>
            <w:hideMark/>
          </w:tcPr>
          <w:p w14:paraId="7ADC66F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Potporni zidovi Vidikovac</w:t>
            </w:r>
          </w:p>
        </w:tc>
        <w:tc>
          <w:tcPr>
            <w:tcW w:w="1788" w:type="dxa"/>
            <w:tcBorders>
              <w:top w:val="single" w:sz="4" w:space="0" w:color="auto"/>
              <w:left w:val="single" w:sz="4" w:space="0" w:color="auto"/>
              <w:bottom w:val="single" w:sz="4" w:space="0" w:color="auto"/>
              <w:right w:val="single" w:sz="4" w:space="0" w:color="auto"/>
            </w:tcBorders>
            <w:hideMark/>
          </w:tcPr>
          <w:p w14:paraId="7466663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50.000,00</w:t>
            </w:r>
          </w:p>
        </w:tc>
        <w:tc>
          <w:tcPr>
            <w:tcW w:w="1718" w:type="dxa"/>
            <w:tcBorders>
              <w:top w:val="single" w:sz="4" w:space="0" w:color="auto"/>
              <w:left w:val="single" w:sz="4" w:space="0" w:color="auto"/>
              <w:bottom w:val="single" w:sz="4" w:space="0" w:color="auto"/>
              <w:right w:val="single" w:sz="4" w:space="0" w:color="auto"/>
            </w:tcBorders>
            <w:hideMark/>
          </w:tcPr>
          <w:p w14:paraId="176B77F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50.000,00</w:t>
            </w:r>
          </w:p>
        </w:tc>
        <w:tc>
          <w:tcPr>
            <w:tcW w:w="1730" w:type="dxa"/>
            <w:tcBorders>
              <w:top w:val="single" w:sz="4" w:space="0" w:color="auto"/>
              <w:left w:val="single" w:sz="4" w:space="0" w:color="auto"/>
              <w:bottom w:val="single" w:sz="4" w:space="0" w:color="auto"/>
              <w:right w:val="single" w:sz="4" w:space="0" w:color="auto"/>
            </w:tcBorders>
            <w:hideMark/>
          </w:tcPr>
          <w:p w14:paraId="10E6E71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1420EEBD" w14:textId="77777777" w:rsidTr="002A5472">
        <w:tc>
          <w:tcPr>
            <w:tcW w:w="1029" w:type="dxa"/>
            <w:tcBorders>
              <w:top w:val="single" w:sz="4" w:space="0" w:color="auto"/>
              <w:left w:val="single" w:sz="4" w:space="0" w:color="auto"/>
              <w:bottom w:val="single" w:sz="4" w:space="0" w:color="auto"/>
              <w:right w:val="single" w:sz="4" w:space="0" w:color="auto"/>
            </w:tcBorders>
          </w:tcPr>
          <w:p w14:paraId="579B9C2C"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3482" w:type="dxa"/>
            <w:tcBorders>
              <w:top w:val="single" w:sz="4" w:space="0" w:color="auto"/>
              <w:left w:val="single" w:sz="4" w:space="0" w:color="auto"/>
              <w:bottom w:val="single" w:sz="4" w:space="0" w:color="auto"/>
              <w:right w:val="single" w:sz="4" w:space="0" w:color="auto"/>
            </w:tcBorders>
          </w:tcPr>
          <w:p w14:paraId="07C33548"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6DFB0D8"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UKUPNO</w:t>
            </w:r>
          </w:p>
        </w:tc>
        <w:tc>
          <w:tcPr>
            <w:tcW w:w="1788" w:type="dxa"/>
            <w:tcBorders>
              <w:top w:val="single" w:sz="4" w:space="0" w:color="auto"/>
              <w:left w:val="single" w:sz="4" w:space="0" w:color="auto"/>
              <w:bottom w:val="single" w:sz="4" w:space="0" w:color="auto"/>
              <w:right w:val="single" w:sz="4" w:space="0" w:color="auto"/>
            </w:tcBorders>
          </w:tcPr>
          <w:p w14:paraId="2E90365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6D80B82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50.000,00</w:t>
            </w:r>
          </w:p>
        </w:tc>
        <w:tc>
          <w:tcPr>
            <w:tcW w:w="1718" w:type="dxa"/>
            <w:tcBorders>
              <w:top w:val="single" w:sz="4" w:space="0" w:color="auto"/>
              <w:left w:val="single" w:sz="4" w:space="0" w:color="auto"/>
              <w:bottom w:val="single" w:sz="4" w:space="0" w:color="auto"/>
              <w:right w:val="single" w:sz="4" w:space="0" w:color="auto"/>
            </w:tcBorders>
          </w:tcPr>
          <w:p w14:paraId="7E26DF7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3457531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50.000,00</w:t>
            </w:r>
          </w:p>
        </w:tc>
        <w:tc>
          <w:tcPr>
            <w:tcW w:w="1730" w:type="dxa"/>
            <w:tcBorders>
              <w:top w:val="single" w:sz="4" w:space="0" w:color="auto"/>
              <w:left w:val="single" w:sz="4" w:space="0" w:color="auto"/>
              <w:bottom w:val="single" w:sz="4" w:space="0" w:color="auto"/>
              <w:right w:val="single" w:sz="4" w:space="0" w:color="auto"/>
            </w:tcBorders>
          </w:tcPr>
          <w:p w14:paraId="151A5246"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p>
          <w:p w14:paraId="2DD3098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471B3BC4" w14:textId="77777777" w:rsidR="00747301" w:rsidRDefault="00747301" w:rsidP="00747301">
      <w:pPr>
        <w:tabs>
          <w:tab w:val="left" w:pos="3575"/>
        </w:tabs>
        <w:spacing w:after="0" w:line="240" w:lineRule="auto"/>
        <w:jc w:val="both"/>
        <w:rPr>
          <w:rFonts w:ascii="Times New Roman" w:eastAsia="Times New Roman" w:hAnsi="Times New Roman" w:cs="Times New Roman"/>
          <w:b/>
          <w:bCs/>
          <w:sz w:val="24"/>
          <w:szCs w:val="24"/>
        </w:rPr>
      </w:pPr>
    </w:p>
    <w:p w14:paraId="2FC8F6D2" w14:textId="77777777" w:rsidR="00747301" w:rsidRDefault="00747301" w:rsidP="00747301">
      <w:pPr>
        <w:tabs>
          <w:tab w:val="left" w:pos="3575"/>
        </w:tabs>
        <w:spacing w:after="0" w:line="240" w:lineRule="auto"/>
        <w:jc w:val="both"/>
        <w:rPr>
          <w:rFonts w:ascii="Times New Roman" w:eastAsia="Times New Roman" w:hAnsi="Times New Roman" w:cs="Times New Roman"/>
          <w:b/>
          <w:bCs/>
          <w:sz w:val="24"/>
          <w:szCs w:val="24"/>
        </w:rPr>
      </w:pPr>
    </w:p>
    <w:p w14:paraId="4E737DB5" w14:textId="7AD09AA0" w:rsidR="00747301" w:rsidRPr="00747301" w:rsidRDefault="00747301" w:rsidP="00747301">
      <w:pPr>
        <w:tabs>
          <w:tab w:val="left" w:pos="3575"/>
        </w:tabs>
        <w:spacing w:after="0" w:line="240" w:lineRule="auto"/>
        <w:jc w:val="both"/>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 xml:space="preserve">REKAPITULACIJA: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612"/>
        <w:gridCol w:w="1808"/>
        <w:gridCol w:w="1809"/>
        <w:gridCol w:w="1809"/>
      </w:tblGrid>
      <w:tr w:rsidR="00747301" w:rsidRPr="00747301" w14:paraId="24D95AE9"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D5DCE4"/>
            <w:hideMark/>
          </w:tcPr>
          <w:p w14:paraId="3FAA79AC"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I.</w:t>
            </w:r>
          </w:p>
        </w:tc>
        <w:tc>
          <w:tcPr>
            <w:tcW w:w="3612" w:type="dxa"/>
            <w:tcBorders>
              <w:top w:val="single" w:sz="4" w:space="0" w:color="auto"/>
              <w:left w:val="single" w:sz="4" w:space="0" w:color="auto"/>
              <w:bottom w:val="single" w:sz="4" w:space="0" w:color="auto"/>
              <w:right w:val="single" w:sz="4" w:space="0" w:color="auto"/>
            </w:tcBorders>
            <w:shd w:val="clear" w:color="auto" w:fill="D5DCE4"/>
            <w:hideMark/>
          </w:tcPr>
          <w:p w14:paraId="0A0A8B10" w14:textId="77777777" w:rsidR="00747301" w:rsidRPr="00747301" w:rsidRDefault="00747301" w:rsidP="00747301">
            <w:pPr>
              <w:spacing w:after="0" w:line="240" w:lineRule="auto"/>
              <w:rPr>
                <w:rFonts w:ascii="Times New Roman" w:eastAsia="Calibri" w:hAnsi="Times New Roman" w:cs="Times New Roman"/>
                <w:b/>
                <w:bCs/>
                <w:sz w:val="24"/>
                <w:szCs w:val="24"/>
              </w:rPr>
            </w:pPr>
            <w:r w:rsidRPr="00747301">
              <w:rPr>
                <w:rFonts w:ascii="Times New Roman" w:eastAsia="Calibri" w:hAnsi="Times New Roman" w:cs="Times New Roman"/>
                <w:b/>
                <w:bCs/>
                <w:sz w:val="24"/>
                <w:szCs w:val="24"/>
              </w:rPr>
              <w:t>GRAĐEVINE KOMUNALNE INFRASTRUKTURE KOJE ĆE SE GRADITI RADI       UREĐENJA NEUREĐENIH DIJELOVA GRAĐEVINSKOG PODRUČJA</w:t>
            </w:r>
          </w:p>
        </w:tc>
        <w:tc>
          <w:tcPr>
            <w:tcW w:w="1808" w:type="dxa"/>
            <w:tcBorders>
              <w:top w:val="single" w:sz="4" w:space="0" w:color="auto"/>
              <w:left w:val="single" w:sz="4" w:space="0" w:color="auto"/>
              <w:bottom w:val="single" w:sz="4" w:space="0" w:color="auto"/>
              <w:right w:val="single" w:sz="4" w:space="0" w:color="auto"/>
            </w:tcBorders>
            <w:shd w:val="clear" w:color="auto" w:fill="D5DCE4"/>
            <w:hideMark/>
          </w:tcPr>
          <w:p w14:paraId="5185948B" w14:textId="77777777" w:rsidR="00747301" w:rsidRPr="00747301" w:rsidRDefault="00747301" w:rsidP="00747301">
            <w:pPr>
              <w:spacing w:after="0" w:line="240" w:lineRule="auto"/>
              <w:jc w:val="center"/>
              <w:rPr>
                <w:rFonts w:ascii="Times New Roman" w:eastAsia="Calibri" w:hAnsi="Times New Roman" w:cs="Times New Roman"/>
                <w:b/>
                <w:bCs/>
                <w:sz w:val="24"/>
                <w:szCs w:val="24"/>
                <w:lang w:eastAsia="en-US"/>
              </w:rPr>
            </w:pPr>
            <w:r w:rsidRPr="00747301">
              <w:rPr>
                <w:rFonts w:ascii="Times New Roman" w:eastAsia="Times New Roman" w:hAnsi="Times New Roman" w:cs="Times New Roman"/>
                <w:b/>
                <w:bCs/>
                <w:sz w:val="24"/>
                <w:szCs w:val="24"/>
              </w:rPr>
              <w:t>Plan 2021.</w:t>
            </w:r>
          </w:p>
        </w:tc>
        <w:tc>
          <w:tcPr>
            <w:tcW w:w="1809" w:type="dxa"/>
            <w:tcBorders>
              <w:top w:val="single" w:sz="4" w:space="0" w:color="auto"/>
              <w:left w:val="single" w:sz="4" w:space="0" w:color="auto"/>
              <w:bottom w:val="single" w:sz="4" w:space="0" w:color="auto"/>
              <w:right w:val="single" w:sz="4" w:space="0" w:color="auto"/>
            </w:tcBorders>
            <w:shd w:val="clear" w:color="auto" w:fill="D5DCE4"/>
            <w:hideMark/>
          </w:tcPr>
          <w:p w14:paraId="0CA06706" w14:textId="77777777" w:rsidR="00747301" w:rsidRPr="00747301" w:rsidRDefault="00747301" w:rsidP="00747301">
            <w:pPr>
              <w:spacing w:after="0" w:line="240" w:lineRule="auto"/>
              <w:jc w:val="center"/>
              <w:rPr>
                <w:rFonts w:ascii="Times New Roman" w:eastAsia="Calibri" w:hAnsi="Times New Roman" w:cs="Times New Roman"/>
                <w:b/>
                <w:bCs/>
                <w:sz w:val="24"/>
                <w:szCs w:val="24"/>
                <w:lang w:eastAsia="en-US"/>
              </w:rPr>
            </w:pPr>
            <w:r w:rsidRPr="00747301">
              <w:rPr>
                <w:rFonts w:ascii="Times New Roman" w:eastAsia="Times New Roman" w:hAnsi="Times New Roman" w:cs="Times New Roman"/>
                <w:b/>
                <w:bCs/>
                <w:sz w:val="24"/>
                <w:szCs w:val="24"/>
              </w:rPr>
              <w:t>Izvršenje 2021.</w:t>
            </w:r>
          </w:p>
        </w:tc>
        <w:tc>
          <w:tcPr>
            <w:tcW w:w="1809" w:type="dxa"/>
            <w:tcBorders>
              <w:top w:val="single" w:sz="4" w:space="0" w:color="auto"/>
              <w:left w:val="single" w:sz="4" w:space="0" w:color="auto"/>
              <w:bottom w:val="single" w:sz="4" w:space="0" w:color="auto"/>
              <w:right w:val="single" w:sz="4" w:space="0" w:color="auto"/>
            </w:tcBorders>
            <w:shd w:val="clear" w:color="auto" w:fill="D5DCE4"/>
            <w:hideMark/>
          </w:tcPr>
          <w:p w14:paraId="009D1272" w14:textId="77777777" w:rsidR="00747301" w:rsidRPr="00747301" w:rsidRDefault="00747301" w:rsidP="00747301">
            <w:pPr>
              <w:spacing w:after="0" w:line="240" w:lineRule="auto"/>
              <w:jc w:val="center"/>
              <w:rPr>
                <w:rFonts w:ascii="Times New Roman" w:eastAsia="Calibri" w:hAnsi="Times New Roman" w:cs="Times New Roman"/>
                <w:b/>
                <w:bCs/>
                <w:sz w:val="24"/>
                <w:szCs w:val="24"/>
                <w:lang w:eastAsia="en-US"/>
              </w:rPr>
            </w:pPr>
            <w:r w:rsidRPr="00747301">
              <w:rPr>
                <w:rFonts w:ascii="Times New Roman" w:eastAsia="Times New Roman" w:hAnsi="Times New Roman" w:cs="Times New Roman"/>
                <w:b/>
                <w:bCs/>
                <w:sz w:val="24"/>
                <w:szCs w:val="24"/>
              </w:rPr>
              <w:t>Indeks</w:t>
            </w:r>
          </w:p>
        </w:tc>
      </w:tr>
      <w:tr w:rsidR="00747301" w:rsidRPr="00747301" w14:paraId="4250AC14" w14:textId="77777777" w:rsidTr="002A5472">
        <w:tc>
          <w:tcPr>
            <w:tcW w:w="557" w:type="dxa"/>
            <w:tcBorders>
              <w:top w:val="single" w:sz="4" w:space="0" w:color="auto"/>
              <w:left w:val="single" w:sz="4" w:space="0" w:color="auto"/>
              <w:bottom w:val="single" w:sz="4" w:space="0" w:color="auto"/>
              <w:right w:val="single" w:sz="4" w:space="0" w:color="auto"/>
            </w:tcBorders>
          </w:tcPr>
          <w:p w14:paraId="418158AA"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1A3343B2"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Vodoopskrba</w:t>
            </w:r>
          </w:p>
        </w:tc>
        <w:tc>
          <w:tcPr>
            <w:tcW w:w="1808" w:type="dxa"/>
            <w:tcBorders>
              <w:top w:val="single" w:sz="4" w:space="0" w:color="auto"/>
              <w:left w:val="single" w:sz="4" w:space="0" w:color="auto"/>
              <w:bottom w:val="single" w:sz="4" w:space="0" w:color="auto"/>
              <w:right w:val="single" w:sz="4" w:space="0" w:color="auto"/>
            </w:tcBorders>
            <w:hideMark/>
          </w:tcPr>
          <w:p w14:paraId="3BB8BBDC"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hideMark/>
          </w:tcPr>
          <w:p w14:paraId="390BC99A"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tcPr>
          <w:p w14:paraId="1441FB41"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p>
        </w:tc>
      </w:tr>
      <w:tr w:rsidR="00747301" w:rsidRPr="00747301" w14:paraId="14B07335" w14:textId="77777777" w:rsidTr="002A5472">
        <w:tc>
          <w:tcPr>
            <w:tcW w:w="557" w:type="dxa"/>
            <w:tcBorders>
              <w:top w:val="single" w:sz="4" w:space="0" w:color="auto"/>
              <w:left w:val="single" w:sz="4" w:space="0" w:color="auto"/>
              <w:bottom w:val="single" w:sz="4" w:space="0" w:color="auto"/>
              <w:right w:val="single" w:sz="4" w:space="0" w:color="auto"/>
            </w:tcBorders>
          </w:tcPr>
          <w:p w14:paraId="2BE64F56"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3D7E6870"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 xml:space="preserve">Sanacija groblja u </w:t>
            </w:r>
            <w:proofErr w:type="spellStart"/>
            <w:r w:rsidRPr="00747301">
              <w:rPr>
                <w:rFonts w:ascii="Times New Roman" w:eastAsia="Calibri" w:hAnsi="Times New Roman" w:cs="Times New Roman"/>
                <w:sz w:val="24"/>
                <w:szCs w:val="24"/>
              </w:rPr>
              <w:t>Kostanjici</w:t>
            </w:r>
            <w:proofErr w:type="spellEnd"/>
          </w:p>
        </w:tc>
        <w:tc>
          <w:tcPr>
            <w:tcW w:w="1808" w:type="dxa"/>
            <w:tcBorders>
              <w:top w:val="single" w:sz="4" w:space="0" w:color="auto"/>
              <w:left w:val="single" w:sz="4" w:space="0" w:color="auto"/>
              <w:bottom w:val="single" w:sz="4" w:space="0" w:color="auto"/>
              <w:right w:val="single" w:sz="4" w:space="0" w:color="auto"/>
            </w:tcBorders>
            <w:hideMark/>
          </w:tcPr>
          <w:p w14:paraId="3579747E"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9.705,00</w:t>
            </w:r>
          </w:p>
        </w:tc>
        <w:tc>
          <w:tcPr>
            <w:tcW w:w="1809" w:type="dxa"/>
            <w:tcBorders>
              <w:top w:val="single" w:sz="4" w:space="0" w:color="auto"/>
              <w:left w:val="single" w:sz="4" w:space="0" w:color="auto"/>
              <w:bottom w:val="single" w:sz="4" w:space="0" w:color="auto"/>
              <w:right w:val="single" w:sz="4" w:space="0" w:color="auto"/>
            </w:tcBorders>
            <w:hideMark/>
          </w:tcPr>
          <w:p w14:paraId="0F76DD85"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9.704,86</w:t>
            </w:r>
          </w:p>
        </w:tc>
        <w:tc>
          <w:tcPr>
            <w:tcW w:w="1809" w:type="dxa"/>
            <w:tcBorders>
              <w:top w:val="single" w:sz="4" w:space="0" w:color="auto"/>
              <w:left w:val="single" w:sz="4" w:space="0" w:color="auto"/>
              <w:bottom w:val="single" w:sz="4" w:space="0" w:color="auto"/>
              <w:right w:val="single" w:sz="4" w:space="0" w:color="auto"/>
            </w:tcBorders>
            <w:hideMark/>
          </w:tcPr>
          <w:p w14:paraId="5E1CDF54"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100,00%</w:t>
            </w:r>
          </w:p>
        </w:tc>
      </w:tr>
      <w:tr w:rsidR="00747301" w:rsidRPr="00747301" w14:paraId="0AE5BBD4"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50407BFD" w14:textId="77777777" w:rsidR="00747301" w:rsidRPr="00747301" w:rsidRDefault="00747301" w:rsidP="00747301">
            <w:pPr>
              <w:spacing w:after="0" w:line="240" w:lineRule="auto"/>
              <w:rPr>
                <w:rFonts w:ascii="Calibri" w:eastAsia="Calibri" w:hAnsi="Calibri" w:cs="Times New Roman"/>
                <w:b/>
                <w:bCs/>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54E17A8A" w14:textId="77777777" w:rsidR="00747301" w:rsidRPr="00747301" w:rsidRDefault="00747301" w:rsidP="00747301">
            <w:pPr>
              <w:spacing w:after="0" w:line="240" w:lineRule="auto"/>
              <w:rPr>
                <w:rFonts w:ascii="Times New Roman" w:eastAsia="Calibri" w:hAnsi="Times New Roman" w:cs="Times New Roman"/>
                <w:b/>
                <w:bCs/>
                <w:sz w:val="24"/>
                <w:szCs w:val="24"/>
              </w:rPr>
            </w:pPr>
            <w:r w:rsidRPr="00747301">
              <w:rPr>
                <w:rFonts w:ascii="Times New Roman" w:eastAsia="Calibri" w:hAnsi="Times New Roman" w:cs="Times New Roman"/>
                <w:b/>
                <w:bCs/>
                <w:sz w:val="24"/>
                <w:szCs w:val="24"/>
              </w:rPr>
              <w:t>UKUPNO:</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6926F3F8" w14:textId="77777777" w:rsidR="00747301" w:rsidRPr="00747301" w:rsidRDefault="00747301" w:rsidP="00747301">
            <w:pPr>
              <w:spacing w:after="0" w:line="240" w:lineRule="auto"/>
              <w:jc w:val="right"/>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9.705,00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166A6A41" w14:textId="77777777" w:rsidR="00747301" w:rsidRPr="00747301" w:rsidRDefault="00747301" w:rsidP="00747301">
            <w:pPr>
              <w:spacing w:after="0" w:line="240" w:lineRule="auto"/>
              <w:jc w:val="right"/>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9.704,86</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B7B0E71" w14:textId="77777777" w:rsidR="00747301" w:rsidRPr="00747301" w:rsidRDefault="00747301" w:rsidP="00747301">
            <w:pPr>
              <w:spacing w:after="0" w:line="240" w:lineRule="auto"/>
              <w:jc w:val="right"/>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100,00%</w:t>
            </w:r>
          </w:p>
        </w:tc>
      </w:tr>
      <w:tr w:rsidR="00747301" w:rsidRPr="00747301" w14:paraId="7BE3CFB9"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D5DCE4"/>
            <w:hideMark/>
          </w:tcPr>
          <w:p w14:paraId="2A635F07"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II.</w:t>
            </w:r>
          </w:p>
        </w:tc>
        <w:tc>
          <w:tcPr>
            <w:tcW w:w="3612" w:type="dxa"/>
            <w:tcBorders>
              <w:top w:val="single" w:sz="4" w:space="0" w:color="auto"/>
              <w:left w:val="single" w:sz="4" w:space="0" w:color="auto"/>
              <w:bottom w:val="single" w:sz="4" w:space="0" w:color="auto"/>
              <w:right w:val="single" w:sz="4" w:space="0" w:color="auto"/>
            </w:tcBorders>
            <w:shd w:val="clear" w:color="auto" w:fill="D5DCE4"/>
            <w:hideMark/>
          </w:tcPr>
          <w:p w14:paraId="41414D0F" w14:textId="77777777" w:rsidR="00747301" w:rsidRPr="00747301" w:rsidRDefault="00747301" w:rsidP="00747301">
            <w:pPr>
              <w:spacing w:after="0" w:line="240" w:lineRule="auto"/>
              <w:rPr>
                <w:rFonts w:ascii="Times New Roman" w:eastAsia="Calibri" w:hAnsi="Times New Roman" w:cs="Times New Roman"/>
                <w:b/>
                <w:bCs/>
                <w:sz w:val="24"/>
                <w:szCs w:val="24"/>
              </w:rPr>
            </w:pPr>
            <w:r w:rsidRPr="00747301">
              <w:rPr>
                <w:rFonts w:ascii="Times New Roman" w:eastAsia="Calibri" w:hAnsi="Times New Roman" w:cs="Times New Roman"/>
                <w:b/>
                <w:bCs/>
                <w:sz w:val="24"/>
                <w:szCs w:val="24"/>
              </w:rPr>
              <w:t>GRAĐEVINE KOMUNALNE INFRASTRUKTURE KOJE ĆE SE GRADITI U UREĐENIM DIJELOVIMA GRAĐEVINSKOG PODRUČJA</w:t>
            </w:r>
          </w:p>
        </w:tc>
        <w:tc>
          <w:tcPr>
            <w:tcW w:w="1808" w:type="dxa"/>
            <w:tcBorders>
              <w:top w:val="single" w:sz="4" w:space="0" w:color="auto"/>
              <w:left w:val="single" w:sz="4" w:space="0" w:color="auto"/>
              <w:bottom w:val="single" w:sz="4" w:space="0" w:color="auto"/>
              <w:right w:val="single" w:sz="4" w:space="0" w:color="auto"/>
            </w:tcBorders>
            <w:shd w:val="clear" w:color="auto" w:fill="D5DCE4"/>
            <w:hideMark/>
          </w:tcPr>
          <w:p w14:paraId="0136172A" w14:textId="77777777" w:rsidR="00747301" w:rsidRPr="00747301" w:rsidRDefault="00747301" w:rsidP="00747301">
            <w:pPr>
              <w:spacing w:after="0" w:line="240" w:lineRule="auto"/>
              <w:jc w:val="center"/>
              <w:rPr>
                <w:rFonts w:ascii="Times New Roman" w:eastAsia="Calibri" w:hAnsi="Times New Roman" w:cs="Times New Roman"/>
                <w:b/>
                <w:bCs/>
                <w:sz w:val="24"/>
                <w:szCs w:val="24"/>
                <w:lang w:eastAsia="en-US"/>
              </w:rPr>
            </w:pPr>
            <w:r w:rsidRPr="00747301">
              <w:rPr>
                <w:rFonts w:ascii="Times New Roman" w:eastAsia="Times New Roman" w:hAnsi="Times New Roman" w:cs="Times New Roman"/>
                <w:b/>
                <w:bCs/>
                <w:sz w:val="24"/>
                <w:szCs w:val="24"/>
              </w:rPr>
              <w:t>Plan 2021.</w:t>
            </w:r>
          </w:p>
        </w:tc>
        <w:tc>
          <w:tcPr>
            <w:tcW w:w="1809" w:type="dxa"/>
            <w:tcBorders>
              <w:top w:val="single" w:sz="4" w:space="0" w:color="auto"/>
              <w:left w:val="single" w:sz="4" w:space="0" w:color="auto"/>
              <w:bottom w:val="single" w:sz="4" w:space="0" w:color="auto"/>
              <w:right w:val="single" w:sz="4" w:space="0" w:color="auto"/>
            </w:tcBorders>
            <w:shd w:val="clear" w:color="auto" w:fill="D5DCE4"/>
            <w:hideMark/>
          </w:tcPr>
          <w:p w14:paraId="13234A27" w14:textId="77777777" w:rsidR="00747301" w:rsidRPr="00747301" w:rsidRDefault="00747301" w:rsidP="00747301">
            <w:pPr>
              <w:spacing w:after="0" w:line="240" w:lineRule="auto"/>
              <w:jc w:val="center"/>
              <w:rPr>
                <w:rFonts w:ascii="Times New Roman" w:eastAsia="Calibri" w:hAnsi="Times New Roman" w:cs="Times New Roman"/>
                <w:b/>
                <w:bCs/>
                <w:sz w:val="24"/>
                <w:szCs w:val="24"/>
                <w:lang w:eastAsia="en-US"/>
              </w:rPr>
            </w:pPr>
            <w:r w:rsidRPr="00747301">
              <w:rPr>
                <w:rFonts w:ascii="Times New Roman" w:eastAsia="Times New Roman" w:hAnsi="Times New Roman" w:cs="Times New Roman"/>
                <w:b/>
                <w:bCs/>
                <w:sz w:val="24"/>
                <w:szCs w:val="24"/>
              </w:rPr>
              <w:t>Izvršenje 2021.</w:t>
            </w:r>
          </w:p>
        </w:tc>
        <w:tc>
          <w:tcPr>
            <w:tcW w:w="1809" w:type="dxa"/>
            <w:tcBorders>
              <w:top w:val="single" w:sz="4" w:space="0" w:color="auto"/>
              <w:left w:val="single" w:sz="4" w:space="0" w:color="auto"/>
              <w:bottom w:val="single" w:sz="4" w:space="0" w:color="auto"/>
              <w:right w:val="single" w:sz="4" w:space="0" w:color="auto"/>
            </w:tcBorders>
            <w:shd w:val="clear" w:color="auto" w:fill="D5DCE4"/>
            <w:hideMark/>
          </w:tcPr>
          <w:p w14:paraId="4BE06DDF" w14:textId="77777777" w:rsidR="00747301" w:rsidRPr="00747301" w:rsidRDefault="00747301" w:rsidP="00747301">
            <w:pPr>
              <w:spacing w:after="0" w:line="240" w:lineRule="auto"/>
              <w:jc w:val="center"/>
              <w:rPr>
                <w:rFonts w:ascii="Times New Roman" w:eastAsia="Calibri" w:hAnsi="Times New Roman" w:cs="Times New Roman"/>
                <w:b/>
                <w:bCs/>
                <w:sz w:val="24"/>
                <w:szCs w:val="24"/>
                <w:lang w:eastAsia="en-US"/>
              </w:rPr>
            </w:pPr>
            <w:r w:rsidRPr="00747301">
              <w:rPr>
                <w:rFonts w:ascii="Times New Roman" w:eastAsia="Times New Roman" w:hAnsi="Times New Roman" w:cs="Times New Roman"/>
                <w:b/>
                <w:bCs/>
                <w:sz w:val="24"/>
                <w:szCs w:val="24"/>
              </w:rPr>
              <w:t>Indeks</w:t>
            </w:r>
          </w:p>
        </w:tc>
      </w:tr>
      <w:tr w:rsidR="00747301" w:rsidRPr="00747301" w14:paraId="5895311D" w14:textId="77777777" w:rsidTr="002A5472">
        <w:tc>
          <w:tcPr>
            <w:tcW w:w="557" w:type="dxa"/>
            <w:tcBorders>
              <w:top w:val="single" w:sz="4" w:space="0" w:color="auto"/>
              <w:left w:val="single" w:sz="4" w:space="0" w:color="auto"/>
              <w:bottom w:val="single" w:sz="4" w:space="0" w:color="auto"/>
              <w:right w:val="single" w:sz="4" w:space="0" w:color="auto"/>
            </w:tcBorders>
          </w:tcPr>
          <w:p w14:paraId="6DA4EE48" w14:textId="77777777" w:rsidR="00747301" w:rsidRPr="00747301" w:rsidRDefault="00747301" w:rsidP="00747301">
            <w:pPr>
              <w:spacing w:after="0" w:line="240" w:lineRule="auto"/>
              <w:rPr>
                <w:rFonts w:ascii="Calibri" w:eastAsia="Calibri" w:hAnsi="Calibri" w:cs="Times New Roman"/>
                <w:b/>
                <w:bCs/>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6B562695"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Sanacija odmorišta Stanica Grožnjan</w:t>
            </w:r>
          </w:p>
        </w:tc>
        <w:tc>
          <w:tcPr>
            <w:tcW w:w="1808" w:type="dxa"/>
            <w:tcBorders>
              <w:top w:val="single" w:sz="4" w:space="0" w:color="auto"/>
              <w:left w:val="single" w:sz="4" w:space="0" w:color="auto"/>
              <w:bottom w:val="single" w:sz="4" w:space="0" w:color="auto"/>
              <w:right w:val="single" w:sz="4" w:space="0" w:color="auto"/>
            </w:tcBorders>
            <w:hideMark/>
          </w:tcPr>
          <w:p w14:paraId="631307A8"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52.526,00</w:t>
            </w:r>
          </w:p>
        </w:tc>
        <w:tc>
          <w:tcPr>
            <w:tcW w:w="1809" w:type="dxa"/>
            <w:tcBorders>
              <w:top w:val="single" w:sz="4" w:space="0" w:color="auto"/>
              <w:left w:val="single" w:sz="4" w:space="0" w:color="auto"/>
              <w:bottom w:val="single" w:sz="4" w:space="0" w:color="auto"/>
              <w:right w:val="single" w:sz="4" w:space="0" w:color="auto"/>
            </w:tcBorders>
            <w:hideMark/>
          </w:tcPr>
          <w:p w14:paraId="6C1996AA"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52.525,00</w:t>
            </w:r>
          </w:p>
        </w:tc>
        <w:tc>
          <w:tcPr>
            <w:tcW w:w="1809" w:type="dxa"/>
            <w:tcBorders>
              <w:top w:val="single" w:sz="4" w:space="0" w:color="auto"/>
              <w:left w:val="single" w:sz="4" w:space="0" w:color="auto"/>
              <w:bottom w:val="single" w:sz="4" w:space="0" w:color="auto"/>
              <w:right w:val="single" w:sz="4" w:space="0" w:color="auto"/>
            </w:tcBorders>
            <w:hideMark/>
          </w:tcPr>
          <w:p w14:paraId="2CB5E169"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100,00%</w:t>
            </w:r>
          </w:p>
        </w:tc>
      </w:tr>
      <w:tr w:rsidR="00747301" w:rsidRPr="00747301" w14:paraId="4569ED3E" w14:textId="77777777" w:rsidTr="002A5472">
        <w:tc>
          <w:tcPr>
            <w:tcW w:w="557" w:type="dxa"/>
            <w:tcBorders>
              <w:top w:val="single" w:sz="4" w:space="0" w:color="auto"/>
              <w:left w:val="single" w:sz="4" w:space="0" w:color="auto"/>
              <w:bottom w:val="single" w:sz="4" w:space="0" w:color="auto"/>
              <w:right w:val="single" w:sz="4" w:space="0" w:color="auto"/>
            </w:tcBorders>
          </w:tcPr>
          <w:p w14:paraId="6E8A19AC" w14:textId="77777777" w:rsidR="00747301" w:rsidRPr="00747301" w:rsidRDefault="00747301" w:rsidP="00747301">
            <w:pPr>
              <w:spacing w:after="0" w:line="240" w:lineRule="auto"/>
              <w:rPr>
                <w:rFonts w:ascii="Calibri" w:eastAsia="Calibri" w:hAnsi="Calibri" w:cs="Times New Roman"/>
                <w:b/>
                <w:bCs/>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4307CA27"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 xml:space="preserve">Sanacija groblja </w:t>
            </w:r>
            <w:proofErr w:type="spellStart"/>
            <w:r w:rsidRPr="00747301">
              <w:rPr>
                <w:rFonts w:ascii="Times New Roman" w:eastAsia="Calibri" w:hAnsi="Times New Roman" w:cs="Times New Roman"/>
                <w:sz w:val="24"/>
                <w:szCs w:val="24"/>
              </w:rPr>
              <w:t>Sv.Vida</w:t>
            </w:r>
            <w:proofErr w:type="spellEnd"/>
          </w:p>
        </w:tc>
        <w:tc>
          <w:tcPr>
            <w:tcW w:w="1808" w:type="dxa"/>
            <w:tcBorders>
              <w:top w:val="single" w:sz="4" w:space="0" w:color="auto"/>
              <w:left w:val="single" w:sz="4" w:space="0" w:color="auto"/>
              <w:bottom w:val="single" w:sz="4" w:space="0" w:color="auto"/>
              <w:right w:val="single" w:sz="4" w:space="0" w:color="auto"/>
            </w:tcBorders>
            <w:hideMark/>
          </w:tcPr>
          <w:p w14:paraId="1CE31EF3"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hideMark/>
          </w:tcPr>
          <w:p w14:paraId="50270F84"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tcPr>
          <w:p w14:paraId="058B207C"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p>
        </w:tc>
      </w:tr>
      <w:tr w:rsidR="00747301" w:rsidRPr="00747301" w14:paraId="5FD0E723" w14:textId="77777777" w:rsidTr="002A5472">
        <w:tc>
          <w:tcPr>
            <w:tcW w:w="557" w:type="dxa"/>
            <w:tcBorders>
              <w:top w:val="single" w:sz="4" w:space="0" w:color="auto"/>
              <w:left w:val="single" w:sz="4" w:space="0" w:color="auto"/>
              <w:bottom w:val="single" w:sz="4" w:space="0" w:color="auto"/>
              <w:right w:val="single" w:sz="4" w:space="0" w:color="auto"/>
            </w:tcBorders>
          </w:tcPr>
          <w:p w14:paraId="0BBF4635"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43F51B32"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Sanacija groblja/mrtvačnice, crkvice Sv. Nikole</w:t>
            </w:r>
          </w:p>
        </w:tc>
        <w:tc>
          <w:tcPr>
            <w:tcW w:w="1808" w:type="dxa"/>
            <w:tcBorders>
              <w:top w:val="single" w:sz="4" w:space="0" w:color="auto"/>
              <w:left w:val="single" w:sz="4" w:space="0" w:color="auto"/>
              <w:bottom w:val="single" w:sz="4" w:space="0" w:color="auto"/>
              <w:right w:val="single" w:sz="4" w:space="0" w:color="auto"/>
            </w:tcBorders>
            <w:hideMark/>
          </w:tcPr>
          <w:p w14:paraId="2D2132FE"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24.000,00</w:t>
            </w:r>
          </w:p>
        </w:tc>
        <w:tc>
          <w:tcPr>
            <w:tcW w:w="1809" w:type="dxa"/>
            <w:tcBorders>
              <w:top w:val="single" w:sz="4" w:space="0" w:color="auto"/>
              <w:left w:val="single" w:sz="4" w:space="0" w:color="auto"/>
              <w:bottom w:val="single" w:sz="4" w:space="0" w:color="auto"/>
              <w:right w:val="single" w:sz="4" w:space="0" w:color="auto"/>
            </w:tcBorders>
            <w:hideMark/>
          </w:tcPr>
          <w:p w14:paraId="6DAE0E57"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24.000,00</w:t>
            </w:r>
          </w:p>
        </w:tc>
        <w:tc>
          <w:tcPr>
            <w:tcW w:w="1809" w:type="dxa"/>
            <w:tcBorders>
              <w:top w:val="single" w:sz="4" w:space="0" w:color="auto"/>
              <w:left w:val="single" w:sz="4" w:space="0" w:color="auto"/>
              <w:bottom w:val="single" w:sz="4" w:space="0" w:color="auto"/>
              <w:right w:val="single" w:sz="4" w:space="0" w:color="auto"/>
            </w:tcBorders>
            <w:hideMark/>
          </w:tcPr>
          <w:p w14:paraId="4969182A"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100,00%</w:t>
            </w:r>
          </w:p>
        </w:tc>
      </w:tr>
      <w:tr w:rsidR="00747301" w:rsidRPr="00747301" w14:paraId="63493E7A" w14:textId="77777777" w:rsidTr="002A5472">
        <w:tc>
          <w:tcPr>
            <w:tcW w:w="557" w:type="dxa"/>
            <w:tcBorders>
              <w:top w:val="single" w:sz="4" w:space="0" w:color="auto"/>
              <w:left w:val="single" w:sz="4" w:space="0" w:color="auto"/>
              <w:bottom w:val="single" w:sz="4" w:space="0" w:color="auto"/>
              <w:right w:val="single" w:sz="4" w:space="0" w:color="auto"/>
            </w:tcBorders>
          </w:tcPr>
          <w:p w14:paraId="6C40086C"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6F9007D9"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Sanacija potpornih zidova u Grožnjanu</w:t>
            </w:r>
          </w:p>
        </w:tc>
        <w:tc>
          <w:tcPr>
            <w:tcW w:w="1808" w:type="dxa"/>
            <w:tcBorders>
              <w:top w:val="single" w:sz="4" w:space="0" w:color="auto"/>
              <w:left w:val="single" w:sz="4" w:space="0" w:color="auto"/>
              <w:bottom w:val="single" w:sz="4" w:space="0" w:color="auto"/>
              <w:right w:val="single" w:sz="4" w:space="0" w:color="auto"/>
            </w:tcBorders>
            <w:hideMark/>
          </w:tcPr>
          <w:p w14:paraId="038A1057"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20.000,00</w:t>
            </w:r>
          </w:p>
        </w:tc>
        <w:tc>
          <w:tcPr>
            <w:tcW w:w="1809" w:type="dxa"/>
            <w:tcBorders>
              <w:top w:val="single" w:sz="4" w:space="0" w:color="auto"/>
              <w:left w:val="single" w:sz="4" w:space="0" w:color="auto"/>
              <w:bottom w:val="single" w:sz="4" w:space="0" w:color="auto"/>
              <w:right w:val="single" w:sz="4" w:space="0" w:color="auto"/>
            </w:tcBorders>
            <w:hideMark/>
          </w:tcPr>
          <w:p w14:paraId="62A17A7F"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10.512,50</w:t>
            </w:r>
          </w:p>
        </w:tc>
        <w:tc>
          <w:tcPr>
            <w:tcW w:w="1809" w:type="dxa"/>
            <w:tcBorders>
              <w:top w:val="single" w:sz="4" w:space="0" w:color="auto"/>
              <w:left w:val="single" w:sz="4" w:space="0" w:color="auto"/>
              <w:bottom w:val="single" w:sz="4" w:space="0" w:color="auto"/>
              <w:right w:val="single" w:sz="4" w:space="0" w:color="auto"/>
            </w:tcBorders>
            <w:hideMark/>
          </w:tcPr>
          <w:p w14:paraId="67E5505F"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52,56%</w:t>
            </w:r>
          </w:p>
        </w:tc>
      </w:tr>
      <w:tr w:rsidR="00747301" w:rsidRPr="00747301" w14:paraId="41FC98C5" w14:textId="77777777" w:rsidTr="002A5472">
        <w:tc>
          <w:tcPr>
            <w:tcW w:w="557" w:type="dxa"/>
            <w:tcBorders>
              <w:top w:val="single" w:sz="4" w:space="0" w:color="auto"/>
              <w:left w:val="single" w:sz="4" w:space="0" w:color="auto"/>
              <w:bottom w:val="single" w:sz="4" w:space="0" w:color="auto"/>
              <w:right w:val="single" w:sz="4" w:space="0" w:color="auto"/>
            </w:tcBorders>
          </w:tcPr>
          <w:p w14:paraId="0BEEB2BA"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5F4B4C54"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Izgradnja javne rasvjete na parkiralištu kod groblja u Grožnjanu</w:t>
            </w:r>
          </w:p>
        </w:tc>
        <w:tc>
          <w:tcPr>
            <w:tcW w:w="1808" w:type="dxa"/>
            <w:tcBorders>
              <w:top w:val="single" w:sz="4" w:space="0" w:color="auto"/>
              <w:left w:val="single" w:sz="4" w:space="0" w:color="auto"/>
              <w:bottom w:val="single" w:sz="4" w:space="0" w:color="auto"/>
              <w:right w:val="single" w:sz="4" w:space="0" w:color="auto"/>
            </w:tcBorders>
            <w:hideMark/>
          </w:tcPr>
          <w:p w14:paraId="66BC2CA6"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14.417,00</w:t>
            </w:r>
          </w:p>
        </w:tc>
        <w:tc>
          <w:tcPr>
            <w:tcW w:w="1809" w:type="dxa"/>
            <w:tcBorders>
              <w:top w:val="single" w:sz="4" w:space="0" w:color="auto"/>
              <w:left w:val="single" w:sz="4" w:space="0" w:color="auto"/>
              <w:bottom w:val="single" w:sz="4" w:space="0" w:color="auto"/>
              <w:right w:val="single" w:sz="4" w:space="0" w:color="auto"/>
            </w:tcBorders>
            <w:hideMark/>
          </w:tcPr>
          <w:p w14:paraId="5C09B8FD"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14.416,66</w:t>
            </w:r>
          </w:p>
        </w:tc>
        <w:tc>
          <w:tcPr>
            <w:tcW w:w="1809" w:type="dxa"/>
            <w:tcBorders>
              <w:top w:val="single" w:sz="4" w:space="0" w:color="auto"/>
              <w:left w:val="single" w:sz="4" w:space="0" w:color="auto"/>
              <w:bottom w:val="single" w:sz="4" w:space="0" w:color="auto"/>
              <w:right w:val="single" w:sz="4" w:space="0" w:color="auto"/>
            </w:tcBorders>
            <w:hideMark/>
          </w:tcPr>
          <w:p w14:paraId="7C0AB632"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100,00%</w:t>
            </w:r>
          </w:p>
        </w:tc>
      </w:tr>
      <w:tr w:rsidR="00747301" w:rsidRPr="00747301" w14:paraId="242952CF" w14:textId="77777777" w:rsidTr="002A5472">
        <w:tc>
          <w:tcPr>
            <w:tcW w:w="557" w:type="dxa"/>
            <w:tcBorders>
              <w:top w:val="single" w:sz="4" w:space="0" w:color="auto"/>
              <w:left w:val="single" w:sz="4" w:space="0" w:color="auto"/>
              <w:bottom w:val="single" w:sz="4" w:space="0" w:color="auto"/>
              <w:right w:val="single" w:sz="4" w:space="0" w:color="auto"/>
            </w:tcBorders>
          </w:tcPr>
          <w:p w14:paraId="127D9A1B"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778DBDCB"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Nova dekorativna rasvjeta</w:t>
            </w:r>
          </w:p>
        </w:tc>
        <w:tc>
          <w:tcPr>
            <w:tcW w:w="1808" w:type="dxa"/>
            <w:tcBorders>
              <w:top w:val="single" w:sz="4" w:space="0" w:color="auto"/>
              <w:left w:val="single" w:sz="4" w:space="0" w:color="auto"/>
              <w:bottom w:val="single" w:sz="4" w:space="0" w:color="auto"/>
              <w:right w:val="single" w:sz="4" w:space="0" w:color="auto"/>
            </w:tcBorders>
            <w:hideMark/>
          </w:tcPr>
          <w:p w14:paraId="13B71999"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hideMark/>
          </w:tcPr>
          <w:p w14:paraId="725DB801"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tcPr>
          <w:p w14:paraId="1068EBC3"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p>
        </w:tc>
      </w:tr>
      <w:tr w:rsidR="00747301" w:rsidRPr="00747301" w14:paraId="0240227A" w14:textId="77777777" w:rsidTr="002A5472">
        <w:tc>
          <w:tcPr>
            <w:tcW w:w="557" w:type="dxa"/>
            <w:tcBorders>
              <w:top w:val="single" w:sz="4" w:space="0" w:color="auto"/>
              <w:left w:val="single" w:sz="4" w:space="0" w:color="auto"/>
              <w:bottom w:val="single" w:sz="4" w:space="0" w:color="auto"/>
              <w:right w:val="single" w:sz="4" w:space="0" w:color="auto"/>
            </w:tcBorders>
          </w:tcPr>
          <w:p w14:paraId="605AA72A"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10CBD98A"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Asfaltiranje parkirališta u Grožnjanu</w:t>
            </w:r>
          </w:p>
        </w:tc>
        <w:tc>
          <w:tcPr>
            <w:tcW w:w="1808" w:type="dxa"/>
            <w:tcBorders>
              <w:top w:val="single" w:sz="4" w:space="0" w:color="auto"/>
              <w:left w:val="single" w:sz="4" w:space="0" w:color="auto"/>
              <w:bottom w:val="single" w:sz="4" w:space="0" w:color="auto"/>
              <w:right w:val="single" w:sz="4" w:space="0" w:color="auto"/>
            </w:tcBorders>
            <w:hideMark/>
          </w:tcPr>
          <w:p w14:paraId="77655075"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46.820,00</w:t>
            </w:r>
          </w:p>
        </w:tc>
        <w:tc>
          <w:tcPr>
            <w:tcW w:w="1809" w:type="dxa"/>
            <w:tcBorders>
              <w:top w:val="single" w:sz="4" w:space="0" w:color="auto"/>
              <w:left w:val="single" w:sz="4" w:space="0" w:color="auto"/>
              <w:bottom w:val="single" w:sz="4" w:space="0" w:color="auto"/>
              <w:right w:val="single" w:sz="4" w:space="0" w:color="auto"/>
            </w:tcBorders>
            <w:hideMark/>
          </w:tcPr>
          <w:p w14:paraId="04CC83BB"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46.818,75</w:t>
            </w:r>
          </w:p>
        </w:tc>
        <w:tc>
          <w:tcPr>
            <w:tcW w:w="1809" w:type="dxa"/>
            <w:tcBorders>
              <w:top w:val="single" w:sz="4" w:space="0" w:color="auto"/>
              <w:left w:val="single" w:sz="4" w:space="0" w:color="auto"/>
              <w:bottom w:val="single" w:sz="4" w:space="0" w:color="auto"/>
              <w:right w:val="single" w:sz="4" w:space="0" w:color="auto"/>
            </w:tcBorders>
            <w:hideMark/>
          </w:tcPr>
          <w:p w14:paraId="34E64DB7"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100,00%</w:t>
            </w:r>
          </w:p>
        </w:tc>
      </w:tr>
      <w:tr w:rsidR="00747301" w:rsidRPr="00747301" w14:paraId="32C15A3E" w14:textId="77777777" w:rsidTr="002A5472">
        <w:tc>
          <w:tcPr>
            <w:tcW w:w="557" w:type="dxa"/>
            <w:tcBorders>
              <w:top w:val="single" w:sz="4" w:space="0" w:color="auto"/>
              <w:left w:val="single" w:sz="4" w:space="0" w:color="auto"/>
              <w:bottom w:val="single" w:sz="4" w:space="0" w:color="auto"/>
              <w:right w:val="single" w:sz="4" w:space="0" w:color="auto"/>
            </w:tcBorders>
          </w:tcPr>
          <w:p w14:paraId="71775040" w14:textId="77777777" w:rsidR="00747301" w:rsidRPr="00747301" w:rsidRDefault="00747301" w:rsidP="00747301">
            <w:pPr>
              <w:spacing w:after="0" w:line="240" w:lineRule="auto"/>
              <w:rPr>
                <w:rFonts w:ascii="Times New Roman" w:eastAsia="Calibri" w:hAnsi="Times New Roman" w:cs="Times New Roman"/>
                <w:b/>
                <w:bCs/>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hideMark/>
          </w:tcPr>
          <w:p w14:paraId="094E8E5B" w14:textId="77777777" w:rsidR="00747301" w:rsidRPr="00747301" w:rsidRDefault="00747301" w:rsidP="00747301">
            <w:pPr>
              <w:spacing w:after="0" w:line="240" w:lineRule="auto"/>
              <w:rPr>
                <w:rFonts w:ascii="Times New Roman" w:eastAsia="Calibri" w:hAnsi="Times New Roman" w:cs="Times New Roman"/>
                <w:sz w:val="24"/>
                <w:szCs w:val="24"/>
              </w:rPr>
            </w:pPr>
            <w:r w:rsidRPr="00747301">
              <w:rPr>
                <w:rFonts w:ascii="Times New Roman" w:eastAsia="Calibri" w:hAnsi="Times New Roman" w:cs="Times New Roman"/>
                <w:sz w:val="24"/>
                <w:szCs w:val="24"/>
              </w:rPr>
              <w:t>Izgradnja autobusne čekaonice</w:t>
            </w:r>
          </w:p>
        </w:tc>
        <w:tc>
          <w:tcPr>
            <w:tcW w:w="1808" w:type="dxa"/>
            <w:tcBorders>
              <w:top w:val="single" w:sz="4" w:space="0" w:color="auto"/>
              <w:left w:val="single" w:sz="4" w:space="0" w:color="auto"/>
              <w:bottom w:val="single" w:sz="4" w:space="0" w:color="auto"/>
              <w:right w:val="single" w:sz="4" w:space="0" w:color="auto"/>
            </w:tcBorders>
            <w:hideMark/>
          </w:tcPr>
          <w:p w14:paraId="25B80137"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46.425,00</w:t>
            </w:r>
          </w:p>
        </w:tc>
        <w:tc>
          <w:tcPr>
            <w:tcW w:w="1809" w:type="dxa"/>
            <w:tcBorders>
              <w:top w:val="single" w:sz="4" w:space="0" w:color="auto"/>
              <w:left w:val="single" w:sz="4" w:space="0" w:color="auto"/>
              <w:bottom w:val="single" w:sz="4" w:space="0" w:color="auto"/>
              <w:right w:val="single" w:sz="4" w:space="0" w:color="auto"/>
            </w:tcBorders>
            <w:hideMark/>
          </w:tcPr>
          <w:p w14:paraId="1F1371C0"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46.425,00</w:t>
            </w:r>
          </w:p>
        </w:tc>
        <w:tc>
          <w:tcPr>
            <w:tcW w:w="1809" w:type="dxa"/>
            <w:tcBorders>
              <w:top w:val="single" w:sz="4" w:space="0" w:color="auto"/>
              <w:left w:val="single" w:sz="4" w:space="0" w:color="auto"/>
              <w:bottom w:val="single" w:sz="4" w:space="0" w:color="auto"/>
              <w:right w:val="single" w:sz="4" w:space="0" w:color="auto"/>
            </w:tcBorders>
            <w:hideMark/>
          </w:tcPr>
          <w:p w14:paraId="47FF9343"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100,00%</w:t>
            </w:r>
          </w:p>
        </w:tc>
      </w:tr>
      <w:tr w:rsidR="00747301" w:rsidRPr="00747301" w14:paraId="764008AC"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3EAFBB64" w14:textId="77777777" w:rsidR="00747301" w:rsidRPr="00747301" w:rsidRDefault="00747301" w:rsidP="00747301">
            <w:pPr>
              <w:spacing w:after="0" w:line="240" w:lineRule="auto"/>
              <w:rPr>
                <w:rFonts w:ascii="Calibri" w:eastAsia="Calibri" w:hAnsi="Calibri" w:cs="Times New Roman"/>
                <w:b/>
                <w:bCs/>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76B4AE03" w14:textId="77777777" w:rsidR="00747301" w:rsidRPr="00747301" w:rsidRDefault="00747301" w:rsidP="00747301">
            <w:pPr>
              <w:spacing w:after="0" w:line="240" w:lineRule="auto"/>
              <w:rPr>
                <w:rFonts w:ascii="Times New Roman" w:eastAsia="Calibri" w:hAnsi="Times New Roman" w:cs="Times New Roman"/>
                <w:b/>
                <w:bCs/>
                <w:sz w:val="24"/>
                <w:szCs w:val="24"/>
              </w:rPr>
            </w:pPr>
            <w:r w:rsidRPr="00747301">
              <w:rPr>
                <w:rFonts w:ascii="Times New Roman" w:eastAsia="Calibri" w:hAnsi="Times New Roman" w:cs="Times New Roman"/>
                <w:b/>
                <w:bCs/>
                <w:sz w:val="24"/>
                <w:szCs w:val="24"/>
              </w:rPr>
              <w:t>UKUPNO:</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0C849C42" w14:textId="77777777" w:rsidR="00747301" w:rsidRPr="00747301" w:rsidRDefault="00747301" w:rsidP="00747301">
            <w:pPr>
              <w:spacing w:after="0" w:line="240" w:lineRule="auto"/>
              <w:jc w:val="right"/>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204.188,00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566B4A7F" w14:textId="77777777" w:rsidR="00747301" w:rsidRPr="00747301" w:rsidRDefault="00747301" w:rsidP="00747301">
            <w:pPr>
              <w:spacing w:after="0" w:line="240" w:lineRule="auto"/>
              <w:jc w:val="right"/>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194.697,91</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6D15BEA7" w14:textId="77777777" w:rsidR="00747301" w:rsidRPr="00747301" w:rsidRDefault="00747301" w:rsidP="00747301">
            <w:pPr>
              <w:spacing w:after="0" w:line="240" w:lineRule="auto"/>
              <w:jc w:val="right"/>
              <w:rPr>
                <w:rFonts w:ascii="Times New Roman" w:eastAsia="Calibri" w:hAnsi="Times New Roman" w:cs="Times New Roman"/>
                <w:b/>
                <w:bCs/>
                <w:sz w:val="24"/>
                <w:szCs w:val="24"/>
                <w:lang w:eastAsia="en-US"/>
              </w:rPr>
            </w:pPr>
            <w:r w:rsidRPr="00747301">
              <w:rPr>
                <w:rFonts w:ascii="Times New Roman" w:eastAsia="Calibri" w:hAnsi="Times New Roman" w:cs="Times New Roman"/>
                <w:b/>
                <w:bCs/>
                <w:sz w:val="24"/>
                <w:szCs w:val="24"/>
                <w:lang w:eastAsia="en-US"/>
              </w:rPr>
              <w:t>95,35%</w:t>
            </w:r>
          </w:p>
        </w:tc>
      </w:tr>
      <w:tr w:rsidR="00747301" w:rsidRPr="00747301" w14:paraId="08E46B86"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D5DCE4"/>
            <w:hideMark/>
          </w:tcPr>
          <w:p w14:paraId="1199A001"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r w:rsidRPr="00747301">
              <w:rPr>
                <w:rFonts w:ascii="Times New Roman" w:eastAsia="Calibri" w:hAnsi="Times New Roman" w:cs="Times New Roman"/>
                <w:b/>
                <w:bCs/>
                <w:color w:val="000000"/>
                <w:sz w:val="24"/>
                <w:szCs w:val="24"/>
                <w:lang w:eastAsia="en-US"/>
              </w:rPr>
              <w:t>III.</w:t>
            </w:r>
          </w:p>
        </w:tc>
        <w:tc>
          <w:tcPr>
            <w:tcW w:w="3612" w:type="dxa"/>
            <w:tcBorders>
              <w:top w:val="single" w:sz="4" w:space="0" w:color="auto"/>
              <w:left w:val="single" w:sz="4" w:space="0" w:color="auto"/>
              <w:bottom w:val="single" w:sz="4" w:space="0" w:color="auto"/>
              <w:right w:val="single" w:sz="4" w:space="0" w:color="auto"/>
            </w:tcBorders>
            <w:shd w:val="clear" w:color="auto" w:fill="D5DCE4"/>
            <w:hideMark/>
          </w:tcPr>
          <w:p w14:paraId="4D9C0108"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r w:rsidRPr="00747301">
              <w:rPr>
                <w:rFonts w:ascii="Times New Roman" w:eastAsia="Times New Roman" w:hAnsi="Times New Roman" w:cs="Times New Roman"/>
                <w:b/>
                <w:bCs/>
                <w:color w:val="000000"/>
                <w:sz w:val="24"/>
                <w:szCs w:val="24"/>
              </w:rPr>
              <w:t>GRAĐEVINE KOMUNALNE INFRASTRUKTURE KOJE ĆE SE GRADITI IZVAN GRAĐEVINSKOG PODRUČJA</w:t>
            </w:r>
          </w:p>
        </w:tc>
        <w:tc>
          <w:tcPr>
            <w:tcW w:w="1808" w:type="dxa"/>
            <w:tcBorders>
              <w:top w:val="single" w:sz="4" w:space="0" w:color="auto"/>
              <w:left w:val="single" w:sz="4" w:space="0" w:color="auto"/>
              <w:bottom w:val="single" w:sz="4" w:space="0" w:color="auto"/>
              <w:right w:val="single" w:sz="4" w:space="0" w:color="auto"/>
            </w:tcBorders>
            <w:shd w:val="clear" w:color="auto" w:fill="D5DCE4"/>
            <w:hideMark/>
          </w:tcPr>
          <w:p w14:paraId="74E0725C" w14:textId="77777777" w:rsidR="00747301" w:rsidRPr="00747301" w:rsidRDefault="00747301" w:rsidP="00747301">
            <w:pPr>
              <w:spacing w:after="0" w:line="240" w:lineRule="auto"/>
              <w:jc w:val="center"/>
              <w:rPr>
                <w:rFonts w:ascii="Times New Roman" w:eastAsia="Calibri" w:hAnsi="Times New Roman" w:cs="Times New Roman"/>
                <w:b/>
                <w:bCs/>
                <w:color w:val="000000"/>
                <w:sz w:val="24"/>
                <w:szCs w:val="24"/>
                <w:lang w:eastAsia="en-US"/>
              </w:rPr>
            </w:pPr>
            <w:r w:rsidRPr="00747301">
              <w:rPr>
                <w:rFonts w:ascii="Times New Roman" w:eastAsia="Times New Roman" w:hAnsi="Times New Roman" w:cs="Times New Roman"/>
                <w:b/>
                <w:bCs/>
                <w:sz w:val="24"/>
                <w:szCs w:val="24"/>
              </w:rPr>
              <w:t>Plan 2021.</w:t>
            </w:r>
          </w:p>
        </w:tc>
        <w:tc>
          <w:tcPr>
            <w:tcW w:w="1809" w:type="dxa"/>
            <w:tcBorders>
              <w:top w:val="single" w:sz="4" w:space="0" w:color="auto"/>
              <w:left w:val="single" w:sz="4" w:space="0" w:color="auto"/>
              <w:bottom w:val="single" w:sz="4" w:space="0" w:color="auto"/>
              <w:right w:val="single" w:sz="4" w:space="0" w:color="auto"/>
            </w:tcBorders>
            <w:shd w:val="clear" w:color="auto" w:fill="D5DCE4"/>
            <w:hideMark/>
          </w:tcPr>
          <w:p w14:paraId="6190272F" w14:textId="77777777" w:rsidR="00747301" w:rsidRPr="00747301" w:rsidRDefault="00747301" w:rsidP="00747301">
            <w:pPr>
              <w:spacing w:after="0" w:line="240" w:lineRule="auto"/>
              <w:jc w:val="center"/>
              <w:rPr>
                <w:rFonts w:ascii="Times New Roman" w:eastAsia="Calibri" w:hAnsi="Times New Roman" w:cs="Times New Roman"/>
                <w:b/>
                <w:bCs/>
                <w:color w:val="000000"/>
                <w:sz w:val="24"/>
                <w:szCs w:val="24"/>
                <w:lang w:eastAsia="en-US"/>
              </w:rPr>
            </w:pPr>
            <w:r w:rsidRPr="00747301">
              <w:rPr>
                <w:rFonts w:ascii="Times New Roman" w:eastAsia="Times New Roman" w:hAnsi="Times New Roman" w:cs="Times New Roman"/>
                <w:b/>
                <w:bCs/>
                <w:sz w:val="24"/>
                <w:szCs w:val="24"/>
              </w:rPr>
              <w:t>Izvršenje 2021.</w:t>
            </w:r>
          </w:p>
        </w:tc>
        <w:tc>
          <w:tcPr>
            <w:tcW w:w="1809" w:type="dxa"/>
            <w:tcBorders>
              <w:top w:val="single" w:sz="4" w:space="0" w:color="auto"/>
              <w:left w:val="single" w:sz="4" w:space="0" w:color="auto"/>
              <w:bottom w:val="single" w:sz="4" w:space="0" w:color="auto"/>
              <w:right w:val="single" w:sz="4" w:space="0" w:color="auto"/>
            </w:tcBorders>
            <w:shd w:val="clear" w:color="auto" w:fill="D5DCE4"/>
            <w:hideMark/>
          </w:tcPr>
          <w:p w14:paraId="723C2856" w14:textId="77777777" w:rsidR="00747301" w:rsidRPr="00747301" w:rsidRDefault="00747301" w:rsidP="00747301">
            <w:pPr>
              <w:spacing w:after="0" w:line="240" w:lineRule="auto"/>
              <w:jc w:val="center"/>
              <w:rPr>
                <w:rFonts w:ascii="Times New Roman" w:eastAsia="Calibri" w:hAnsi="Times New Roman" w:cs="Times New Roman"/>
                <w:b/>
                <w:bCs/>
                <w:color w:val="000000"/>
                <w:sz w:val="24"/>
                <w:szCs w:val="24"/>
                <w:lang w:eastAsia="en-US"/>
              </w:rPr>
            </w:pPr>
            <w:r w:rsidRPr="00747301">
              <w:rPr>
                <w:rFonts w:ascii="Times New Roman" w:eastAsia="Times New Roman" w:hAnsi="Times New Roman" w:cs="Times New Roman"/>
                <w:b/>
                <w:bCs/>
                <w:sz w:val="24"/>
                <w:szCs w:val="24"/>
              </w:rPr>
              <w:t>Indeks</w:t>
            </w:r>
          </w:p>
        </w:tc>
      </w:tr>
      <w:tr w:rsidR="00747301" w:rsidRPr="00747301" w14:paraId="46BCE688"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3DFDA5F5"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46D47D46"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Nerazvrstane ceste-asfaltiranje</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60D6B507"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64.382,00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27EBBC24"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64.381,50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199D6874" w14:textId="77777777" w:rsidR="00747301" w:rsidRPr="00747301" w:rsidRDefault="00747301" w:rsidP="00747301">
            <w:pPr>
              <w:spacing w:after="0" w:line="240" w:lineRule="auto"/>
              <w:jc w:val="right"/>
              <w:rPr>
                <w:rFonts w:ascii="Times New Roman" w:eastAsia="Calibri" w:hAnsi="Times New Roman" w:cs="Times New Roman"/>
                <w:sz w:val="24"/>
                <w:szCs w:val="24"/>
                <w:lang w:eastAsia="en-US"/>
              </w:rPr>
            </w:pPr>
            <w:r w:rsidRPr="00747301">
              <w:rPr>
                <w:rFonts w:ascii="Times New Roman" w:eastAsia="Calibri" w:hAnsi="Times New Roman" w:cs="Times New Roman"/>
                <w:sz w:val="24"/>
                <w:szCs w:val="24"/>
                <w:lang w:eastAsia="en-US"/>
              </w:rPr>
              <w:t>100,00%</w:t>
            </w:r>
          </w:p>
        </w:tc>
      </w:tr>
      <w:tr w:rsidR="00747301" w:rsidRPr="00747301" w14:paraId="4BC82B45"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57E4D8AE"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01596CEC"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 xml:space="preserve">Sanacija potpornih zidova na groblju Sv. </w:t>
            </w:r>
            <w:proofErr w:type="spellStart"/>
            <w:r w:rsidRPr="00747301">
              <w:rPr>
                <w:rFonts w:ascii="Times New Roman" w:eastAsia="Times New Roman" w:hAnsi="Times New Roman" w:cs="Times New Roman"/>
                <w:color w:val="000000"/>
                <w:sz w:val="24"/>
                <w:szCs w:val="24"/>
              </w:rPr>
              <w:t>Primo</w:t>
            </w:r>
            <w:proofErr w:type="spellEnd"/>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5EB447D0"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81.775,00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4533EB9A"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81.775,00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73E24D9B"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100,00%</w:t>
            </w:r>
          </w:p>
        </w:tc>
      </w:tr>
      <w:tr w:rsidR="00747301" w:rsidRPr="00747301" w14:paraId="48C531F4"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5930C890"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3F8B15A1"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Sanacija potpornih zidova uz ceste</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55C988BE"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36.150,00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2F8FD743"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36.150,00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3C41F0F1"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100,00%</w:t>
            </w:r>
          </w:p>
        </w:tc>
      </w:tr>
      <w:tr w:rsidR="00747301" w:rsidRPr="00747301" w14:paraId="6876F6CA"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501A46C4"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1B19A0FA"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Izgradnja javne rasvjete</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41414D25"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139525F"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shd w:val="clear" w:color="auto" w:fill="FFFFFF"/>
          </w:tcPr>
          <w:p w14:paraId="0F19B665"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p>
        </w:tc>
      </w:tr>
      <w:tr w:rsidR="00747301" w:rsidRPr="00747301" w14:paraId="64A29FAC"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36E68E45"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45ECB7FF"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 xml:space="preserve">Sanacija potpornih zidova na groblju Sv. </w:t>
            </w:r>
            <w:proofErr w:type="spellStart"/>
            <w:r w:rsidRPr="00747301">
              <w:rPr>
                <w:rFonts w:ascii="Times New Roman" w:eastAsia="Times New Roman" w:hAnsi="Times New Roman" w:cs="Times New Roman"/>
                <w:color w:val="000000"/>
                <w:sz w:val="24"/>
                <w:szCs w:val="24"/>
              </w:rPr>
              <w:t>Kancijan</w:t>
            </w:r>
            <w:proofErr w:type="spellEnd"/>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255B7DB1"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125.290,00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41F1B0CA"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125.287,50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701805C7"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100,00%</w:t>
            </w:r>
          </w:p>
        </w:tc>
      </w:tr>
      <w:tr w:rsidR="00747301" w:rsidRPr="00747301" w14:paraId="32AB51AA"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4DD47767"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6AF5962A"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Novi priključci javne rasvjete</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6A8EAABD"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7E38FAA2"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0,00</w:t>
            </w:r>
          </w:p>
        </w:tc>
        <w:tc>
          <w:tcPr>
            <w:tcW w:w="1809" w:type="dxa"/>
            <w:tcBorders>
              <w:top w:val="single" w:sz="4" w:space="0" w:color="auto"/>
              <w:left w:val="single" w:sz="4" w:space="0" w:color="auto"/>
              <w:bottom w:val="single" w:sz="4" w:space="0" w:color="auto"/>
              <w:right w:val="single" w:sz="4" w:space="0" w:color="auto"/>
            </w:tcBorders>
            <w:shd w:val="clear" w:color="auto" w:fill="FFFFFF"/>
          </w:tcPr>
          <w:p w14:paraId="6AF42138"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p>
        </w:tc>
      </w:tr>
      <w:tr w:rsidR="00747301" w:rsidRPr="00747301" w14:paraId="7D5D117B"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7168A505"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568FAED8"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Solarne lampe</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61338263"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80.709,00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101DFBB7"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80.708,34</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694E5699"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100,00%</w:t>
            </w:r>
          </w:p>
        </w:tc>
      </w:tr>
      <w:tr w:rsidR="00747301" w:rsidRPr="00747301" w14:paraId="3FACBA1F"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76749D15"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72BB2324"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Radovi na šetnici</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1040074E"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10.594,00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364EC1E"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10.593,75</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51C2F7E4"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100,00%</w:t>
            </w:r>
          </w:p>
        </w:tc>
      </w:tr>
      <w:tr w:rsidR="00747301" w:rsidRPr="00747301" w14:paraId="03442485" w14:textId="77777777" w:rsidTr="002A5472">
        <w:tc>
          <w:tcPr>
            <w:tcW w:w="557" w:type="dxa"/>
            <w:tcBorders>
              <w:top w:val="single" w:sz="4" w:space="0" w:color="auto"/>
              <w:left w:val="single" w:sz="4" w:space="0" w:color="auto"/>
              <w:bottom w:val="single" w:sz="4" w:space="0" w:color="auto"/>
              <w:right w:val="single" w:sz="4" w:space="0" w:color="auto"/>
            </w:tcBorders>
            <w:shd w:val="clear" w:color="auto" w:fill="FFFFFF"/>
          </w:tcPr>
          <w:p w14:paraId="606D1E5D"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5532AD3A" w14:textId="77777777" w:rsidR="00747301" w:rsidRPr="00747301" w:rsidRDefault="00747301" w:rsidP="00747301">
            <w:pPr>
              <w:spacing w:after="0" w:line="240" w:lineRule="auto"/>
              <w:rPr>
                <w:rFonts w:ascii="Times New Roman" w:eastAsia="Times New Roman" w:hAnsi="Times New Roman" w:cs="Times New Roman"/>
                <w:color w:val="000000"/>
                <w:sz w:val="24"/>
                <w:szCs w:val="24"/>
              </w:rPr>
            </w:pPr>
            <w:r w:rsidRPr="00747301">
              <w:rPr>
                <w:rFonts w:ascii="Times New Roman" w:eastAsia="Times New Roman" w:hAnsi="Times New Roman" w:cs="Times New Roman"/>
                <w:color w:val="000000"/>
                <w:sz w:val="24"/>
                <w:szCs w:val="24"/>
              </w:rPr>
              <w:t>Sanacija potpornih zidova-Vidikovac</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142C62F0"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50.000,00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5DC5500"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50.000,00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70B5A33C" w14:textId="77777777" w:rsidR="00747301" w:rsidRPr="00747301" w:rsidRDefault="00747301" w:rsidP="00747301">
            <w:pPr>
              <w:spacing w:after="0" w:line="240" w:lineRule="auto"/>
              <w:jc w:val="right"/>
              <w:rPr>
                <w:rFonts w:ascii="Times New Roman" w:eastAsia="Calibri" w:hAnsi="Times New Roman" w:cs="Times New Roman"/>
                <w:color w:val="000000"/>
                <w:sz w:val="24"/>
                <w:szCs w:val="24"/>
                <w:lang w:eastAsia="en-US"/>
              </w:rPr>
            </w:pPr>
            <w:r w:rsidRPr="00747301">
              <w:rPr>
                <w:rFonts w:ascii="Times New Roman" w:eastAsia="Calibri" w:hAnsi="Times New Roman" w:cs="Times New Roman"/>
                <w:color w:val="000000"/>
                <w:sz w:val="24"/>
                <w:szCs w:val="24"/>
                <w:lang w:eastAsia="en-US"/>
              </w:rPr>
              <w:t>100,00%</w:t>
            </w:r>
          </w:p>
        </w:tc>
      </w:tr>
      <w:tr w:rsidR="00747301" w:rsidRPr="00747301" w14:paraId="68A4644A" w14:textId="77777777" w:rsidTr="002A5472">
        <w:trPr>
          <w:trHeight w:val="446"/>
        </w:trPr>
        <w:tc>
          <w:tcPr>
            <w:tcW w:w="557" w:type="dxa"/>
            <w:tcBorders>
              <w:top w:val="single" w:sz="4" w:space="0" w:color="auto"/>
              <w:left w:val="single" w:sz="4" w:space="0" w:color="auto"/>
              <w:bottom w:val="single" w:sz="4" w:space="0" w:color="auto"/>
              <w:right w:val="single" w:sz="4" w:space="0" w:color="auto"/>
            </w:tcBorders>
            <w:shd w:val="clear" w:color="auto" w:fill="FFFFFF"/>
          </w:tcPr>
          <w:p w14:paraId="6839AF32" w14:textId="77777777" w:rsidR="00747301" w:rsidRPr="00747301" w:rsidRDefault="00747301" w:rsidP="00747301">
            <w:pPr>
              <w:spacing w:after="0" w:line="240" w:lineRule="auto"/>
              <w:rPr>
                <w:rFonts w:ascii="Times New Roman" w:eastAsia="Calibri" w:hAnsi="Times New Roman" w:cs="Times New Roman"/>
                <w:b/>
                <w:bCs/>
                <w:color w:val="00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080309CE" w14:textId="77777777" w:rsidR="00747301" w:rsidRPr="00747301" w:rsidRDefault="00747301" w:rsidP="00747301">
            <w:pPr>
              <w:spacing w:after="0" w:line="240" w:lineRule="auto"/>
              <w:rPr>
                <w:rFonts w:ascii="Times New Roman" w:eastAsia="Times New Roman" w:hAnsi="Times New Roman" w:cs="Times New Roman"/>
                <w:b/>
                <w:bCs/>
                <w:color w:val="000000"/>
                <w:sz w:val="24"/>
                <w:szCs w:val="24"/>
              </w:rPr>
            </w:pPr>
            <w:r w:rsidRPr="00747301">
              <w:rPr>
                <w:rFonts w:ascii="Times New Roman" w:eastAsia="Calibri" w:hAnsi="Times New Roman" w:cs="Times New Roman"/>
                <w:b/>
                <w:bCs/>
                <w:sz w:val="24"/>
                <w:szCs w:val="24"/>
              </w:rPr>
              <w:t>UKUPNO:</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779BD8E2" w14:textId="77777777" w:rsidR="00747301" w:rsidRPr="00747301" w:rsidRDefault="00747301" w:rsidP="00747301">
            <w:pPr>
              <w:spacing w:after="0" w:line="240" w:lineRule="auto"/>
              <w:jc w:val="right"/>
              <w:rPr>
                <w:rFonts w:ascii="Times New Roman" w:eastAsia="Calibri" w:hAnsi="Times New Roman" w:cs="Times New Roman"/>
                <w:b/>
                <w:bCs/>
                <w:color w:val="000000"/>
                <w:sz w:val="24"/>
                <w:szCs w:val="24"/>
                <w:lang w:eastAsia="en-US"/>
              </w:rPr>
            </w:pPr>
            <w:r w:rsidRPr="00747301">
              <w:rPr>
                <w:rFonts w:ascii="Times New Roman" w:eastAsia="Calibri" w:hAnsi="Times New Roman" w:cs="Times New Roman"/>
                <w:b/>
                <w:bCs/>
                <w:color w:val="000000"/>
                <w:sz w:val="24"/>
                <w:szCs w:val="24"/>
                <w:lang w:eastAsia="en-US"/>
              </w:rPr>
              <w:t>448.900,00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30DC4705" w14:textId="77777777" w:rsidR="00747301" w:rsidRPr="00747301" w:rsidRDefault="00747301" w:rsidP="00747301">
            <w:pPr>
              <w:spacing w:after="0" w:line="240" w:lineRule="auto"/>
              <w:jc w:val="right"/>
              <w:rPr>
                <w:rFonts w:ascii="Times New Roman" w:eastAsia="Calibri" w:hAnsi="Times New Roman" w:cs="Times New Roman"/>
                <w:b/>
                <w:bCs/>
                <w:color w:val="000000"/>
                <w:sz w:val="24"/>
                <w:szCs w:val="24"/>
                <w:lang w:eastAsia="en-US"/>
              </w:rPr>
            </w:pPr>
            <w:r w:rsidRPr="00747301">
              <w:rPr>
                <w:rFonts w:ascii="Times New Roman" w:eastAsia="Calibri" w:hAnsi="Times New Roman" w:cs="Times New Roman"/>
                <w:b/>
                <w:bCs/>
                <w:color w:val="000000"/>
                <w:sz w:val="24"/>
                <w:szCs w:val="24"/>
                <w:lang w:eastAsia="en-US"/>
              </w:rPr>
              <w:t>448.896,09</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0D9D5A78" w14:textId="77777777" w:rsidR="00747301" w:rsidRPr="00747301" w:rsidRDefault="00747301" w:rsidP="00747301">
            <w:pPr>
              <w:spacing w:after="0" w:line="240" w:lineRule="auto"/>
              <w:jc w:val="right"/>
              <w:rPr>
                <w:rFonts w:ascii="Times New Roman" w:eastAsia="Calibri" w:hAnsi="Times New Roman" w:cs="Times New Roman"/>
                <w:b/>
                <w:bCs/>
                <w:color w:val="000000"/>
                <w:sz w:val="24"/>
                <w:szCs w:val="24"/>
                <w:lang w:eastAsia="en-US"/>
              </w:rPr>
            </w:pPr>
            <w:r w:rsidRPr="00747301">
              <w:rPr>
                <w:rFonts w:ascii="Times New Roman" w:eastAsia="Calibri" w:hAnsi="Times New Roman" w:cs="Times New Roman"/>
                <w:b/>
                <w:bCs/>
                <w:color w:val="000000"/>
                <w:sz w:val="24"/>
                <w:szCs w:val="24"/>
                <w:lang w:eastAsia="en-US"/>
              </w:rPr>
              <w:t>100,00%</w:t>
            </w:r>
          </w:p>
        </w:tc>
      </w:tr>
      <w:tr w:rsidR="00747301" w:rsidRPr="00747301" w14:paraId="659569A5" w14:textId="77777777" w:rsidTr="002A5472">
        <w:trPr>
          <w:trHeight w:val="457"/>
        </w:trPr>
        <w:tc>
          <w:tcPr>
            <w:tcW w:w="557" w:type="dxa"/>
            <w:tcBorders>
              <w:top w:val="single" w:sz="4" w:space="0" w:color="auto"/>
              <w:left w:val="single" w:sz="4" w:space="0" w:color="auto"/>
              <w:bottom w:val="single" w:sz="4" w:space="0" w:color="auto"/>
              <w:right w:val="single" w:sz="4" w:space="0" w:color="auto"/>
            </w:tcBorders>
            <w:shd w:val="clear" w:color="auto" w:fill="FFFFFF"/>
          </w:tcPr>
          <w:p w14:paraId="05A85BA7" w14:textId="77777777" w:rsidR="00747301" w:rsidRPr="00747301" w:rsidRDefault="00747301" w:rsidP="00747301">
            <w:pPr>
              <w:spacing w:after="0" w:line="240" w:lineRule="auto"/>
              <w:rPr>
                <w:rFonts w:ascii="Times New Roman" w:eastAsia="Calibri" w:hAnsi="Times New Roman" w:cs="Times New Roman"/>
                <w:b/>
                <w:bCs/>
                <w:color w:val="FF0000"/>
                <w:sz w:val="24"/>
                <w:szCs w:val="24"/>
                <w:lang w:eastAsia="en-US"/>
              </w:rPr>
            </w:pPr>
          </w:p>
        </w:tc>
        <w:tc>
          <w:tcPr>
            <w:tcW w:w="3612" w:type="dxa"/>
            <w:tcBorders>
              <w:top w:val="single" w:sz="4" w:space="0" w:color="auto"/>
              <w:left w:val="single" w:sz="4" w:space="0" w:color="auto"/>
              <w:bottom w:val="single" w:sz="4" w:space="0" w:color="auto"/>
              <w:right w:val="single" w:sz="4" w:space="0" w:color="auto"/>
            </w:tcBorders>
            <w:shd w:val="clear" w:color="auto" w:fill="FFFFFF"/>
            <w:hideMark/>
          </w:tcPr>
          <w:p w14:paraId="26D0D74F" w14:textId="77777777" w:rsidR="00747301" w:rsidRPr="00747301" w:rsidRDefault="00747301" w:rsidP="00747301">
            <w:pPr>
              <w:tabs>
                <w:tab w:val="left" w:pos="3575"/>
              </w:tabs>
              <w:spacing w:after="0" w:line="240" w:lineRule="auto"/>
              <w:jc w:val="right"/>
              <w:rPr>
                <w:rFonts w:ascii="Times New Roman" w:eastAsia="Calibri" w:hAnsi="Times New Roman" w:cs="Times New Roman"/>
                <w:b/>
                <w:bCs/>
                <w:color w:val="000000"/>
                <w:sz w:val="24"/>
                <w:szCs w:val="24"/>
                <w:lang w:eastAsia="en-US"/>
              </w:rPr>
            </w:pPr>
            <w:r w:rsidRPr="00747301">
              <w:rPr>
                <w:rFonts w:ascii="Times New Roman" w:eastAsia="Calibri" w:hAnsi="Times New Roman" w:cs="Times New Roman"/>
                <w:b/>
                <w:bCs/>
                <w:color w:val="000000"/>
                <w:sz w:val="24"/>
                <w:szCs w:val="24"/>
                <w:lang w:eastAsia="en-US"/>
              </w:rPr>
              <w:t>SVEUKUPNO:</w:t>
            </w:r>
          </w:p>
        </w:tc>
        <w:tc>
          <w:tcPr>
            <w:tcW w:w="1808" w:type="dxa"/>
            <w:tcBorders>
              <w:top w:val="single" w:sz="4" w:space="0" w:color="auto"/>
              <w:left w:val="single" w:sz="4" w:space="0" w:color="auto"/>
              <w:bottom w:val="single" w:sz="4" w:space="0" w:color="auto"/>
              <w:right w:val="single" w:sz="4" w:space="0" w:color="auto"/>
            </w:tcBorders>
            <w:shd w:val="clear" w:color="auto" w:fill="FFFFFF"/>
            <w:hideMark/>
          </w:tcPr>
          <w:p w14:paraId="34E0A9AC" w14:textId="77777777" w:rsidR="00747301" w:rsidRPr="00747301" w:rsidRDefault="00747301" w:rsidP="00747301">
            <w:pPr>
              <w:spacing w:after="0" w:line="240" w:lineRule="auto"/>
              <w:jc w:val="right"/>
              <w:rPr>
                <w:rFonts w:ascii="Times New Roman" w:eastAsia="Calibri" w:hAnsi="Times New Roman" w:cs="Times New Roman"/>
                <w:b/>
                <w:bCs/>
                <w:color w:val="000000"/>
                <w:sz w:val="24"/>
                <w:szCs w:val="24"/>
              </w:rPr>
            </w:pPr>
            <w:r w:rsidRPr="00747301">
              <w:rPr>
                <w:rFonts w:ascii="Times New Roman" w:eastAsia="Calibri" w:hAnsi="Times New Roman" w:cs="Times New Roman"/>
                <w:b/>
                <w:bCs/>
                <w:color w:val="000000"/>
                <w:sz w:val="24"/>
                <w:szCs w:val="24"/>
              </w:rPr>
              <w:t>662.793,00</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29D9F943" w14:textId="77777777" w:rsidR="00747301" w:rsidRPr="00747301" w:rsidRDefault="00747301" w:rsidP="00747301">
            <w:pPr>
              <w:spacing w:after="0" w:line="240" w:lineRule="auto"/>
              <w:jc w:val="right"/>
              <w:rPr>
                <w:rFonts w:ascii="Times New Roman" w:eastAsia="Calibri" w:hAnsi="Times New Roman" w:cs="Times New Roman"/>
                <w:b/>
                <w:bCs/>
                <w:color w:val="000000"/>
                <w:sz w:val="24"/>
                <w:szCs w:val="24"/>
              </w:rPr>
            </w:pPr>
            <w:r w:rsidRPr="00747301">
              <w:rPr>
                <w:rFonts w:ascii="Times New Roman" w:eastAsia="Calibri" w:hAnsi="Times New Roman" w:cs="Times New Roman"/>
                <w:b/>
                <w:bCs/>
                <w:color w:val="000000"/>
                <w:sz w:val="24"/>
                <w:szCs w:val="24"/>
              </w:rPr>
              <w:t>653.298,86</w:t>
            </w:r>
          </w:p>
        </w:tc>
        <w:tc>
          <w:tcPr>
            <w:tcW w:w="1809" w:type="dxa"/>
            <w:tcBorders>
              <w:top w:val="single" w:sz="4" w:space="0" w:color="auto"/>
              <w:left w:val="single" w:sz="4" w:space="0" w:color="auto"/>
              <w:bottom w:val="single" w:sz="4" w:space="0" w:color="auto"/>
              <w:right w:val="single" w:sz="4" w:space="0" w:color="auto"/>
            </w:tcBorders>
            <w:shd w:val="clear" w:color="auto" w:fill="FFFFFF"/>
            <w:hideMark/>
          </w:tcPr>
          <w:p w14:paraId="2A3C47A6" w14:textId="77777777" w:rsidR="00747301" w:rsidRPr="00747301" w:rsidRDefault="00747301" w:rsidP="00747301">
            <w:pPr>
              <w:spacing w:after="0" w:line="240" w:lineRule="auto"/>
              <w:jc w:val="right"/>
              <w:rPr>
                <w:rFonts w:ascii="Times New Roman" w:eastAsia="Calibri" w:hAnsi="Times New Roman" w:cs="Times New Roman"/>
                <w:b/>
                <w:bCs/>
                <w:color w:val="000000"/>
                <w:sz w:val="24"/>
                <w:szCs w:val="24"/>
              </w:rPr>
            </w:pPr>
            <w:r w:rsidRPr="00747301">
              <w:rPr>
                <w:rFonts w:ascii="Times New Roman" w:eastAsia="Calibri" w:hAnsi="Times New Roman" w:cs="Times New Roman"/>
                <w:b/>
                <w:bCs/>
                <w:color w:val="000000"/>
                <w:sz w:val="24"/>
                <w:szCs w:val="24"/>
              </w:rPr>
              <w:t>98,57%</w:t>
            </w:r>
          </w:p>
        </w:tc>
      </w:tr>
    </w:tbl>
    <w:p w14:paraId="3002BD94" w14:textId="77777777" w:rsidR="00747301" w:rsidRPr="00747301" w:rsidRDefault="00747301" w:rsidP="00747301">
      <w:pPr>
        <w:tabs>
          <w:tab w:val="left" w:pos="3575"/>
        </w:tabs>
        <w:spacing w:after="0" w:line="240" w:lineRule="auto"/>
        <w:jc w:val="both"/>
        <w:rPr>
          <w:rFonts w:ascii="Times New Roman" w:eastAsia="Times New Roman" w:hAnsi="Times New Roman" w:cs="Times New Roman"/>
          <w:b/>
          <w:bCs/>
          <w:color w:val="FF0000"/>
          <w:sz w:val="24"/>
          <w:szCs w:val="24"/>
        </w:rPr>
      </w:pPr>
    </w:p>
    <w:p w14:paraId="742F9A0C"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p>
    <w:p w14:paraId="6135C2E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Članak 3.</w:t>
      </w:r>
    </w:p>
    <w:p w14:paraId="6683248E" w14:textId="77777777" w:rsidR="00747301" w:rsidRPr="00747301" w:rsidRDefault="00747301" w:rsidP="00747301">
      <w:pPr>
        <w:spacing w:after="0" w:line="240" w:lineRule="auto"/>
        <w:rPr>
          <w:rFonts w:ascii="Times New Roman" w:eastAsia="Times New Roman" w:hAnsi="Times New Roman" w:cs="Times New Roman"/>
          <w:bCs/>
          <w:sz w:val="24"/>
          <w:szCs w:val="24"/>
        </w:rPr>
      </w:pPr>
    </w:p>
    <w:p w14:paraId="501E5977"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375B0A1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Ovaj Godišnji izvještaj o izvršenju Programa</w:t>
      </w:r>
      <w:r w:rsidRPr="00747301">
        <w:rPr>
          <w:rFonts w:ascii="Times New Roman" w:eastAsia="Times New Roman" w:hAnsi="Times New Roman" w:cs="Times New Roman"/>
          <w:b/>
          <w:sz w:val="28"/>
          <w:szCs w:val="28"/>
        </w:rPr>
        <w:t xml:space="preserve"> </w:t>
      </w:r>
      <w:r w:rsidRPr="00747301">
        <w:rPr>
          <w:rFonts w:ascii="Times New Roman" w:eastAsia="Times New Roman" w:hAnsi="Times New Roman" w:cs="Times New Roman"/>
          <w:sz w:val="24"/>
          <w:szCs w:val="24"/>
        </w:rPr>
        <w:t>gradnje objekata i uređaja komunalne infrastrukture na području Općine Grožnjan Grisignana za 2021. godinu stupa na snagu osmog dana od objave u Službenim novinama Općine Grožnjan.</w:t>
      </w:r>
    </w:p>
    <w:p w14:paraId="3A9DEDDE"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57BB204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KLASA: 400-06/20-01/2</w:t>
      </w:r>
    </w:p>
    <w:p w14:paraId="40D1702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URBROJ: 2163-18-01/1-22-84</w:t>
      </w:r>
    </w:p>
    <w:p w14:paraId="3DC92CEA"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9CCDA2F"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72DB1A5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Grožnjan, 14.7.2022. godine </w:t>
      </w:r>
    </w:p>
    <w:p w14:paraId="5A8F1ABB"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F01539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OPĆINSKO VIJEĆE OPĆINE GROŽNJAN</w:t>
      </w:r>
    </w:p>
    <w:p w14:paraId="30EFE780"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sz w:val="24"/>
          <w:szCs w:val="24"/>
        </w:rPr>
        <w:t xml:space="preserve">                                                                    PREDSJEDNICA OPĆINSKOG VIJEĆA</w:t>
      </w:r>
      <w:r w:rsidRPr="00747301">
        <w:rPr>
          <w:rFonts w:ascii="Times New Roman" w:eastAsia="Times New Roman" w:hAnsi="Times New Roman" w:cs="Times New Roman"/>
          <w:bCs/>
          <w:sz w:val="24"/>
          <w:szCs w:val="24"/>
        </w:rPr>
        <w:t xml:space="preserve">  </w:t>
      </w:r>
    </w:p>
    <w:p w14:paraId="7E90DCB5" w14:textId="77777777" w:rsidR="00747301" w:rsidRPr="00747301" w:rsidRDefault="00747301" w:rsidP="00747301">
      <w:pPr>
        <w:tabs>
          <w:tab w:val="left" w:pos="708"/>
          <w:tab w:val="center" w:pos="4536"/>
          <w:tab w:val="right" w:pos="9072"/>
        </w:tabs>
        <w:spacing w:after="0" w:line="240" w:lineRule="auto"/>
        <w:rPr>
          <w:rFonts w:ascii="Times New Roman" w:eastAsia="Times New Roman" w:hAnsi="Times New Roman" w:cs="Times New Roman"/>
          <w:sz w:val="24"/>
          <w:szCs w:val="24"/>
          <w:lang w:val="x-none" w:eastAsia="x-none"/>
        </w:rPr>
      </w:pPr>
      <w:r w:rsidRPr="00747301">
        <w:rPr>
          <w:rFonts w:ascii="Times New Roman" w:eastAsia="Times New Roman" w:hAnsi="Times New Roman" w:cs="Times New Roman"/>
          <w:sz w:val="24"/>
          <w:szCs w:val="24"/>
          <w:lang w:val="x-none" w:eastAsia="x-none"/>
        </w:rPr>
        <w:t xml:space="preserve">                                                                                    </w:t>
      </w:r>
    </w:p>
    <w:p w14:paraId="16700956" w14:textId="77777777" w:rsidR="00747301" w:rsidRPr="00747301" w:rsidRDefault="00747301" w:rsidP="00747301">
      <w:pPr>
        <w:tabs>
          <w:tab w:val="left" w:pos="708"/>
          <w:tab w:val="center" w:pos="4536"/>
          <w:tab w:val="right" w:pos="9072"/>
        </w:tabs>
        <w:spacing w:after="0" w:line="240" w:lineRule="auto"/>
        <w:rPr>
          <w:rFonts w:ascii="Times New Roman" w:eastAsia="Times New Roman" w:hAnsi="Times New Roman" w:cs="Times New Roman"/>
          <w:sz w:val="24"/>
          <w:szCs w:val="24"/>
          <w:lang w:eastAsia="x-none"/>
        </w:rPr>
      </w:pPr>
      <w:r w:rsidRPr="00747301">
        <w:rPr>
          <w:rFonts w:ascii="Times New Roman" w:eastAsia="Times New Roman" w:hAnsi="Times New Roman" w:cs="Times New Roman"/>
          <w:sz w:val="24"/>
          <w:szCs w:val="24"/>
          <w:lang w:val="x-none" w:eastAsia="x-none"/>
        </w:rPr>
        <w:t xml:space="preserve">                                                                                       Roberta </w:t>
      </w:r>
      <w:proofErr w:type="spellStart"/>
      <w:r w:rsidRPr="00747301">
        <w:rPr>
          <w:rFonts w:ascii="Times New Roman" w:eastAsia="Times New Roman" w:hAnsi="Times New Roman" w:cs="Times New Roman"/>
          <w:sz w:val="24"/>
          <w:szCs w:val="24"/>
          <w:lang w:val="x-none" w:eastAsia="x-none"/>
        </w:rPr>
        <w:t>Veroneze</w:t>
      </w:r>
      <w:proofErr w:type="spellEnd"/>
      <w:r w:rsidRPr="00747301">
        <w:rPr>
          <w:rFonts w:ascii="Times New Roman" w:eastAsia="Times New Roman" w:hAnsi="Times New Roman" w:cs="Times New Roman"/>
          <w:sz w:val="24"/>
          <w:szCs w:val="24"/>
          <w:lang w:eastAsia="x-none"/>
        </w:rPr>
        <w:t>, v.r.</w:t>
      </w:r>
    </w:p>
    <w:p w14:paraId="6322EC33" w14:textId="4BB19228" w:rsidR="00747301" w:rsidRDefault="00747301" w:rsidP="00747301">
      <w:pPr>
        <w:spacing w:after="120"/>
        <w:rPr>
          <w:rFonts w:ascii="Calibri" w:eastAsia="Calibri" w:hAnsi="Calibri" w:cs="Calibri"/>
          <w:b/>
          <w:sz w:val="20"/>
          <w:lang w:eastAsia="en-US"/>
        </w:rPr>
      </w:pPr>
    </w:p>
    <w:p w14:paraId="7640E763" w14:textId="32F9BF85" w:rsidR="00747301" w:rsidRDefault="00747301" w:rsidP="00747301">
      <w:pPr>
        <w:spacing w:after="120"/>
        <w:rPr>
          <w:rFonts w:ascii="Calibri" w:eastAsia="Calibri" w:hAnsi="Calibri" w:cs="Calibri"/>
          <w:b/>
          <w:sz w:val="20"/>
          <w:lang w:eastAsia="en-US"/>
        </w:rPr>
      </w:pPr>
    </w:p>
    <w:p w14:paraId="32352337" w14:textId="3B94BCEA" w:rsidR="00747301" w:rsidRDefault="00747301" w:rsidP="00747301">
      <w:pPr>
        <w:spacing w:after="120"/>
        <w:rPr>
          <w:rFonts w:ascii="Calibri" w:eastAsia="Calibri" w:hAnsi="Calibri" w:cs="Calibri"/>
          <w:b/>
          <w:sz w:val="20"/>
          <w:lang w:eastAsia="en-US"/>
        </w:rPr>
      </w:pPr>
    </w:p>
    <w:p w14:paraId="54201EDE" w14:textId="6F4D1DE3" w:rsidR="00747301" w:rsidRDefault="00747301" w:rsidP="00747301">
      <w:pPr>
        <w:spacing w:after="120"/>
        <w:rPr>
          <w:rFonts w:ascii="Calibri" w:eastAsia="Calibri" w:hAnsi="Calibri" w:cs="Calibri"/>
          <w:b/>
          <w:sz w:val="20"/>
          <w:lang w:eastAsia="en-US"/>
        </w:rPr>
      </w:pPr>
    </w:p>
    <w:p w14:paraId="7C80753D" w14:textId="671E9507" w:rsidR="00747301" w:rsidRDefault="00747301" w:rsidP="00747301">
      <w:pPr>
        <w:spacing w:after="120"/>
        <w:rPr>
          <w:rFonts w:ascii="Calibri" w:eastAsia="Calibri" w:hAnsi="Calibri" w:cs="Calibri"/>
          <w:b/>
          <w:sz w:val="20"/>
          <w:lang w:eastAsia="en-US"/>
        </w:rPr>
      </w:pPr>
    </w:p>
    <w:p w14:paraId="1B480EBA" w14:textId="3669BF9A" w:rsidR="00747301" w:rsidRDefault="00747301" w:rsidP="00747301">
      <w:pPr>
        <w:spacing w:after="120"/>
        <w:rPr>
          <w:rFonts w:ascii="Calibri" w:eastAsia="Calibri" w:hAnsi="Calibri" w:cs="Calibri"/>
          <w:b/>
          <w:sz w:val="20"/>
          <w:lang w:eastAsia="en-US"/>
        </w:rPr>
      </w:pPr>
    </w:p>
    <w:p w14:paraId="11E83C1B" w14:textId="77777777" w:rsidR="00747301" w:rsidRPr="00747301" w:rsidRDefault="00747301" w:rsidP="00747301">
      <w:pPr>
        <w:spacing w:after="120"/>
        <w:rPr>
          <w:rFonts w:ascii="Calibri" w:eastAsia="Calibri" w:hAnsi="Calibri" w:cs="Calibri"/>
          <w:b/>
          <w:sz w:val="20"/>
          <w:lang w:eastAsia="en-US"/>
        </w:rPr>
      </w:pPr>
    </w:p>
    <w:p w14:paraId="4DCC5710" w14:textId="77777777" w:rsidR="00747301" w:rsidRPr="00747301" w:rsidRDefault="00747301" w:rsidP="00747301">
      <w:pPr>
        <w:spacing w:after="120"/>
        <w:rPr>
          <w:rFonts w:ascii="Calibri" w:eastAsia="Calibri" w:hAnsi="Calibri" w:cs="Calibri"/>
          <w:b/>
          <w:sz w:val="20"/>
          <w:lang w:eastAsia="en-US"/>
        </w:rPr>
      </w:pPr>
    </w:p>
    <w:p w14:paraId="3334E84A" w14:textId="77777777" w:rsidR="00747301" w:rsidRPr="00747301" w:rsidRDefault="00747301" w:rsidP="00747301">
      <w:pPr>
        <w:spacing w:after="120"/>
        <w:rPr>
          <w:rFonts w:ascii="Calibri" w:eastAsia="Calibri" w:hAnsi="Calibri" w:cs="Calibri"/>
          <w:b/>
          <w:sz w:val="20"/>
          <w:lang w:eastAsia="en-US"/>
        </w:rPr>
      </w:pPr>
    </w:p>
    <w:p w14:paraId="5B69CD18" w14:textId="77777777" w:rsidR="00747301" w:rsidRPr="00747301" w:rsidRDefault="00747301" w:rsidP="00747301">
      <w:pPr>
        <w:spacing w:after="0" w:line="240" w:lineRule="auto"/>
        <w:ind w:right="-568"/>
        <w:jc w:val="center"/>
        <w:rPr>
          <w:rFonts w:eastAsia="Times New Roman" w:cstheme="minorHAnsi"/>
          <w:sz w:val="20"/>
          <w:szCs w:val="20"/>
        </w:rPr>
      </w:pPr>
    </w:p>
    <w:p w14:paraId="04EDFDC5" w14:textId="77777777" w:rsidR="00747301" w:rsidRPr="00747301" w:rsidRDefault="00747301" w:rsidP="00747301">
      <w:pPr>
        <w:spacing w:after="0" w:line="240" w:lineRule="auto"/>
        <w:jc w:val="both"/>
        <w:rPr>
          <w:rFonts w:ascii="Times New Roman" w:eastAsia="Times New Roman" w:hAnsi="Times New Roman" w:cs="Times New Roman"/>
          <w:sz w:val="24"/>
          <w:szCs w:val="24"/>
          <w:lang w:val="x-none" w:eastAsia="x-none"/>
        </w:rPr>
      </w:pPr>
      <w:r w:rsidRPr="00747301">
        <w:rPr>
          <w:rFonts w:ascii="Times New Roman" w:eastAsia="Times New Roman" w:hAnsi="Times New Roman" w:cs="Times New Roman"/>
          <w:sz w:val="24"/>
          <w:szCs w:val="24"/>
          <w:lang w:val="x-none" w:eastAsia="x-none"/>
        </w:rPr>
        <w:t>Na temelju članka 19. Zakona o lokalnoj i područnoj (regionalnoj) samoupravi ( „Narodne novine broj 33/01, 60/01, 129/05, 109/07, 125/08, 36/09, 150/11, 144/12</w:t>
      </w:r>
      <w:r w:rsidRPr="00747301">
        <w:rPr>
          <w:rFonts w:ascii="Times New Roman" w:eastAsia="Times New Roman" w:hAnsi="Times New Roman" w:cs="Times New Roman"/>
          <w:sz w:val="24"/>
          <w:szCs w:val="24"/>
          <w:lang w:eastAsia="x-none"/>
        </w:rPr>
        <w:t xml:space="preserve">, </w:t>
      </w:r>
      <w:r w:rsidRPr="00747301">
        <w:rPr>
          <w:rFonts w:ascii="Times New Roman" w:eastAsia="Times New Roman" w:hAnsi="Times New Roman" w:cs="Times New Roman"/>
          <w:sz w:val="24"/>
          <w:szCs w:val="24"/>
          <w:lang w:val="x-none" w:eastAsia="x-none"/>
        </w:rPr>
        <w:t>19/13</w:t>
      </w:r>
      <w:r w:rsidRPr="00747301">
        <w:rPr>
          <w:rFonts w:ascii="Times New Roman" w:eastAsia="Times New Roman" w:hAnsi="Times New Roman" w:cs="Times New Roman"/>
          <w:sz w:val="24"/>
          <w:szCs w:val="24"/>
          <w:lang w:eastAsia="x-none"/>
        </w:rPr>
        <w:t>, 137/15, 123/17, 98/19 i 144/20</w:t>
      </w:r>
      <w:r w:rsidRPr="00747301">
        <w:rPr>
          <w:rFonts w:ascii="Times New Roman" w:eastAsia="Times New Roman" w:hAnsi="Times New Roman" w:cs="Times New Roman"/>
          <w:sz w:val="24"/>
          <w:szCs w:val="24"/>
          <w:lang w:val="x-none" w:eastAsia="x-none"/>
        </w:rPr>
        <w:t xml:space="preserve">) te članka </w:t>
      </w:r>
      <w:r w:rsidRPr="00747301">
        <w:rPr>
          <w:rFonts w:ascii="Times New Roman" w:eastAsia="Times New Roman" w:hAnsi="Times New Roman" w:cs="Times New Roman"/>
          <w:sz w:val="24"/>
          <w:szCs w:val="24"/>
          <w:lang w:eastAsia="x-none"/>
        </w:rPr>
        <w:t>42</w:t>
      </w:r>
      <w:r w:rsidRPr="00747301">
        <w:rPr>
          <w:rFonts w:ascii="Times New Roman" w:eastAsia="Times New Roman" w:hAnsi="Times New Roman" w:cs="Times New Roman"/>
          <w:sz w:val="24"/>
          <w:szCs w:val="24"/>
          <w:lang w:val="x-none" w:eastAsia="x-none"/>
        </w:rPr>
        <w:t xml:space="preserve">. Statuta Općine Grožnjan („Službene novine Općine Grožnjan“ broj </w:t>
      </w:r>
      <w:r w:rsidRPr="00747301">
        <w:rPr>
          <w:rFonts w:ascii="Times New Roman" w:eastAsia="Times New Roman" w:hAnsi="Times New Roman" w:cs="Times New Roman"/>
          <w:sz w:val="24"/>
          <w:szCs w:val="24"/>
          <w:lang w:eastAsia="x-none"/>
        </w:rPr>
        <w:t>2/21</w:t>
      </w:r>
      <w:r w:rsidRPr="00747301">
        <w:rPr>
          <w:rFonts w:ascii="Times New Roman" w:eastAsia="Times New Roman" w:hAnsi="Times New Roman" w:cs="Times New Roman"/>
          <w:sz w:val="24"/>
          <w:szCs w:val="24"/>
          <w:lang w:val="x-none" w:eastAsia="x-none"/>
        </w:rPr>
        <w:t xml:space="preserve">), Općinsko vijeće Općine Grožnjan na </w:t>
      </w:r>
      <w:r w:rsidRPr="00747301">
        <w:rPr>
          <w:rFonts w:ascii="Times New Roman" w:eastAsia="Times New Roman" w:hAnsi="Times New Roman" w:cs="Times New Roman"/>
          <w:sz w:val="24"/>
          <w:szCs w:val="24"/>
          <w:lang w:eastAsia="x-none"/>
        </w:rPr>
        <w:t xml:space="preserve">svojoj </w:t>
      </w:r>
      <w:r w:rsidRPr="00747301">
        <w:rPr>
          <w:rFonts w:ascii="Times New Roman" w:eastAsia="Times New Roman" w:hAnsi="Times New Roman" w:cs="Times New Roman"/>
          <w:b/>
          <w:sz w:val="24"/>
          <w:szCs w:val="24"/>
          <w:lang w:eastAsia="x-none"/>
        </w:rPr>
        <w:t xml:space="preserve">9. </w:t>
      </w:r>
      <w:r w:rsidRPr="00747301">
        <w:rPr>
          <w:rFonts w:ascii="Times New Roman" w:eastAsia="Times New Roman" w:hAnsi="Times New Roman" w:cs="Times New Roman"/>
          <w:b/>
          <w:sz w:val="24"/>
          <w:szCs w:val="24"/>
          <w:lang w:val="x-none" w:eastAsia="x-none"/>
        </w:rPr>
        <w:t xml:space="preserve">sjednici od </w:t>
      </w:r>
      <w:r w:rsidRPr="00747301">
        <w:rPr>
          <w:rFonts w:ascii="Times New Roman" w:eastAsia="Times New Roman" w:hAnsi="Times New Roman" w:cs="Times New Roman"/>
          <w:b/>
          <w:sz w:val="24"/>
          <w:szCs w:val="24"/>
          <w:lang w:eastAsia="x-none"/>
        </w:rPr>
        <w:t xml:space="preserve">14. srpnja </w:t>
      </w:r>
      <w:r w:rsidRPr="00747301">
        <w:rPr>
          <w:rFonts w:ascii="Times New Roman" w:eastAsia="Times New Roman" w:hAnsi="Times New Roman" w:cs="Times New Roman"/>
          <w:b/>
          <w:sz w:val="24"/>
          <w:szCs w:val="24"/>
          <w:lang w:val="x-none" w:eastAsia="x-none"/>
        </w:rPr>
        <w:t>20</w:t>
      </w:r>
      <w:r w:rsidRPr="00747301">
        <w:rPr>
          <w:rFonts w:ascii="Times New Roman" w:eastAsia="Times New Roman" w:hAnsi="Times New Roman" w:cs="Times New Roman"/>
          <w:b/>
          <w:sz w:val="24"/>
          <w:szCs w:val="24"/>
          <w:lang w:eastAsia="x-none"/>
        </w:rPr>
        <w:t>22</w:t>
      </w:r>
      <w:r w:rsidRPr="00747301">
        <w:rPr>
          <w:rFonts w:ascii="Times New Roman" w:eastAsia="Times New Roman" w:hAnsi="Times New Roman" w:cs="Times New Roman"/>
          <w:b/>
          <w:sz w:val="24"/>
          <w:szCs w:val="24"/>
          <w:lang w:val="x-none" w:eastAsia="x-none"/>
        </w:rPr>
        <w:t>. godine</w:t>
      </w:r>
      <w:r w:rsidRPr="00747301">
        <w:rPr>
          <w:rFonts w:ascii="Times New Roman" w:eastAsia="Times New Roman" w:hAnsi="Times New Roman" w:cs="Times New Roman"/>
          <w:sz w:val="24"/>
          <w:szCs w:val="24"/>
          <w:lang w:eastAsia="x-none"/>
        </w:rPr>
        <w:t xml:space="preserve"> („Službene novine Općine Grožnjan“ broj </w:t>
      </w:r>
      <w:r w:rsidRPr="00747301">
        <w:rPr>
          <w:rFonts w:ascii="Times New Roman" w:eastAsia="Times New Roman" w:hAnsi="Times New Roman" w:cs="Times New Roman"/>
          <w:b/>
          <w:sz w:val="24"/>
          <w:szCs w:val="24"/>
          <w:lang w:eastAsia="x-none"/>
        </w:rPr>
        <w:t>9/22</w:t>
      </w:r>
      <w:r w:rsidRPr="00747301">
        <w:rPr>
          <w:rFonts w:ascii="Times New Roman" w:eastAsia="Times New Roman" w:hAnsi="Times New Roman" w:cs="Times New Roman"/>
          <w:sz w:val="24"/>
          <w:szCs w:val="24"/>
          <w:lang w:eastAsia="x-none"/>
        </w:rPr>
        <w:t>)</w:t>
      </w:r>
      <w:r w:rsidRPr="00747301">
        <w:rPr>
          <w:rFonts w:ascii="Times New Roman" w:eastAsia="Times New Roman" w:hAnsi="Times New Roman" w:cs="Times New Roman"/>
          <w:sz w:val="24"/>
          <w:szCs w:val="24"/>
          <w:lang w:val="x-none" w:eastAsia="x-none"/>
        </w:rPr>
        <w:t>, don</w:t>
      </w:r>
      <w:r w:rsidRPr="00747301">
        <w:rPr>
          <w:rFonts w:ascii="Times New Roman" w:eastAsia="Times New Roman" w:hAnsi="Times New Roman" w:cs="Times New Roman"/>
          <w:sz w:val="24"/>
          <w:szCs w:val="24"/>
          <w:lang w:eastAsia="x-none"/>
        </w:rPr>
        <w:t>osi</w:t>
      </w:r>
      <w:r w:rsidRPr="00747301">
        <w:rPr>
          <w:rFonts w:ascii="Times New Roman" w:eastAsia="Times New Roman" w:hAnsi="Times New Roman" w:cs="Times New Roman"/>
          <w:sz w:val="24"/>
          <w:szCs w:val="24"/>
          <w:lang w:val="x-none" w:eastAsia="x-none"/>
        </w:rPr>
        <w:t>:</w:t>
      </w:r>
    </w:p>
    <w:p w14:paraId="392D1F32" w14:textId="77777777" w:rsidR="00747301" w:rsidRPr="00747301" w:rsidRDefault="00747301" w:rsidP="00747301">
      <w:pPr>
        <w:spacing w:after="0" w:line="240" w:lineRule="auto"/>
        <w:rPr>
          <w:rFonts w:ascii="Times New Roman" w:eastAsia="Times New Roman" w:hAnsi="Times New Roman" w:cs="Times New Roman"/>
          <w:sz w:val="24"/>
          <w:szCs w:val="24"/>
          <w:lang w:eastAsia="x-none"/>
        </w:rPr>
      </w:pPr>
    </w:p>
    <w:p w14:paraId="13129696" w14:textId="77777777" w:rsidR="00747301" w:rsidRPr="00747301" w:rsidRDefault="00747301" w:rsidP="00747301">
      <w:pPr>
        <w:spacing w:after="0" w:line="240" w:lineRule="auto"/>
        <w:rPr>
          <w:rFonts w:ascii="Times New Roman" w:eastAsia="Times New Roman" w:hAnsi="Times New Roman" w:cs="Times New Roman"/>
          <w:sz w:val="24"/>
          <w:szCs w:val="24"/>
          <w:lang w:eastAsia="x-none"/>
        </w:rPr>
      </w:pPr>
    </w:p>
    <w:p w14:paraId="49DF8EA8" w14:textId="5D626E30" w:rsidR="00747301" w:rsidRPr="00DC4291" w:rsidRDefault="00747301" w:rsidP="00DC4291">
      <w:pPr>
        <w:pStyle w:val="Naslov2"/>
        <w:jc w:val="center"/>
        <w:rPr>
          <w:rFonts w:eastAsia="Times New Roman"/>
          <w:color w:val="auto"/>
        </w:rPr>
      </w:pPr>
      <w:bookmarkStart w:id="32" w:name="_Toc109760124"/>
      <w:r w:rsidRPr="00DC4291">
        <w:rPr>
          <w:rFonts w:eastAsia="Times New Roman"/>
          <w:color w:val="auto"/>
        </w:rPr>
        <w:t>Godišnji izvještaj o izvršenju</w:t>
      </w:r>
      <w:r w:rsidR="00DC4291">
        <w:rPr>
          <w:rFonts w:eastAsia="Times New Roman"/>
          <w:color w:val="auto"/>
        </w:rPr>
        <w:br/>
      </w:r>
      <w:r w:rsidRPr="00DC4291">
        <w:rPr>
          <w:rFonts w:eastAsia="Times New Roman"/>
          <w:color w:val="auto"/>
        </w:rPr>
        <w:t>Programa razvoja gospodarstva</w:t>
      </w:r>
      <w:r w:rsidR="00DC4291">
        <w:rPr>
          <w:rFonts w:eastAsia="Times New Roman"/>
          <w:color w:val="auto"/>
        </w:rPr>
        <w:br/>
      </w:r>
      <w:r w:rsidRPr="00DC4291">
        <w:rPr>
          <w:rFonts w:eastAsia="Times New Roman"/>
          <w:color w:val="auto"/>
        </w:rPr>
        <w:t>na području Općine Grožnjan-Grisignana za 2021. godinu</w:t>
      </w:r>
      <w:bookmarkEnd w:id="32"/>
    </w:p>
    <w:p w14:paraId="20709EBF" w14:textId="77777777" w:rsidR="00747301" w:rsidRPr="00747301" w:rsidRDefault="00747301" w:rsidP="00747301">
      <w:pPr>
        <w:spacing w:after="0" w:line="240" w:lineRule="auto"/>
        <w:rPr>
          <w:rFonts w:ascii="Times New Roman" w:eastAsia="Times New Roman" w:hAnsi="Times New Roman" w:cs="Times New Roman"/>
          <w:sz w:val="24"/>
          <w:szCs w:val="24"/>
          <w:lang w:val="x-none" w:eastAsia="x-none"/>
        </w:rPr>
      </w:pPr>
    </w:p>
    <w:p w14:paraId="1B86C574"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1C51B23C"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w:t>
      </w:r>
    </w:p>
    <w:p w14:paraId="052F5907"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047721FC" w14:textId="77777777" w:rsidR="00747301" w:rsidRPr="00747301" w:rsidRDefault="00747301" w:rsidP="00747301">
      <w:pPr>
        <w:spacing w:after="0" w:line="240" w:lineRule="auto"/>
        <w:jc w:val="both"/>
        <w:rPr>
          <w:rFonts w:ascii="Times New Roman" w:eastAsia="Times New Roman" w:hAnsi="Times New Roman" w:cs="Times New Roman"/>
          <w:b/>
          <w:sz w:val="24"/>
          <w:szCs w:val="24"/>
        </w:rPr>
      </w:pPr>
      <w:r w:rsidRPr="00747301">
        <w:rPr>
          <w:rFonts w:ascii="Times New Roman" w:eastAsia="Times New Roman" w:hAnsi="Times New Roman" w:cs="Times New Roman"/>
          <w:sz w:val="24"/>
          <w:szCs w:val="24"/>
        </w:rPr>
        <w:t xml:space="preserve">Program razvoja gospodarstva na području Općine Grožnjan Grisignana za 2021. godinu </w:t>
      </w:r>
      <w:r w:rsidRPr="00747301">
        <w:rPr>
          <w:rFonts w:ascii="Times New Roman" w:eastAsia="Times New Roman" w:hAnsi="Times New Roman" w:cs="Times New Roman"/>
          <w:sz w:val="24"/>
        </w:rPr>
        <w:t>(Službene novine Općine Grožnjan Grisignana br. 9/20 - u daljnjem tekstu: Program), I. izmjene i dopune programa (Službene novine Općine Grožnjan Grisignana br. 7/21), II. izmjene i dopune programa (Službene novine Općine Grožnjan Grisignana br. 19/21),  - u daljnjem tekstu: Program) – Izvršenje Programa.</w:t>
      </w:r>
    </w:p>
    <w:p w14:paraId="695F7C1D"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0F294DE3"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3E9DBFC7"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2.</w:t>
      </w:r>
    </w:p>
    <w:p w14:paraId="44D3059E"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6E8B4D7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Članak 1. Programa,  mijenja se i nadopunjuje te glasi:</w:t>
      </w:r>
    </w:p>
    <w:p w14:paraId="71270074"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00494DAB"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b/>
          <w:bCs/>
          <w:sz w:val="24"/>
          <w:szCs w:val="24"/>
        </w:rPr>
        <w:t>Aktivnost A200501 Poticanje poljoprivrede</w:t>
      </w:r>
      <w:r w:rsidRPr="00747301">
        <w:rPr>
          <w:rFonts w:ascii="Times New Roman" w:eastAsia="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682"/>
        <w:gridCol w:w="1701"/>
        <w:gridCol w:w="1843"/>
        <w:gridCol w:w="1843"/>
      </w:tblGrid>
      <w:tr w:rsidR="00747301" w:rsidRPr="00747301" w14:paraId="2F491D0F" w14:textId="77777777" w:rsidTr="002A5472">
        <w:tc>
          <w:tcPr>
            <w:tcW w:w="828" w:type="dxa"/>
          </w:tcPr>
          <w:p w14:paraId="17353F6A"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Red. broj</w:t>
            </w:r>
          </w:p>
        </w:tc>
        <w:tc>
          <w:tcPr>
            <w:tcW w:w="2682" w:type="dxa"/>
          </w:tcPr>
          <w:p w14:paraId="70CE7204"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Vrsta izdatka</w:t>
            </w:r>
            <w:r w:rsidRPr="00747301">
              <w:rPr>
                <w:rFonts w:ascii="Times New Roman" w:eastAsia="Times New Roman" w:hAnsi="Times New Roman" w:cs="Times New Roman"/>
                <w:b/>
                <w:bCs/>
                <w:sz w:val="24"/>
                <w:szCs w:val="24"/>
              </w:rPr>
              <w:br/>
            </w:r>
          </w:p>
        </w:tc>
        <w:tc>
          <w:tcPr>
            <w:tcW w:w="1701" w:type="dxa"/>
          </w:tcPr>
          <w:p w14:paraId="3AF8E79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w:t>
            </w:r>
          </w:p>
          <w:p w14:paraId="79DA4E1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2021.</w:t>
            </w:r>
          </w:p>
        </w:tc>
        <w:tc>
          <w:tcPr>
            <w:tcW w:w="1843" w:type="dxa"/>
          </w:tcPr>
          <w:p w14:paraId="46F3DE2B"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843" w:type="dxa"/>
          </w:tcPr>
          <w:p w14:paraId="149EE87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09245751" w14:textId="77777777" w:rsidTr="002A5472">
        <w:tc>
          <w:tcPr>
            <w:tcW w:w="828" w:type="dxa"/>
          </w:tcPr>
          <w:p w14:paraId="22EC9DA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w:t>
            </w:r>
          </w:p>
        </w:tc>
        <w:tc>
          <w:tcPr>
            <w:tcW w:w="2682" w:type="dxa"/>
          </w:tcPr>
          <w:p w14:paraId="6A688A9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Ostale </w:t>
            </w:r>
            <w:proofErr w:type="spellStart"/>
            <w:r w:rsidRPr="00747301">
              <w:rPr>
                <w:rFonts w:ascii="Times New Roman" w:eastAsia="Times New Roman" w:hAnsi="Times New Roman" w:cs="Times New Roman"/>
                <w:sz w:val="24"/>
                <w:szCs w:val="24"/>
              </w:rPr>
              <w:t>intel</w:t>
            </w:r>
            <w:proofErr w:type="spellEnd"/>
            <w:r w:rsidRPr="00747301">
              <w:rPr>
                <w:rFonts w:ascii="Times New Roman" w:eastAsia="Times New Roman" w:hAnsi="Times New Roman" w:cs="Times New Roman"/>
                <w:sz w:val="24"/>
                <w:szCs w:val="24"/>
              </w:rPr>
              <w:t>. usluge-poljoprivredno zemljište</w:t>
            </w:r>
          </w:p>
        </w:tc>
        <w:tc>
          <w:tcPr>
            <w:tcW w:w="1701" w:type="dxa"/>
          </w:tcPr>
          <w:p w14:paraId="4798F5C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w:t>
            </w:r>
          </w:p>
        </w:tc>
        <w:tc>
          <w:tcPr>
            <w:tcW w:w="1843" w:type="dxa"/>
          </w:tcPr>
          <w:p w14:paraId="5218CA7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15.000,00</w:t>
            </w:r>
          </w:p>
        </w:tc>
        <w:tc>
          <w:tcPr>
            <w:tcW w:w="1843" w:type="dxa"/>
          </w:tcPr>
          <w:p w14:paraId="1C1C6A3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275FF461" w14:textId="77777777" w:rsidTr="002A5472">
        <w:tc>
          <w:tcPr>
            <w:tcW w:w="828" w:type="dxa"/>
          </w:tcPr>
          <w:p w14:paraId="523677E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w:t>
            </w:r>
          </w:p>
        </w:tc>
        <w:tc>
          <w:tcPr>
            <w:tcW w:w="2682" w:type="dxa"/>
          </w:tcPr>
          <w:p w14:paraId="0EA2723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Udruženje gradova vina</w:t>
            </w:r>
          </w:p>
        </w:tc>
        <w:tc>
          <w:tcPr>
            <w:tcW w:w="1701" w:type="dxa"/>
          </w:tcPr>
          <w:p w14:paraId="09059D8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4.060,00</w:t>
            </w:r>
          </w:p>
        </w:tc>
        <w:tc>
          <w:tcPr>
            <w:tcW w:w="1843" w:type="dxa"/>
          </w:tcPr>
          <w:p w14:paraId="3777FD5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4.056,01</w:t>
            </w:r>
          </w:p>
        </w:tc>
        <w:tc>
          <w:tcPr>
            <w:tcW w:w="1843" w:type="dxa"/>
          </w:tcPr>
          <w:p w14:paraId="113E8AC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99,90%</w:t>
            </w:r>
          </w:p>
        </w:tc>
      </w:tr>
      <w:tr w:rsidR="00747301" w:rsidRPr="00747301" w14:paraId="468A681E" w14:textId="77777777" w:rsidTr="002A5472">
        <w:tc>
          <w:tcPr>
            <w:tcW w:w="828" w:type="dxa"/>
          </w:tcPr>
          <w:p w14:paraId="272EE42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w:t>
            </w:r>
          </w:p>
        </w:tc>
        <w:tc>
          <w:tcPr>
            <w:tcW w:w="2682" w:type="dxa"/>
          </w:tcPr>
          <w:p w14:paraId="4CF3D83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Program raspolaganja poljoprivrednim zemljištem</w:t>
            </w:r>
          </w:p>
        </w:tc>
        <w:tc>
          <w:tcPr>
            <w:tcW w:w="1701" w:type="dxa"/>
          </w:tcPr>
          <w:p w14:paraId="41BA1E8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58.110,00</w:t>
            </w:r>
          </w:p>
        </w:tc>
        <w:tc>
          <w:tcPr>
            <w:tcW w:w="1843" w:type="dxa"/>
          </w:tcPr>
          <w:p w14:paraId="1C32008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58.110,00</w:t>
            </w:r>
          </w:p>
        </w:tc>
        <w:tc>
          <w:tcPr>
            <w:tcW w:w="1843" w:type="dxa"/>
          </w:tcPr>
          <w:p w14:paraId="454A181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0EF18F66" w14:textId="77777777" w:rsidTr="002A5472">
        <w:tc>
          <w:tcPr>
            <w:tcW w:w="828" w:type="dxa"/>
          </w:tcPr>
          <w:p w14:paraId="46C9313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w:t>
            </w:r>
          </w:p>
        </w:tc>
        <w:tc>
          <w:tcPr>
            <w:tcW w:w="2682" w:type="dxa"/>
          </w:tcPr>
          <w:p w14:paraId="2F7227E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Program: Katastarsko-geodetske izmjene</w:t>
            </w:r>
          </w:p>
        </w:tc>
        <w:tc>
          <w:tcPr>
            <w:tcW w:w="1701" w:type="dxa"/>
          </w:tcPr>
          <w:p w14:paraId="4970CA3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10.000,00</w:t>
            </w:r>
          </w:p>
        </w:tc>
        <w:tc>
          <w:tcPr>
            <w:tcW w:w="1843" w:type="dxa"/>
          </w:tcPr>
          <w:p w14:paraId="070A73E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0,00</w:t>
            </w:r>
          </w:p>
        </w:tc>
        <w:tc>
          <w:tcPr>
            <w:tcW w:w="1843" w:type="dxa"/>
          </w:tcPr>
          <w:p w14:paraId="370D292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p>
        </w:tc>
      </w:tr>
      <w:tr w:rsidR="00747301" w:rsidRPr="00747301" w14:paraId="75C1A777" w14:textId="77777777" w:rsidTr="002A5472">
        <w:tc>
          <w:tcPr>
            <w:tcW w:w="828" w:type="dxa"/>
          </w:tcPr>
          <w:p w14:paraId="6416ECA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w:t>
            </w:r>
          </w:p>
        </w:tc>
        <w:tc>
          <w:tcPr>
            <w:tcW w:w="2682" w:type="dxa"/>
          </w:tcPr>
          <w:p w14:paraId="5E82CAF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Troškovi-poljoprivredno zemljište</w:t>
            </w:r>
          </w:p>
        </w:tc>
        <w:tc>
          <w:tcPr>
            <w:tcW w:w="1701" w:type="dxa"/>
          </w:tcPr>
          <w:p w14:paraId="5AB24EC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30.000,00</w:t>
            </w:r>
          </w:p>
        </w:tc>
        <w:tc>
          <w:tcPr>
            <w:tcW w:w="1843" w:type="dxa"/>
          </w:tcPr>
          <w:p w14:paraId="0586418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29.764,53</w:t>
            </w:r>
          </w:p>
        </w:tc>
        <w:tc>
          <w:tcPr>
            <w:tcW w:w="1843" w:type="dxa"/>
          </w:tcPr>
          <w:p w14:paraId="0A8D9CB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99,22%</w:t>
            </w:r>
          </w:p>
        </w:tc>
      </w:tr>
      <w:tr w:rsidR="00747301" w:rsidRPr="00747301" w14:paraId="35E74F52" w14:textId="77777777" w:rsidTr="002A5472">
        <w:tc>
          <w:tcPr>
            <w:tcW w:w="828" w:type="dxa"/>
          </w:tcPr>
          <w:p w14:paraId="214266A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w:t>
            </w:r>
          </w:p>
        </w:tc>
        <w:tc>
          <w:tcPr>
            <w:tcW w:w="2682" w:type="dxa"/>
          </w:tcPr>
          <w:p w14:paraId="0B69209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Usluga ažuriranja računalnih baza-Poljoprivredno zemljište</w:t>
            </w:r>
          </w:p>
        </w:tc>
        <w:tc>
          <w:tcPr>
            <w:tcW w:w="1701" w:type="dxa"/>
          </w:tcPr>
          <w:p w14:paraId="5B12EC8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7.440,00</w:t>
            </w:r>
          </w:p>
        </w:tc>
        <w:tc>
          <w:tcPr>
            <w:tcW w:w="1843" w:type="dxa"/>
          </w:tcPr>
          <w:p w14:paraId="000819E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7.440,00</w:t>
            </w:r>
          </w:p>
        </w:tc>
        <w:tc>
          <w:tcPr>
            <w:tcW w:w="1843" w:type="dxa"/>
          </w:tcPr>
          <w:p w14:paraId="51D6BB9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72F260B1" w14:textId="77777777" w:rsidTr="002A5472">
        <w:tc>
          <w:tcPr>
            <w:tcW w:w="828" w:type="dxa"/>
          </w:tcPr>
          <w:p w14:paraId="05DADE8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w:t>
            </w:r>
          </w:p>
        </w:tc>
        <w:tc>
          <w:tcPr>
            <w:tcW w:w="2682" w:type="dxa"/>
          </w:tcPr>
          <w:p w14:paraId="3896829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Programsko rješenje </w:t>
            </w:r>
            <w:proofErr w:type="spellStart"/>
            <w:r w:rsidRPr="00747301">
              <w:rPr>
                <w:rFonts w:ascii="Times New Roman" w:eastAsia="Times New Roman" w:hAnsi="Times New Roman" w:cs="Times New Roman"/>
                <w:sz w:val="24"/>
                <w:szCs w:val="24"/>
              </w:rPr>
              <w:t>pipGIS</w:t>
            </w:r>
            <w:proofErr w:type="spellEnd"/>
          </w:p>
        </w:tc>
        <w:tc>
          <w:tcPr>
            <w:tcW w:w="1701" w:type="dxa"/>
          </w:tcPr>
          <w:p w14:paraId="011C5CC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14.250,00</w:t>
            </w:r>
          </w:p>
        </w:tc>
        <w:tc>
          <w:tcPr>
            <w:tcW w:w="1843" w:type="dxa"/>
          </w:tcPr>
          <w:p w14:paraId="38211A0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14.250,00</w:t>
            </w:r>
          </w:p>
        </w:tc>
        <w:tc>
          <w:tcPr>
            <w:tcW w:w="1843" w:type="dxa"/>
          </w:tcPr>
          <w:p w14:paraId="68F0A4E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777A04EE" w14:textId="77777777" w:rsidTr="002A5472">
        <w:tc>
          <w:tcPr>
            <w:tcW w:w="828" w:type="dxa"/>
          </w:tcPr>
          <w:p w14:paraId="57746A6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w:t>
            </w:r>
          </w:p>
        </w:tc>
        <w:tc>
          <w:tcPr>
            <w:tcW w:w="2682" w:type="dxa"/>
          </w:tcPr>
          <w:p w14:paraId="2822ADE3"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Tekuća donacija – Fond za razvoj poljoprivrede i agroturizma Istre</w:t>
            </w:r>
          </w:p>
        </w:tc>
        <w:tc>
          <w:tcPr>
            <w:tcW w:w="1701" w:type="dxa"/>
          </w:tcPr>
          <w:p w14:paraId="5575A75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2.500,00</w:t>
            </w:r>
          </w:p>
        </w:tc>
        <w:tc>
          <w:tcPr>
            <w:tcW w:w="1843" w:type="dxa"/>
          </w:tcPr>
          <w:p w14:paraId="1DA1B88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2.500,00</w:t>
            </w:r>
          </w:p>
        </w:tc>
        <w:tc>
          <w:tcPr>
            <w:tcW w:w="1843" w:type="dxa"/>
          </w:tcPr>
          <w:p w14:paraId="6031F467"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DA9B33D" w14:textId="77777777" w:rsidTr="002A5472">
        <w:tc>
          <w:tcPr>
            <w:tcW w:w="828" w:type="dxa"/>
          </w:tcPr>
          <w:p w14:paraId="1F1C25C9"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2682" w:type="dxa"/>
          </w:tcPr>
          <w:p w14:paraId="15E2454C"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1701" w:type="dxa"/>
          </w:tcPr>
          <w:p w14:paraId="24892DB5"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141.360,00</w:t>
            </w:r>
          </w:p>
        </w:tc>
        <w:tc>
          <w:tcPr>
            <w:tcW w:w="1843" w:type="dxa"/>
          </w:tcPr>
          <w:p w14:paraId="3DAB3BF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131.120,54</w:t>
            </w:r>
          </w:p>
        </w:tc>
        <w:tc>
          <w:tcPr>
            <w:tcW w:w="1843" w:type="dxa"/>
          </w:tcPr>
          <w:p w14:paraId="6D2849F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92,76%</w:t>
            </w:r>
          </w:p>
        </w:tc>
      </w:tr>
    </w:tbl>
    <w:p w14:paraId="74B2B339"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p>
    <w:p w14:paraId="069287DF" w14:textId="77777777" w:rsidR="00747301" w:rsidRPr="00747301" w:rsidRDefault="00747301" w:rsidP="00747301">
      <w:pPr>
        <w:spacing w:after="0" w:line="240" w:lineRule="auto"/>
        <w:jc w:val="center"/>
        <w:rPr>
          <w:rFonts w:ascii="Times New Roman" w:eastAsia="Times New Roman" w:hAnsi="Times New Roman" w:cs="Times New Roman"/>
          <w:sz w:val="24"/>
          <w:szCs w:val="24"/>
        </w:rPr>
      </w:pPr>
    </w:p>
    <w:p w14:paraId="3E733AB9"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b/>
          <w:bCs/>
          <w:sz w:val="24"/>
          <w:szCs w:val="24"/>
        </w:rPr>
        <w:t>Aktivnost A200502 Poticanje udruga za razvoj gospodarstva i poljoprivrede</w:t>
      </w:r>
      <w:r w:rsidRPr="00747301">
        <w:rPr>
          <w:rFonts w:ascii="Times New Roman" w:eastAsia="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682"/>
        <w:gridCol w:w="1843"/>
        <w:gridCol w:w="1701"/>
        <w:gridCol w:w="1843"/>
      </w:tblGrid>
      <w:tr w:rsidR="00747301" w:rsidRPr="00747301" w14:paraId="155D48FB" w14:textId="77777777" w:rsidTr="002A5472">
        <w:tc>
          <w:tcPr>
            <w:tcW w:w="828" w:type="dxa"/>
          </w:tcPr>
          <w:p w14:paraId="65A09456"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Red. broj</w:t>
            </w:r>
          </w:p>
        </w:tc>
        <w:tc>
          <w:tcPr>
            <w:tcW w:w="2682" w:type="dxa"/>
          </w:tcPr>
          <w:p w14:paraId="5C678BDF"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Vrsta izdatka</w:t>
            </w:r>
            <w:r w:rsidRPr="00747301">
              <w:rPr>
                <w:rFonts w:ascii="Times New Roman" w:eastAsia="Times New Roman" w:hAnsi="Times New Roman" w:cs="Times New Roman"/>
                <w:b/>
                <w:bCs/>
                <w:sz w:val="24"/>
                <w:szCs w:val="24"/>
              </w:rPr>
              <w:br/>
            </w:r>
          </w:p>
        </w:tc>
        <w:tc>
          <w:tcPr>
            <w:tcW w:w="1843" w:type="dxa"/>
          </w:tcPr>
          <w:p w14:paraId="0B6DC1A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701" w:type="dxa"/>
          </w:tcPr>
          <w:p w14:paraId="0CABF79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843" w:type="dxa"/>
          </w:tcPr>
          <w:p w14:paraId="3C47463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36FB1C48" w14:textId="77777777" w:rsidTr="002A5472">
        <w:tc>
          <w:tcPr>
            <w:tcW w:w="828" w:type="dxa"/>
          </w:tcPr>
          <w:p w14:paraId="36C583F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1. </w:t>
            </w:r>
          </w:p>
        </w:tc>
        <w:tc>
          <w:tcPr>
            <w:tcW w:w="2682" w:type="dxa"/>
          </w:tcPr>
          <w:p w14:paraId="5264C98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Sufinanciranje međunarodnog projekta - </w:t>
            </w:r>
            <w:proofErr w:type="spellStart"/>
            <w:r w:rsidRPr="00747301">
              <w:rPr>
                <w:rFonts w:ascii="Times New Roman" w:eastAsia="Times New Roman" w:hAnsi="Times New Roman" w:cs="Times New Roman"/>
                <w:sz w:val="24"/>
                <w:szCs w:val="24"/>
              </w:rPr>
              <w:t>Modelne</w:t>
            </w:r>
            <w:proofErr w:type="spellEnd"/>
            <w:r w:rsidRPr="00747301">
              <w:rPr>
                <w:rFonts w:ascii="Times New Roman" w:eastAsia="Times New Roman" w:hAnsi="Times New Roman" w:cs="Times New Roman"/>
                <w:sz w:val="24"/>
                <w:szCs w:val="24"/>
              </w:rPr>
              <w:t xml:space="preserve"> šume</w:t>
            </w:r>
          </w:p>
        </w:tc>
        <w:tc>
          <w:tcPr>
            <w:tcW w:w="1843" w:type="dxa"/>
          </w:tcPr>
          <w:p w14:paraId="7F94840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w:t>
            </w:r>
          </w:p>
        </w:tc>
        <w:tc>
          <w:tcPr>
            <w:tcW w:w="1701" w:type="dxa"/>
          </w:tcPr>
          <w:p w14:paraId="7F9AED8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w:t>
            </w:r>
          </w:p>
        </w:tc>
        <w:tc>
          <w:tcPr>
            <w:tcW w:w="1843" w:type="dxa"/>
          </w:tcPr>
          <w:p w14:paraId="7596D87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4B2CA5BE" w14:textId="77777777" w:rsidTr="002A5472">
        <w:tc>
          <w:tcPr>
            <w:tcW w:w="828" w:type="dxa"/>
          </w:tcPr>
          <w:p w14:paraId="5A78C1E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w:t>
            </w:r>
          </w:p>
        </w:tc>
        <w:tc>
          <w:tcPr>
            <w:tcW w:w="2682" w:type="dxa"/>
          </w:tcPr>
          <w:p w14:paraId="65B3D39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Troškovi LAG-a</w:t>
            </w:r>
          </w:p>
        </w:tc>
        <w:tc>
          <w:tcPr>
            <w:tcW w:w="1843" w:type="dxa"/>
          </w:tcPr>
          <w:p w14:paraId="3ECA5BA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w:t>
            </w:r>
          </w:p>
        </w:tc>
        <w:tc>
          <w:tcPr>
            <w:tcW w:w="1701" w:type="dxa"/>
          </w:tcPr>
          <w:p w14:paraId="742A9D7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w:t>
            </w:r>
          </w:p>
        </w:tc>
        <w:tc>
          <w:tcPr>
            <w:tcW w:w="1843" w:type="dxa"/>
          </w:tcPr>
          <w:p w14:paraId="21E78D8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7F0CE8DC" w14:textId="77777777" w:rsidTr="002A5472">
        <w:tc>
          <w:tcPr>
            <w:tcW w:w="828" w:type="dxa"/>
          </w:tcPr>
          <w:p w14:paraId="0ADF4AF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w:t>
            </w:r>
          </w:p>
        </w:tc>
        <w:tc>
          <w:tcPr>
            <w:tcW w:w="2682" w:type="dxa"/>
          </w:tcPr>
          <w:p w14:paraId="334C5AA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LAG Sjeverna Istra - članarina</w:t>
            </w:r>
          </w:p>
        </w:tc>
        <w:tc>
          <w:tcPr>
            <w:tcW w:w="1843" w:type="dxa"/>
          </w:tcPr>
          <w:p w14:paraId="133F4A0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10.000,00</w:t>
            </w:r>
          </w:p>
        </w:tc>
        <w:tc>
          <w:tcPr>
            <w:tcW w:w="1701" w:type="dxa"/>
          </w:tcPr>
          <w:p w14:paraId="7E06FA2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10.000,00</w:t>
            </w:r>
          </w:p>
        </w:tc>
        <w:tc>
          <w:tcPr>
            <w:tcW w:w="1843" w:type="dxa"/>
          </w:tcPr>
          <w:p w14:paraId="6CB88D2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w:t>
            </w:r>
          </w:p>
        </w:tc>
      </w:tr>
      <w:tr w:rsidR="00747301" w:rsidRPr="00747301" w14:paraId="28A1A0E4" w14:textId="77777777" w:rsidTr="002A5472">
        <w:tc>
          <w:tcPr>
            <w:tcW w:w="828" w:type="dxa"/>
          </w:tcPr>
          <w:p w14:paraId="2D4E4752"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2682" w:type="dxa"/>
          </w:tcPr>
          <w:p w14:paraId="2F12D0F5"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1843" w:type="dxa"/>
          </w:tcPr>
          <w:p w14:paraId="7FE71B5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11.500,00</w:t>
            </w:r>
          </w:p>
        </w:tc>
        <w:tc>
          <w:tcPr>
            <w:tcW w:w="1701" w:type="dxa"/>
          </w:tcPr>
          <w:p w14:paraId="6011F99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11.500,00</w:t>
            </w:r>
          </w:p>
        </w:tc>
        <w:tc>
          <w:tcPr>
            <w:tcW w:w="1843" w:type="dxa"/>
          </w:tcPr>
          <w:p w14:paraId="2CA09C8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5BA606F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w:t>
      </w:r>
    </w:p>
    <w:p w14:paraId="0B673902"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202C970" w14:textId="77777777" w:rsidR="00747301" w:rsidRPr="00747301" w:rsidRDefault="00747301" w:rsidP="00747301">
      <w:pPr>
        <w:spacing w:after="0" w:line="240" w:lineRule="auto"/>
        <w:jc w:val="center"/>
        <w:rPr>
          <w:rFonts w:ascii="Times New Roman" w:eastAsia="Times New Roman" w:hAnsi="Times New Roman" w:cs="Times New Roman"/>
          <w:sz w:val="24"/>
          <w:szCs w:val="24"/>
        </w:rPr>
      </w:pPr>
    </w:p>
    <w:p w14:paraId="0FF67AA6"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b/>
          <w:bCs/>
          <w:sz w:val="24"/>
          <w:szCs w:val="24"/>
        </w:rPr>
        <w:t>Aktivnost A201098 Održavanje ruralne infrastrukture za poljoprivredu</w:t>
      </w:r>
      <w:r w:rsidRPr="00747301">
        <w:rPr>
          <w:rFonts w:ascii="Times New Roman" w:eastAsia="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409"/>
        <w:gridCol w:w="1560"/>
        <w:gridCol w:w="1984"/>
        <w:gridCol w:w="1843"/>
      </w:tblGrid>
      <w:tr w:rsidR="00747301" w:rsidRPr="00747301" w14:paraId="49351851" w14:textId="77777777" w:rsidTr="002A5472">
        <w:tc>
          <w:tcPr>
            <w:tcW w:w="1101" w:type="dxa"/>
          </w:tcPr>
          <w:p w14:paraId="7DCBE52D"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Red. broj</w:t>
            </w:r>
          </w:p>
        </w:tc>
        <w:tc>
          <w:tcPr>
            <w:tcW w:w="2409" w:type="dxa"/>
          </w:tcPr>
          <w:p w14:paraId="1223FC5E"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Vrsta izdatka</w:t>
            </w:r>
            <w:r w:rsidRPr="00747301">
              <w:rPr>
                <w:rFonts w:ascii="Times New Roman" w:eastAsia="Times New Roman" w:hAnsi="Times New Roman" w:cs="Times New Roman"/>
                <w:b/>
                <w:bCs/>
                <w:sz w:val="24"/>
                <w:szCs w:val="24"/>
              </w:rPr>
              <w:br/>
            </w:r>
          </w:p>
        </w:tc>
        <w:tc>
          <w:tcPr>
            <w:tcW w:w="1560" w:type="dxa"/>
          </w:tcPr>
          <w:p w14:paraId="09954FEF"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984" w:type="dxa"/>
          </w:tcPr>
          <w:p w14:paraId="402836A0"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843" w:type="dxa"/>
          </w:tcPr>
          <w:p w14:paraId="61C477C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677F6FAB" w14:textId="77777777" w:rsidTr="002A5472">
        <w:tc>
          <w:tcPr>
            <w:tcW w:w="1101" w:type="dxa"/>
          </w:tcPr>
          <w:p w14:paraId="14F2A64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1. </w:t>
            </w:r>
          </w:p>
        </w:tc>
        <w:tc>
          <w:tcPr>
            <w:tcW w:w="2409" w:type="dxa"/>
          </w:tcPr>
          <w:p w14:paraId="3BE1DD3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Izgradnja i održavanje ruralne infrastrukture za poljoprivredu</w:t>
            </w:r>
          </w:p>
        </w:tc>
        <w:tc>
          <w:tcPr>
            <w:tcW w:w="1560" w:type="dxa"/>
          </w:tcPr>
          <w:p w14:paraId="62F1592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100.000,00</w:t>
            </w:r>
          </w:p>
        </w:tc>
        <w:tc>
          <w:tcPr>
            <w:tcW w:w="1984" w:type="dxa"/>
          </w:tcPr>
          <w:p w14:paraId="5FF53D6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66.394,09</w:t>
            </w:r>
          </w:p>
        </w:tc>
        <w:tc>
          <w:tcPr>
            <w:tcW w:w="1843" w:type="dxa"/>
          </w:tcPr>
          <w:p w14:paraId="5E40656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66,39%</w:t>
            </w:r>
          </w:p>
        </w:tc>
      </w:tr>
      <w:tr w:rsidR="00747301" w:rsidRPr="00747301" w14:paraId="72DD4AB9" w14:textId="77777777" w:rsidTr="002A5472">
        <w:tc>
          <w:tcPr>
            <w:tcW w:w="1101" w:type="dxa"/>
          </w:tcPr>
          <w:p w14:paraId="1EEBDCFF"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2409" w:type="dxa"/>
          </w:tcPr>
          <w:p w14:paraId="5989EF5D"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1560" w:type="dxa"/>
          </w:tcPr>
          <w:p w14:paraId="1BB09CA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100.000,00</w:t>
            </w:r>
          </w:p>
        </w:tc>
        <w:tc>
          <w:tcPr>
            <w:tcW w:w="1984" w:type="dxa"/>
          </w:tcPr>
          <w:p w14:paraId="617577C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66.394,09</w:t>
            </w:r>
          </w:p>
        </w:tc>
        <w:tc>
          <w:tcPr>
            <w:tcW w:w="1843" w:type="dxa"/>
          </w:tcPr>
          <w:p w14:paraId="7281A67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66,39%</w:t>
            </w:r>
          </w:p>
        </w:tc>
      </w:tr>
    </w:tbl>
    <w:p w14:paraId="2E888D53"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7A27534"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E7733BE"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b/>
          <w:bCs/>
          <w:sz w:val="24"/>
          <w:szCs w:val="24"/>
        </w:rPr>
        <w:t>Aktivnost  A201099 Subvencije poljoprivrednicima</w:t>
      </w:r>
      <w:r w:rsidRPr="00747301">
        <w:rPr>
          <w:rFonts w:ascii="Times New Roman" w:eastAsia="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409"/>
        <w:gridCol w:w="1560"/>
        <w:gridCol w:w="1984"/>
        <w:gridCol w:w="1843"/>
      </w:tblGrid>
      <w:tr w:rsidR="00747301" w:rsidRPr="00747301" w14:paraId="1A6D0465" w14:textId="77777777" w:rsidTr="002A5472">
        <w:tc>
          <w:tcPr>
            <w:tcW w:w="1101" w:type="dxa"/>
          </w:tcPr>
          <w:p w14:paraId="7E08D06B"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Red. broj</w:t>
            </w:r>
          </w:p>
        </w:tc>
        <w:tc>
          <w:tcPr>
            <w:tcW w:w="2409" w:type="dxa"/>
          </w:tcPr>
          <w:p w14:paraId="33309541"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Vrsta izdatka</w:t>
            </w:r>
            <w:r w:rsidRPr="00747301">
              <w:rPr>
                <w:rFonts w:ascii="Times New Roman" w:eastAsia="Times New Roman" w:hAnsi="Times New Roman" w:cs="Times New Roman"/>
                <w:b/>
                <w:bCs/>
                <w:sz w:val="24"/>
                <w:szCs w:val="24"/>
              </w:rPr>
              <w:br/>
            </w:r>
          </w:p>
        </w:tc>
        <w:tc>
          <w:tcPr>
            <w:tcW w:w="1560" w:type="dxa"/>
          </w:tcPr>
          <w:p w14:paraId="69DAA62B"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984" w:type="dxa"/>
          </w:tcPr>
          <w:p w14:paraId="0425AB5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843" w:type="dxa"/>
          </w:tcPr>
          <w:p w14:paraId="342C16A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25EC6151" w14:textId="77777777" w:rsidTr="002A5472">
        <w:tc>
          <w:tcPr>
            <w:tcW w:w="1101" w:type="dxa"/>
          </w:tcPr>
          <w:p w14:paraId="634E4B5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1. </w:t>
            </w:r>
          </w:p>
        </w:tc>
        <w:tc>
          <w:tcPr>
            <w:tcW w:w="2409" w:type="dxa"/>
          </w:tcPr>
          <w:p w14:paraId="4DAE233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Subvencije poljoprivrednicima</w:t>
            </w:r>
          </w:p>
        </w:tc>
        <w:tc>
          <w:tcPr>
            <w:tcW w:w="1560" w:type="dxa"/>
          </w:tcPr>
          <w:p w14:paraId="2C8A25E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50.000,00</w:t>
            </w:r>
          </w:p>
        </w:tc>
        <w:tc>
          <w:tcPr>
            <w:tcW w:w="1984" w:type="dxa"/>
          </w:tcPr>
          <w:p w14:paraId="4ADC49A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30.000,00</w:t>
            </w:r>
          </w:p>
        </w:tc>
        <w:tc>
          <w:tcPr>
            <w:tcW w:w="1843" w:type="dxa"/>
          </w:tcPr>
          <w:p w14:paraId="00039EB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60,00%</w:t>
            </w:r>
          </w:p>
        </w:tc>
      </w:tr>
      <w:tr w:rsidR="00747301" w:rsidRPr="00747301" w14:paraId="524C9144" w14:textId="77777777" w:rsidTr="002A5472">
        <w:tc>
          <w:tcPr>
            <w:tcW w:w="1101" w:type="dxa"/>
          </w:tcPr>
          <w:p w14:paraId="785E38EA"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2409" w:type="dxa"/>
          </w:tcPr>
          <w:p w14:paraId="51BA6487"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1560" w:type="dxa"/>
          </w:tcPr>
          <w:p w14:paraId="76AF667B"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50.000,00</w:t>
            </w:r>
          </w:p>
        </w:tc>
        <w:tc>
          <w:tcPr>
            <w:tcW w:w="1984" w:type="dxa"/>
          </w:tcPr>
          <w:p w14:paraId="41FB7BE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30.000,00</w:t>
            </w:r>
          </w:p>
        </w:tc>
        <w:tc>
          <w:tcPr>
            <w:tcW w:w="1843" w:type="dxa"/>
          </w:tcPr>
          <w:p w14:paraId="67CD83F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60,00%</w:t>
            </w:r>
          </w:p>
        </w:tc>
      </w:tr>
    </w:tbl>
    <w:p w14:paraId="5E6DC52D"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43249A2"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083F901D"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3.</w:t>
      </w:r>
    </w:p>
    <w:p w14:paraId="09886E39" w14:textId="77777777" w:rsidR="00747301" w:rsidRPr="00747301" w:rsidRDefault="00747301" w:rsidP="00747301">
      <w:pPr>
        <w:spacing w:after="0" w:line="240" w:lineRule="auto"/>
        <w:rPr>
          <w:rFonts w:ascii="Times New Roman" w:eastAsia="Times New Roman" w:hAnsi="Times New Roman" w:cs="Times New Roman"/>
          <w:sz w:val="24"/>
          <w:szCs w:val="24"/>
          <w:lang w:eastAsia="x-none"/>
        </w:rPr>
      </w:pPr>
      <w:r w:rsidRPr="00747301">
        <w:rPr>
          <w:rFonts w:ascii="Times New Roman" w:eastAsia="Times New Roman" w:hAnsi="Times New Roman" w:cs="Times New Roman"/>
          <w:sz w:val="24"/>
          <w:szCs w:val="24"/>
          <w:lang w:val="x-none" w:eastAsia="x-none"/>
        </w:rPr>
        <w:t>Ovaj Godišnji izvještaj o izvršenju Programa</w:t>
      </w:r>
      <w:r w:rsidRPr="00747301">
        <w:rPr>
          <w:rFonts w:ascii="Times New Roman" w:eastAsia="Times New Roman" w:hAnsi="Times New Roman" w:cs="Times New Roman"/>
          <w:b/>
          <w:sz w:val="24"/>
          <w:szCs w:val="24"/>
          <w:lang w:val="x-none" w:eastAsia="x-none"/>
        </w:rPr>
        <w:t xml:space="preserve"> </w:t>
      </w:r>
      <w:r w:rsidRPr="00747301">
        <w:rPr>
          <w:rFonts w:ascii="Times New Roman" w:eastAsia="Times New Roman" w:hAnsi="Times New Roman" w:cs="Times New Roman"/>
          <w:sz w:val="24"/>
          <w:szCs w:val="24"/>
          <w:lang w:eastAsia="x-none"/>
        </w:rPr>
        <w:t xml:space="preserve">razvoja gospodarstva na </w:t>
      </w:r>
      <w:r w:rsidRPr="00747301">
        <w:rPr>
          <w:rFonts w:ascii="Times New Roman" w:eastAsia="Times New Roman" w:hAnsi="Times New Roman" w:cs="Times New Roman"/>
          <w:sz w:val="24"/>
          <w:szCs w:val="24"/>
          <w:lang w:val="x-none" w:eastAsia="x-none"/>
        </w:rPr>
        <w:t>području Općine Grožnjan</w:t>
      </w:r>
      <w:r w:rsidRPr="00747301">
        <w:rPr>
          <w:rFonts w:ascii="Times New Roman" w:eastAsia="Times New Roman" w:hAnsi="Times New Roman" w:cs="Times New Roman"/>
          <w:sz w:val="24"/>
          <w:szCs w:val="24"/>
          <w:lang w:eastAsia="x-none"/>
        </w:rPr>
        <w:t xml:space="preserve"> Grisignana</w:t>
      </w:r>
      <w:r w:rsidRPr="00747301">
        <w:rPr>
          <w:rFonts w:ascii="Times New Roman" w:eastAsia="Times New Roman" w:hAnsi="Times New Roman" w:cs="Times New Roman"/>
          <w:sz w:val="24"/>
          <w:szCs w:val="24"/>
          <w:lang w:val="x-none" w:eastAsia="x-none"/>
        </w:rPr>
        <w:t xml:space="preserve"> za 20</w:t>
      </w:r>
      <w:r w:rsidRPr="00747301">
        <w:rPr>
          <w:rFonts w:ascii="Times New Roman" w:eastAsia="Times New Roman" w:hAnsi="Times New Roman" w:cs="Times New Roman"/>
          <w:sz w:val="24"/>
          <w:szCs w:val="24"/>
          <w:lang w:eastAsia="x-none"/>
        </w:rPr>
        <w:t>21</w:t>
      </w:r>
      <w:r w:rsidRPr="00747301">
        <w:rPr>
          <w:rFonts w:ascii="Times New Roman" w:eastAsia="Times New Roman" w:hAnsi="Times New Roman" w:cs="Times New Roman"/>
          <w:sz w:val="24"/>
          <w:szCs w:val="24"/>
          <w:lang w:val="x-none" w:eastAsia="x-none"/>
        </w:rPr>
        <w:t>.</w:t>
      </w:r>
      <w:r w:rsidRPr="00747301">
        <w:rPr>
          <w:rFonts w:ascii="Times New Roman" w:eastAsia="Times New Roman" w:hAnsi="Times New Roman" w:cs="Times New Roman"/>
          <w:sz w:val="24"/>
          <w:szCs w:val="24"/>
          <w:lang w:eastAsia="x-none"/>
        </w:rPr>
        <w:t xml:space="preserve"> </w:t>
      </w:r>
      <w:r w:rsidRPr="00747301">
        <w:rPr>
          <w:rFonts w:ascii="Times New Roman" w:eastAsia="Times New Roman" w:hAnsi="Times New Roman" w:cs="Times New Roman"/>
          <w:sz w:val="24"/>
          <w:szCs w:val="24"/>
          <w:lang w:val="x-none" w:eastAsia="x-none"/>
        </w:rPr>
        <w:t xml:space="preserve">godinu stupa na snagu </w:t>
      </w:r>
      <w:r w:rsidRPr="00747301">
        <w:rPr>
          <w:rFonts w:ascii="Times New Roman" w:eastAsia="Times New Roman" w:hAnsi="Times New Roman" w:cs="Times New Roman"/>
          <w:sz w:val="24"/>
          <w:szCs w:val="24"/>
          <w:lang w:eastAsia="x-none"/>
        </w:rPr>
        <w:t xml:space="preserve">osmog </w:t>
      </w:r>
      <w:r w:rsidRPr="00747301">
        <w:rPr>
          <w:rFonts w:ascii="Times New Roman" w:eastAsia="Times New Roman" w:hAnsi="Times New Roman" w:cs="Times New Roman"/>
          <w:sz w:val="24"/>
          <w:szCs w:val="24"/>
          <w:lang w:val="x-none" w:eastAsia="x-none"/>
        </w:rPr>
        <w:t>dan</w:t>
      </w:r>
      <w:r w:rsidRPr="00747301">
        <w:rPr>
          <w:rFonts w:ascii="Times New Roman" w:eastAsia="Times New Roman" w:hAnsi="Times New Roman" w:cs="Times New Roman"/>
          <w:sz w:val="24"/>
          <w:szCs w:val="24"/>
          <w:lang w:eastAsia="x-none"/>
        </w:rPr>
        <w:t>a od</w:t>
      </w:r>
      <w:r w:rsidRPr="00747301">
        <w:rPr>
          <w:rFonts w:ascii="Times New Roman" w:eastAsia="Times New Roman" w:hAnsi="Times New Roman" w:cs="Times New Roman"/>
          <w:sz w:val="24"/>
          <w:szCs w:val="24"/>
          <w:lang w:val="x-none" w:eastAsia="x-none"/>
        </w:rPr>
        <w:t xml:space="preserve"> objave u Službenim novinama Općine Grožnjan.</w:t>
      </w:r>
    </w:p>
    <w:p w14:paraId="51F93156" w14:textId="77777777" w:rsidR="00747301" w:rsidRPr="00747301" w:rsidRDefault="00747301" w:rsidP="00747301">
      <w:pPr>
        <w:spacing w:after="0" w:line="240" w:lineRule="auto"/>
        <w:rPr>
          <w:rFonts w:ascii="Times New Roman" w:eastAsia="Times New Roman" w:hAnsi="Times New Roman" w:cs="Times New Roman"/>
          <w:sz w:val="24"/>
          <w:szCs w:val="24"/>
          <w:lang w:eastAsia="x-none"/>
        </w:rPr>
      </w:pPr>
    </w:p>
    <w:p w14:paraId="5FE685A9" w14:textId="77777777" w:rsidR="00747301" w:rsidRPr="00747301" w:rsidRDefault="00747301" w:rsidP="00747301">
      <w:pPr>
        <w:spacing w:after="0" w:line="240" w:lineRule="auto"/>
        <w:rPr>
          <w:rFonts w:ascii="Times New Roman" w:eastAsia="Times New Roman" w:hAnsi="Times New Roman" w:cs="Times New Roman"/>
          <w:color w:val="FF0000"/>
          <w:sz w:val="24"/>
          <w:szCs w:val="24"/>
        </w:rPr>
      </w:pPr>
      <w:r w:rsidRPr="00747301">
        <w:rPr>
          <w:rFonts w:ascii="Times New Roman" w:eastAsia="Times New Roman" w:hAnsi="Times New Roman" w:cs="Times New Roman"/>
          <w:sz w:val="24"/>
          <w:szCs w:val="24"/>
        </w:rPr>
        <w:t>KLASA: 400-06/20-01/2</w:t>
      </w:r>
    </w:p>
    <w:p w14:paraId="29A280E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URBROJ: 2163-18-01/1-22-85</w:t>
      </w:r>
    </w:p>
    <w:p w14:paraId="5A3910D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Grožnjan, 14.7.2022. godine </w:t>
      </w:r>
    </w:p>
    <w:p w14:paraId="5A46DA0C"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B27DA1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OPĆINSKO VIJEĆE OPĆINE GROŽNJAN</w:t>
      </w:r>
    </w:p>
    <w:p w14:paraId="72E5CAF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PREDSJEDNICA  OPĆINSKOG VIJEĆA</w:t>
      </w:r>
      <w:r w:rsidRPr="00747301">
        <w:rPr>
          <w:rFonts w:ascii="Times New Roman" w:eastAsia="Times New Roman" w:hAnsi="Times New Roman" w:cs="Times New Roman"/>
          <w:bCs/>
          <w:sz w:val="24"/>
          <w:szCs w:val="24"/>
        </w:rPr>
        <w:t xml:space="preserve">  </w:t>
      </w:r>
    </w:p>
    <w:p w14:paraId="74A84B4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Roberta </w:t>
      </w:r>
      <w:proofErr w:type="spellStart"/>
      <w:r w:rsidRPr="00747301">
        <w:rPr>
          <w:rFonts w:ascii="Times New Roman" w:eastAsia="Times New Roman" w:hAnsi="Times New Roman" w:cs="Times New Roman"/>
          <w:sz w:val="24"/>
          <w:szCs w:val="24"/>
        </w:rPr>
        <w:t>Veroneze</w:t>
      </w:r>
      <w:proofErr w:type="spellEnd"/>
      <w:r w:rsidRPr="00747301">
        <w:rPr>
          <w:rFonts w:ascii="Times New Roman" w:eastAsia="Times New Roman" w:hAnsi="Times New Roman" w:cs="Times New Roman"/>
          <w:sz w:val="24"/>
          <w:szCs w:val="24"/>
        </w:rPr>
        <w:t>, v.r.</w:t>
      </w:r>
    </w:p>
    <w:p w14:paraId="37ED35DE"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67B6EFF3"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1F34113F"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5E0B4A81"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1FE392CA"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55BDFBD5"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7C34B5CD"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70DD3948"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71E96518"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01DDB162"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3418FBF8"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06F349EA" w14:textId="77777777" w:rsidR="00747301" w:rsidRDefault="00747301" w:rsidP="00747301">
      <w:pPr>
        <w:spacing w:after="0" w:line="240" w:lineRule="auto"/>
        <w:rPr>
          <w:rFonts w:ascii="Times New Roman" w:eastAsia="Times New Roman" w:hAnsi="Times New Roman" w:cs="Times New Roman"/>
          <w:sz w:val="24"/>
          <w:szCs w:val="24"/>
          <w:lang w:val="x-none" w:eastAsia="x-none"/>
        </w:rPr>
      </w:pPr>
    </w:p>
    <w:p w14:paraId="3D40B2EC" w14:textId="3D87346F" w:rsidR="00747301" w:rsidRPr="00747301" w:rsidRDefault="00747301" w:rsidP="00747301">
      <w:pPr>
        <w:spacing w:after="0" w:line="240" w:lineRule="auto"/>
        <w:rPr>
          <w:rFonts w:ascii="Times New Roman" w:eastAsia="Times New Roman" w:hAnsi="Times New Roman" w:cs="Times New Roman"/>
          <w:sz w:val="24"/>
          <w:szCs w:val="24"/>
          <w:lang w:val="x-none" w:eastAsia="x-none"/>
        </w:rPr>
      </w:pPr>
      <w:r w:rsidRPr="00747301">
        <w:rPr>
          <w:rFonts w:ascii="Times New Roman" w:eastAsia="Times New Roman" w:hAnsi="Times New Roman" w:cs="Times New Roman"/>
          <w:sz w:val="24"/>
          <w:szCs w:val="24"/>
          <w:lang w:val="x-none" w:eastAsia="x-none"/>
        </w:rPr>
        <w:t>Na temelju članka 19. Zakona o lokalnoj i područnoj (regionalnoj) samoupravi ( „Narodne novine broj 33/01, 60/01, 129/05, 109/07, 125/08, 36/09, 150/11, 144/12</w:t>
      </w:r>
      <w:r w:rsidRPr="00747301">
        <w:rPr>
          <w:rFonts w:ascii="Times New Roman" w:eastAsia="Times New Roman" w:hAnsi="Times New Roman" w:cs="Times New Roman"/>
          <w:sz w:val="24"/>
          <w:szCs w:val="24"/>
          <w:lang w:eastAsia="x-none"/>
        </w:rPr>
        <w:t xml:space="preserve">, </w:t>
      </w:r>
      <w:r w:rsidRPr="00747301">
        <w:rPr>
          <w:rFonts w:ascii="Times New Roman" w:eastAsia="Times New Roman" w:hAnsi="Times New Roman" w:cs="Times New Roman"/>
          <w:sz w:val="24"/>
          <w:szCs w:val="24"/>
          <w:lang w:val="x-none" w:eastAsia="x-none"/>
        </w:rPr>
        <w:t>19/13</w:t>
      </w:r>
      <w:r w:rsidRPr="00747301">
        <w:rPr>
          <w:rFonts w:ascii="Times New Roman" w:eastAsia="Times New Roman" w:hAnsi="Times New Roman" w:cs="Times New Roman"/>
          <w:sz w:val="24"/>
          <w:szCs w:val="24"/>
          <w:lang w:eastAsia="x-none"/>
        </w:rPr>
        <w:t>, 137/15, 123/17, 98/19 i 144/20</w:t>
      </w:r>
      <w:r w:rsidRPr="00747301">
        <w:rPr>
          <w:rFonts w:ascii="Times New Roman" w:eastAsia="Times New Roman" w:hAnsi="Times New Roman" w:cs="Times New Roman"/>
          <w:sz w:val="24"/>
          <w:szCs w:val="24"/>
          <w:lang w:val="x-none" w:eastAsia="x-none"/>
        </w:rPr>
        <w:t xml:space="preserve">) te članka </w:t>
      </w:r>
      <w:r w:rsidRPr="00747301">
        <w:rPr>
          <w:rFonts w:ascii="Times New Roman" w:eastAsia="Times New Roman" w:hAnsi="Times New Roman" w:cs="Times New Roman"/>
          <w:sz w:val="24"/>
          <w:szCs w:val="24"/>
          <w:lang w:eastAsia="x-none"/>
        </w:rPr>
        <w:t>42</w:t>
      </w:r>
      <w:r w:rsidRPr="00747301">
        <w:rPr>
          <w:rFonts w:ascii="Times New Roman" w:eastAsia="Times New Roman" w:hAnsi="Times New Roman" w:cs="Times New Roman"/>
          <w:sz w:val="24"/>
          <w:szCs w:val="24"/>
          <w:lang w:val="x-none" w:eastAsia="x-none"/>
        </w:rPr>
        <w:t xml:space="preserve">. Statuta Općine Grožnjan („Službene novine Općine Grožnjan“ broj </w:t>
      </w:r>
      <w:r w:rsidRPr="00747301">
        <w:rPr>
          <w:rFonts w:ascii="Times New Roman" w:eastAsia="Times New Roman" w:hAnsi="Times New Roman" w:cs="Times New Roman"/>
          <w:sz w:val="24"/>
          <w:szCs w:val="24"/>
          <w:lang w:eastAsia="x-none"/>
        </w:rPr>
        <w:t>2/21</w:t>
      </w:r>
      <w:r w:rsidRPr="00747301">
        <w:rPr>
          <w:rFonts w:ascii="Times New Roman" w:eastAsia="Times New Roman" w:hAnsi="Times New Roman" w:cs="Times New Roman"/>
          <w:sz w:val="24"/>
          <w:szCs w:val="24"/>
          <w:lang w:val="x-none" w:eastAsia="x-none"/>
        </w:rPr>
        <w:t xml:space="preserve">), Općinsko vijeće Općine Grožnjan na </w:t>
      </w:r>
      <w:r w:rsidRPr="00747301">
        <w:rPr>
          <w:rFonts w:ascii="Times New Roman" w:eastAsia="Times New Roman" w:hAnsi="Times New Roman" w:cs="Times New Roman"/>
          <w:sz w:val="24"/>
          <w:szCs w:val="24"/>
          <w:lang w:eastAsia="x-none"/>
        </w:rPr>
        <w:t xml:space="preserve">svojoj </w:t>
      </w:r>
      <w:r w:rsidRPr="00747301">
        <w:rPr>
          <w:rFonts w:ascii="Times New Roman" w:eastAsia="Times New Roman" w:hAnsi="Times New Roman" w:cs="Times New Roman"/>
          <w:b/>
          <w:sz w:val="24"/>
          <w:szCs w:val="24"/>
          <w:lang w:eastAsia="x-none"/>
        </w:rPr>
        <w:t xml:space="preserve">9. </w:t>
      </w:r>
      <w:r w:rsidRPr="00747301">
        <w:rPr>
          <w:rFonts w:ascii="Times New Roman" w:eastAsia="Times New Roman" w:hAnsi="Times New Roman" w:cs="Times New Roman"/>
          <w:b/>
          <w:sz w:val="24"/>
          <w:szCs w:val="24"/>
          <w:lang w:val="x-none" w:eastAsia="x-none"/>
        </w:rPr>
        <w:t xml:space="preserve">sjednici od </w:t>
      </w:r>
      <w:r w:rsidRPr="00747301">
        <w:rPr>
          <w:rFonts w:ascii="Times New Roman" w:eastAsia="Times New Roman" w:hAnsi="Times New Roman" w:cs="Times New Roman"/>
          <w:b/>
          <w:sz w:val="24"/>
          <w:szCs w:val="24"/>
          <w:lang w:eastAsia="x-none"/>
        </w:rPr>
        <w:t xml:space="preserve">14. srpnja </w:t>
      </w:r>
      <w:r w:rsidRPr="00747301">
        <w:rPr>
          <w:rFonts w:ascii="Times New Roman" w:eastAsia="Times New Roman" w:hAnsi="Times New Roman" w:cs="Times New Roman"/>
          <w:b/>
          <w:sz w:val="24"/>
          <w:szCs w:val="24"/>
          <w:lang w:val="x-none" w:eastAsia="x-none"/>
        </w:rPr>
        <w:t>20</w:t>
      </w:r>
      <w:r w:rsidRPr="00747301">
        <w:rPr>
          <w:rFonts w:ascii="Times New Roman" w:eastAsia="Times New Roman" w:hAnsi="Times New Roman" w:cs="Times New Roman"/>
          <w:b/>
          <w:sz w:val="24"/>
          <w:szCs w:val="24"/>
          <w:lang w:eastAsia="x-none"/>
        </w:rPr>
        <w:t>22</w:t>
      </w:r>
      <w:r w:rsidRPr="00747301">
        <w:rPr>
          <w:rFonts w:ascii="Times New Roman" w:eastAsia="Times New Roman" w:hAnsi="Times New Roman" w:cs="Times New Roman"/>
          <w:b/>
          <w:sz w:val="24"/>
          <w:szCs w:val="24"/>
          <w:lang w:val="x-none" w:eastAsia="x-none"/>
        </w:rPr>
        <w:t>. godine</w:t>
      </w:r>
      <w:r w:rsidRPr="00747301">
        <w:rPr>
          <w:rFonts w:ascii="Times New Roman" w:eastAsia="Times New Roman" w:hAnsi="Times New Roman" w:cs="Times New Roman"/>
          <w:sz w:val="24"/>
          <w:szCs w:val="24"/>
          <w:lang w:eastAsia="x-none"/>
        </w:rPr>
        <w:t xml:space="preserve"> („Službene novine Općine Grožnjan“ </w:t>
      </w:r>
      <w:r w:rsidRPr="00747301">
        <w:rPr>
          <w:rFonts w:ascii="Times New Roman" w:eastAsia="Times New Roman" w:hAnsi="Times New Roman" w:cs="Times New Roman"/>
          <w:b/>
          <w:sz w:val="24"/>
          <w:szCs w:val="24"/>
          <w:lang w:eastAsia="x-none"/>
        </w:rPr>
        <w:t>broj 9/22</w:t>
      </w:r>
      <w:r w:rsidRPr="00747301">
        <w:rPr>
          <w:rFonts w:ascii="Times New Roman" w:eastAsia="Times New Roman" w:hAnsi="Times New Roman" w:cs="Times New Roman"/>
          <w:sz w:val="24"/>
          <w:szCs w:val="24"/>
          <w:lang w:eastAsia="x-none"/>
        </w:rPr>
        <w:t>)</w:t>
      </w:r>
      <w:r w:rsidRPr="00747301">
        <w:rPr>
          <w:rFonts w:ascii="Times New Roman" w:eastAsia="Times New Roman" w:hAnsi="Times New Roman" w:cs="Times New Roman"/>
          <w:sz w:val="24"/>
          <w:szCs w:val="24"/>
          <w:lang w:val="x-none" w:eastAsia="x-none"/>
        </w:rPr>
        <w:t>, don</w:t>
      </w:r>
      <w:r w:rsidRPr="00747301">
        <w:rPr>
          <w:rFonts w:ascii="Times New Roman" w:eastAsia="Times New Roman" w:hAnsi="Times New Roman" w:cs="Times New Roman"/>
          <w:sz w:val="24"/>
          <w:szCs w:val="24"/>
          <w:lang w:eastAsia="x-none"/>
        </w:rPr>
        <w:t>ijelo je</w:t>
      </w:r>
      <w:r w:rsidRPr="00747301">
        <w:rPr>
          <w:rFonts w:ascii="Times New Roman" w:eastAsia="Times New Roman" w:hAnsi="Times New Roman" w:cs="Times New Roman"/>
          <w:sz w:val="24"/>
          <w:szCs w:val="24"/>
          <w:lang w:val="x-none" w:eastAsia="x-none"/>
        </w:rPr>
        <w:t>:</w:t>
      </w:r>
    </w:p>
    <w:p w14:paraId="761CCA6B" w14:textId="77777777" w:rsidR="00747301" w:rsidRPr="00747301" w:rsidRDefault="00747301" w:rsidP="00747301">
      <w:pPr>
        <w:spacing w:after="0" w:line="240" w:lineRule="auto"/>
        <w:rPr>
          <w:rFonts w:ascii="Times New Roman" w:eastAsia="Times New Roman" w:hAnsi="Times New Roman" w:cs="Times New Roman"/>
          <w:sz w:val="24"/>
          <w:szCs w:val="24"/>
          <w:lang w:val="x-none" w:eastAsia="x-none"/>
        </w:rPr>
      </w:pPr>
    </w:p>
    <w:p w14:paraId="498E5E09" w14:textId="77777777" w:rsidR="00747301" w:rsidRPr="00747301" w:rsidRDefault="00747301" w:rsidP="00747301">
      <w:pPr>
        <w:spacing w:after="0" w:line="240" w:lineRule="auto"/>
        <w:rPr>
          <w:rFonts w:ascii="Times New Roman" w:eastAsia="Times New Roman" w:hAnsi="Times New Roman" w:cs="Times New Roman"/>
          <w:sz w:val="24"/>
          <w:szCs w:val="24"/>
          <w:lang w:val="x-none" w:eastAsia="x-none"/>
        </w:rPr>
      </w:pPr>
    </w:p>
    <w:p w14:paraId="30884C35" w14:textId="1538661A" w:rsidR="00747301" w:rsidRPr="00747301" w:rsidRDefault="00747301" w:rsidP="00DC4291">
      <w:pPr>
        <w:pStyle w:val="Naslov2"/>
        <w:jc w:val="center"/>
        <w:rPr>
          <w:rFonts w:eastAsia="Times New Roman"/>
        </w:rPr>
      </w:pPr>
      <w:bookmarkStart w:id="33" w:name="_Toc109760125"/>
      <w:r w:rsidRPr="00DC4291">
        <w:rPr>
          <w:rFonts w:eastAsia="Times New Roman"/>
          <w:color w:val="auto"/>
        </w:rPr>
        <w:t>GODIŠNJI IZVJEŠTAJ O IZVRŠENJU</w:t>
      </w:r>
      <w:r w:rsidR="00DC4291">
        <w:rPr>
          <w:rFonts w:eastAsia="Times New Roman"/>
          <w:color w:val="auto"/>
        </w:rPr>
        <w:br/>
      </w:r>
      <w:r w:rsidRPr="00DC4291">
        <w:rPr>
          <w:rFonts w:eastAsia="Times New Roman"/>
          <w:color w:val="auto"/>
          <w:lang w:val="x-none"/>
        </w:rPr>
        <w:t>PROGRAM</w:t>
      </w:r>
      <w:r w:rsidRPr="00DC4291">
        <w:rPr>
          <w:rFonts w:eastAsia="Times New Roman"/>
          <w:color w:val="auto"/>
        </w:rPr>
        <w:t>A</w:t>
      </w:r>
      <w:r w:rsidRPr="00DC4291">
        <w:rPr>
          <w:rFonts w:eastAsia="Times New Roman"/>
          <w:color w:val="auto"/>
          <w:lang w:val="x-none"/>
        </w:rPr>
        <w:t xml:space="preserve"> JAVNIH POTREBA U OBLASTI</w:t>
      </w:r>
      <w:r w:rsidR="00DC4291">
        <w:rPr>
          <w:rFonts w:eastAsia="Times New Roman"/>
          <w:color w:val="auto"/>
          <w:lang w:val="x-none"/>
        </w:rPr>
        <w:br/>
      </w:r>
      <w:r w:rsidRPr="00DC4291">
        <w:rPr>
          <w:rFonts w:eastAsia="Times New Roman"/>
          <w:color w:val="auto"/>
          <w:lang w:val="x-none"/>
        </w:rPr>
        <w:t>PREDŠKOLSKOG ODGOJA I ŠKOLSKOG OBRAZOVANJA</w:t>
      </w:r>
      <w:r w:rsidR="00DC4291">
        <w:rPr>
          <w:rFonts w:eastAsia="Times New Roman"/>
          <w:color w:val="auto"/>
        </w:rPr>
        <w:t xml:space="preserve"> </w:t>
      </w:r>
      <w:r w:rsidRPr="00DC4291">
        <w:rPr>
          <w:rFonts w:eastAsia="Times New Roman"/>
          <w:color w:val="auto"/>
          <w:lang w:val="x-none"/>
        </w:rPr>
        <w:t>ZA 20</w:t>
      </w:r>
      <w:r w:rsidRPr="00DC4291">
        <w:rPr>
          <w:rFonts w:eastAsia="Times New Roman"/>
          <w:color w:val="auto"/>
        </w:rPr>
        <w:t>21</w:t>
      </w:r>
      <w:r w:rsidRPr="00DC4291">
        <w:rPr>
          <w:rFonts w:eastAsia="Times New Roman"/>
          <w:color w:val="auto"/>
          <w:lang w:val="x-none"/>
        </w:rPr>
        <w:t>.</w:t>
      </w:r>
      <w:r w:rsidRPr="00DC4291">
        <w:rPr>
          <w:rFonts w:eastAsia="Times New Roman"/>
          <w:color w:val="auto"/>
        </w:rPr>
        <w:t xml:space="preserve"> </w:t>
      </w:r>
      <w:r w:rsidRPr="00DC4291">
        <w:rPr>
          <w:rFonts w:eastAsia="Times New Roman"/>
          <w:color w:val="auto"/>
          <w:lang w:val="x-none"/>
        </w:rPr>
        <w:t>G</w:t>
      </w:r>
      <w:r w:rsidRPr="00DC4291">
        <w:rPr>
          <w:rFonts w:eastAsia="Times New Roman"/>
          <w:color w:val="auto"/>
        </w:rPr>
        <w:t>ODINU</w:t>
      </w:r>
      <w:bookmarkEnd w:id="33"/>
    </w:p>
    <w:p w14:paraId="77E0673D"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76E59521"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w:t>
      </w:r>
    </w:p>
    <w:p w14:paraId="60970A7F"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D7A9F8D" w14:textId="77777777" w:rsidR="00747301" w:rsidRPr="00747301" w:rsidRDefault="00747301" w:rsidP="00747301">
      <w:pPr>
        <w:tabs>
          <w:tab w:val="left" w:pos="33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Program javnih potreba u oblasti predškolskog odgoja i školskog obrazovanja za 2021. godinu (Službene novine Općine Grožnjan Grisignana br. 9/20 - u daljnjem tekstu: Program, III. izmjene i dopune programa (Službene novine Općine Grožnjan Grisignana br. 19/21),  - u daljnjem tekstu: Program) – izvršenje Programa.</w:t>
      </w:r>
      <w:r w:rsidRPr="00747301">
        <w:rPr>
          <w:rFonts w:ascii="Times New Roman" w:eastAsia="Times New Roman" w:hAnsi="Times New Roman" w:cs="Times New Roman"/>
          <w:sz w:val="24"/>
          <w:szCs w:val="24"/>
        </w:rPr>
        <w:tab/>
      </w:r>
    </w:p>
    <w:p w14:paraId="0447AFE7" w14:textId="77777777" w:rsidR="00747301" w:rsidRPr="00747301" w:rsidRDefault="00747301" w:rsidP="00747301">
      <w:pPr>
        <w:tabs>
          <w:tab w:val="left" w:pos="330"/>
        </w:tabs>
        <w:spacing w:after="0" w:line="240" w:lineRule="auto"/>
        <w:jc w:val="both"/>
        <w:rPr>
          <w:rFonts w:ascii="Times New Roman" w:eastAsia="Times New Roman" w:hAnsi="Times New Roman" w:cs="Times New Roman"/>
          <w:sz w:val="24"/>
          <w:szCs w:val="24"/>
        </w:rPr>
      </w:pPr>
    </w:p>
    <w:p w14:paraId="4D33F5ED" w14:textId="77777777" w:rsidR="00747301" w:rsidRPr="00747301" w:rsidRDefault="00747301" w:rsidP="00747301">
      <w:pPr>
        <w:tabs>
          <w:tab w:val="left" w:pos="330"/>
        </w:tabs>
        <w:spacing w:after="0" w:line="240" w:lineRule="auto"/>
        <w:jc w:val="both"/>
        <w:rPr>
          <w:rFonts w:ascii="Times New Roman" w:eastAsia="Times New Roman" w:hAnsi="Times New Roman" w:cs="Times New Roman"/>
          <w:sz w:val="24"/>
          <w:szCs w:val="24"/>
        </w:rPr>
      </w:pPr>
    </w:p>
    <w:p w14:paraId="6FE93B96" w14:textId="77777777" w:rsidR="00747301" w:rsidRPr="00747301" w:rsidRDefault="00747301" w:rsidP="00747301">
      <w:pPr>
        <w:tabs>
          <w:tab w:val="left" w:pos="330"/>
        </w:tabs>
        <w:spacing w:after="0" w:line="240" w:lineRule="auto"/>
        <w:jc w:val="both"/>
        <w:rPr>
          <w:rFonts w:ascii="Times New Roman" w:eastAsia="Times New Roman" w:hAnsi="Times New Roman" w:cs="Times New Roman"/>
          <w:sz w:val="24"/>
          <w:szCs w:val="24"/>
        </w:rPr>
      </w:pPr>
    </w:p>
    <w:p w14:paraId="619FE905"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2.</w:t>
      </w:r>
    </w:p>
    <w:p w14:paraId="4EBB44A6"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p>
    <w:p w14:paraId="01457A5C"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i/>
          <w:sz w:val="24"/>
          <w:szCs w:val="24"/>
        </w:rPr>
        <w:t>Program 2021</w:t>
      </w:r>
      <w:r w:rsidRPr="00747301">
        <w:rPr>
          <w:rFonts w:ascii="Times New Roman" w:eastAsia="Times New Roman" w:hAnsi="Times New Roman" w:cs="Times New Roman"/>
          <w:b/>
          <w:sz w:val="24"/>
          <w:szCs w:val="24"/>
        </w:rPr>
        <w:t xml:space="preserve"> Predškolsko odgoj</w:t>
      </w:r>
    </w:p>
    <w:p w14:paraId="6173DE08" w14:textId="77777777" w:rsidR="00747301" w:rsidRPr="00747301" w:rsidRDefault="00747301" w:rsidP="00747301">
      <w:pPr>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824"/>
        <w:gridCol w:w="1701"/>
        <w:gridCol w:w="1843"/>
        <w:gridCol w:w="1843"/>
      </w:tblGrid>
      <w:tr w:rsidR="00747301" w:rsidRPr="00747301" w14:paraId="223B735E" w14:textId="77777777" w:rsidTr="002A5472">
        <w:tc>
          <w:tcPr>
            <w:tcW w:w="828" w:type="dxa"/>
          </w:tcPr>
          <w:p w14:paraId="3519C51B"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Red. broj</w:t>
            </w:r>
          </w:p>
        </w:tc>
        <w:tc>
          <w:tcPr>
            <w:tcW w:w="2824" w:type="dxa"/>
          </w:tcPr>
          <w:p w14:paraId="38AB66D7"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Vrsta izdatka</w:t>
            </w:r>
          </w:p>
        </w:tc>
        <w:tc>
          <w:tcPr>
            <w:tcW w:w="1701" w:type="dxa"/>
          </w:tcPr>
          <w:p w14:paraId="22950B4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843" w:type="dxa"/>
          </w:tcPr>
          <w:p w14:paraId="4ADDFC4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843" w:type="dxa"/>
          </w:tcPr>
          <w:p w14:paraId="4124220F"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81D7465" w14:textId="77777777" w:rsidTr="002A5472">
        <w:tc>
          <w:tcPr>
            <w:tcW w:w="828" w:type="dxa"/>
          </w:tcPr>
          <w:p w14:paraId="5DC58F6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1. </w:t>
            </w:r>
          </w:p>
        </w:tc>
        <w:tc>
          <w:tcPr>
            <w:tcW w:w="2824" w:type="dxa"/>
          </w:tcPr>
          <w:p w14:paraId="7F1C1DD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Sufinanciranje vrtića u Oprtlju </w:t>
            </w:r>
          </w:p>
        </w:tc>
        <w:tc>
          <w:tcPr>
            <w:tcW w:w="1701" w:type="dxa"/>
          </w:tcPr>
          <w:p w14:paraId="74B29C3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12.500,00</w:t>
            </w:r>
          </w:p>
        </w:tc>
        <w:tc>
          <w:tcPr>
            <w:tcW w:w="1843" w:type="dxa"/>
          </w:tcPr>
          <w:p w14:paraId="03210B8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10.839,60</w:t>
            </w:r>
          </w:p>
        </w:tc>
        <w:tc>
          <w:tcPr>
            <w:tcW w:w="1843" w:type="dxa"/>
          </w:tcPr>
          <w:p w14:paraId="25C52B5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86,72%</w:t>
            </w:r>
          </w:p>
        </w:tc>
      </w:tr>
      <w:tr w:rsidR="00747301" w:rsidRPr="00747301" w14:paraId="15305467" w14:textId="77777777" w:rsidTr="002A5472">
        <w:tc>
          <w:tcPr>
            <w:tcW w:w="828" w:type="dxa"/>
          </w:tcPr>
          <w:p w14:paraId="3D06F67F"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w:t>
            </w:r>
          </w:p>
        </w:tc>
        <w:tc>
          <w:tcPr>
            <w:tcW w:w="2824" w:type="dxa"/>
          </w:tcPr>
          <w:p w14:paraId="4F2B3BA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Sufinanciranje vrtića u Bujama</w:t>
            </w:r>
          </w:p>
        </w:tc>
        <w:tc>
          <w:tcPr>
            <w:tcW w:w="1701" w:type="dxa"/>
          </w:tcPr>
          <w:p w14:paraId="489B72F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438.310,00</w:t>
            </w:r>
          </w:p>
        </w:tc>
        <w:tc>
          <w:tcPr>
            <w:tcW w:w="1843" w:type="dxa"/>
          </w:tcPr>
          <w:p w14:paraId="0E975C8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438.302,40</w:t>
            </w:r>
          </w:p>
        </w:tc>
        <w:tc>
          <w:tcPr>
            <w:tcW w:w="1843" w:type="dxa"/>
          </w:tcPr>
          <w:p w14:paraId="5FC49FB9"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734FC39" w14:textId="77777777" w:rsidTr="002A5472">
        <w:tc>
          <w:tcPr>
            <w:tcW w:w="828" w:type="dxa"/>
          </w:tcPr>
          <w:p w14:paraId="7A229EE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w:t>
            </w:r>
          </w:p>
        </w:tc>
        <w:tc>
          <w:tcPr>
            <w:tcW w:w="2824" w:type="dxa"/>
          </w:tcPr>
          <w:p w14:paraId="1D35DEB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Božićni darovi djeci</w:t>
            </w:r>
          </w:p>
        </w:tc>
        <w:tc>
          <w:tcPr>
            <w:tcW w:w="1701" w:type="dxa"/>
          </w:tcPr>
          <w:p w14:paraId="36AD6573"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5.000,00</w:t>
            </w:r>
          </w:p>
        </w:tc>
        <w:tc>
          <w:tcPr>
            <w:tcW w:w="1843" w:type="dxa"/>
          </w:tcPr>
          <w:p w14:paraId="3519C04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4.522,50</w:t>
            </w:r>
          </w:p>
        </w:tc>
        <w:tc>
          <w:tcPr>
            <w:tcW w:w="1843" w:type="dxa"/>
          </w:tcPr>
          <w:p w14:paraId="37F1181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90,45%</w:t>
            </w:r>
          </w:p>
        </w:tc>
      </w:tr>
      <w:tr w:rsidR="00747301" w:rsidRPr="00747301" w14:paraId="2AEBB0FA" w14:textId="77777777" w:rsidTr="002A5472">
        <w:tc>
          <w:tcPr>
            <w:tcW w:w="828" w:type="dxa"/>
          </w:tcPr>
          <w:p w14:paraId="06BCEB74"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2824" w:type="dxa"/>
          </w:tcPr>
          <w:p w14:paraId="18A1855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UKUPNO</w:t>
            </w:r>
          </w:p>
        </w:tc>
        <w:tc>
          <w:tcPr>
            <w:tcW w:w="1701" w:type="dxa"/>
          </w:tcPr>
          <w:p w14:paraId="0784A63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455.810,00</w:t>
            </w:r>
          </w:p>
        </w:tc>
        <w:tc>
          <w:tcPr>
            <w:tcW w:w="1843" w:type="dxa"/>
          </w:tcPr>
          <w:p w14:paraId="06EA008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453.664,50</w:t>
            </w:r>
          </w:p>
        </w:tc>
        <w:tc>
          <w:tcPr>
            <w:tcW w:w="1843" w:type="dxa"/>
          </w:tcPr>
          <w:p w14:paraId="5A23CFE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99,53%</w:t>
            </w:r>
          </w:p>
        </w:tc>
      </w:tr>
    </w:tbl>
    <w:p w14:paraId="2EF13B6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w:t>
      </w:r>
    </w:p>
    <w:p w14:paraId="77812E1E"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1D32238"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i/>
          <w:sz w:val="24"/>
          <w:szCs w:val="24"/>
        </w:rPr>
        <w:t>Program 2020.</w:t>
      </w:r>
      <w:r w:rsidRPr="00747301">
        <w:rPr>
          <w:rFonts w:ascii="Times New Roman" w:eastAsia="Times New Roman" w:hAnsi="Times New Roman" w:cs="Times New Roman"/>
          <w:b/>
          <w:sz w:val="24"/>
          <w:szCs w:val="24"/>
        </w:rPr>
        <w:t xml:space="preserve"> Javne potrebe u obrazovanju</w:t>
      </w:r>
    </w:p>
    <w:p w14:paraId="0BD498C9" w14:textId="77777777" w:rsidR="00747301" w:rsidRPr="00747301" w:rsidRDefault="00747301" w:rsidP="00747301">
      <w:pPr>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824"/>
        <w:gridCol w:w="1701"/>
        <w:gridCol w:w="1843"/>
        <w:gridCol w:w="1843"/>
      </w:tblGrid>
      <w:tr w:rsidR="00747301" w:rsidRPr="00747301" w14:paraId="5DDFD02A" w14:textId="77777777" w:rsidTr="002A5472">
        <w:tc>
          <w:tcPr>
            <w:tcW w:w="828" w:type="dxa"/>
          </w:tcPr>
          <w:p w14:paraId="75F613B5"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Red. broj</w:t>
            </w:r>
          </w:p>
        </w:tc>
        <w:tc>
          <w:tcPr>
            <w:tcW w:w="2824" w:type="dxa"/>
          </w:tcPr>
          <w:p w14:paraId="7C5F0BE6"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Vrsta izdatka</w:t>
            </w:r>
          </w:p>
        </w:tc>
        <w:tc>
          <w:tcPr>
            <w:tcW w:w="1701" w:type="dxa"/>
          </w:tcPr>
          <w:p w14:paraId="65586E3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843" w:type="dxa"/>
          </w:tcPr>
          <w:p w14:paraId="0C8910F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843" w:type="dxa"/>
          </w:tcPr>
          <w:p w14:paraId="015CBD89"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2BDEB0DE" w14:textId="77777777" w:rsidTr="002A5472">
        <w:tc>
          <w:tcPr>
            <w:tcW w:w="828" w:type="dxa"/>
          </w:tcPr>
          <w:p w14:paraId="6E41B93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w:t>
            </w:r>
          </w:p>
        </w:tc>
        <w:tc>
          <w:tcPr>
            <w:tcW w:w="2824" w:type="dxa"/>
          </w:tcPr>
          <w:p w14:paraId="6A6B761A"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Sufinanciranje glazbenog tečaja</w:t>
            </w:r>
          </w:p>
        </w:tc>
        <w:tc>
          <w:tcPr>
            <w:tcW w:w="1701" w:type="dxa"/>
          </w:tcPr>
          <w:p w14:paraId="379EBED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6.000,00</w:t>
            </w:r>
          </w:p>
        </w:tc>
        <w:tc>
          <w:tcPr>
            <w:tcW w:w="1843" w:type="dxa"/>
          </w:tcPr>
          <w:p w14:paraId="600C914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4.762,30</w:t>
            </w:r>
          </w:p>
        </w:tc>
        <w:tc>
          <w:tcPr>
            <w:tcW w:w="1843" w:type="dxa"/>
          </w:tcPr>
          <w:p w14:paraId="5D2D3F35"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79,37%</w:t>
            </w:r>
          </w:p>
        </w:tc>
      </w:tr>
      <w:tr w:rsidR="00747301" w:rsidRPr="00747301" w14:paraId="2CC3B832" w14:textId="77777777" w:rsidTr="002A5472">
        <w:tc>
          <w:tcPr>
            <w:tcW w:w="828" w:type="dxa"/>
          </w:tcPr>
          <w:p w14:paraId="1933FB9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2.</w:t>
            </w:r>
          </w:p>
        </w:tc>
        <w:tc>
          <w:tcPr>
            <w:tcW w:w="2824" w:type="dxa"/>
          </w:tcPr>
          <w:p w14:paraId="7A4843A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OŠ Buje – produženi boravak</w:t>
            </w:r>
          </w:p>
        </w:tc>
        <w:tc>
          <w:tcPr>
            <w:tcW w:w="1701" w:type="dxa"/>
          </w:tcPr>
          <w:p w14:paraId="4158F99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33.000,00</w:t>
            </w:r>
          </w:p>
        </w:tc>
        <w:tc>
          <w:tcPr>
            <w:tcW w:w="1843" w:type="dxa"/>
          </w:tcPr>
          <w:p w14:paraId="0D6B3906"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31.991,00</w:t>
            </w:r>
          </w:p>
        </w:tc>
        <w:tc>
          <w:tcPr>
            <w:tcW w:w="1843" w:type="dxa"/>
          </w:tcPr>
          <w:p w14:paraId="65774CA1"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96,94%</w:t>
            </w:r>
          </w:p>
        </w:tc>
      </w:tr>
      <w:tr w:rsidR="00747301" w:rsidRPr="00747301" w14:paraId="52A48C77" w14:textId="77777777" w:rsidTr="002A5472">
        <w:tc>
          <w:tcPr>
            <w:tcW w:w="828" w:type="dxa"/>
          </w:tcPr>
          <w:p w14:paraId="6B7E2BB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3.</w:t>
            </w:r>
          </w:p>
        </w:tc>
        <w:tc>
          <w:tcPr>
            <w:tcW w:w="2824" w:type="dxa"/>
          </w:tcPr>
          <w:p w14:paraId="62608F6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Financiranje nabave udžbenika/radnih bilježnica za OŠ</w:t>
            </w:r>
          </w:p>
        </w:tc>
        <w:tc>
          <w:tcPr>
            <w:tcW w:w="1701" w:type="dxa"/>
          </w:tcPr>
          <w:p w14:paraId="2D6A66F8"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7.000,00</w:t>
            </w:r>
          </w:p>
        </w:tc>
        <w:tc>
          <w:tcPr>
            <w:tcW w:w="1843" w:type="dxa"/>
          </w:tcPr>
          <w:p w14:paraId="65FCF7E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6.602,50</w:t>
            </w:r>
          </w:p>
        </w:tc>
        <w:tc>
          <w:tcPr>
            <w:tcW w:w="1843" w:type="dxa"/>
          </w:tcPr>
          <w:p w14:paraId="34C05C6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94,32%</w:t>
            </w:r>
          </w:p>
        </w:tc>
      </w:tr>
      <w:tr w:rsidR="00747301" w:rsidRPr="00747301" w14:paraId="408037E3" w14:textId="77777777" w:rsidTr="002A5472">
        <w:tc>
          <w:tcPr>
            <w:tcW w:w="828" w:type="dxa"/>
          </w:tcPr>
          <w:p w14:paraId="0DAD96E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4.</w:t>
            </w:r>
          </w:p>
        </w:tc>
        <w:tc>
          <w:tcPr>
            <w:tcW w:w="2824" w:type="dxa"/>
          </w:tcPr>
          <w:p w14:paraId="57832EC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Pomoći školskim ustanovama</w:t>
            </w:r>
          </w:p>
        </w:tc>
        <w:tc>
          <w:tcPr>
            <w:tcW w:w="1701" w:type="dxa"/>
          </w:tcPr>
          <w:p w14:paraId="5EA662BB"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5.750,00</w:t>
            </w:r>
          </w:p>
        </w:tc>
        <w:tc>
          <w:tcPr>
            <w:tcW w:w="1843" w:type="dxa"/>
          </w:tcPr>
          <w:p w14:paraId="302682FD"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5.750,00</w:t>
            </w:r>
          </w:p>
        </w:tc>
        <w:tc>
          <w:tcPr>
            <w:tcW w:w="1843" w:type="dxa"/>
          </w:tcPr>
          <w:p w14:paraId="507C02B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3174D315" w14:textId="77777777" w:rsidTr="002A5472">
        <w:tc>
          <w:tcPr>
            <w:tcW w:w="828" w:type="dxa"/>
          </w:tcPr>
          <w:p w14:paraId="11ECD569"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5.</w:t>
            </w:r>
          </w:p>
        </w:tc>
        <w:tc>
          <w:tcPr>
            <w:tcW w:w="2824" w:type="dxa"/>
          </w:tcPr>
          <w:p w14:paraId="45C3DDBC"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Jednokratne pomoći za mat. Troškove školovanja učenika i studenata</w:t>
            </w:r>
          </w:p>
        </w:tc>
        <w:tc>
          <w:tcPr>
            <w:tcW w:w="1701" w:type="dxa"/>
          </w:tcPr>
          <w:p w14:paraId="061E3ECE"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90.000,00</w:t>
            </w:r>
          </w:p>
        </w:tc>
        <w:tc>
          <w:tcPr>
            <w:tcW w:w="1843" w:type="dxa"/>
          </w:tcPr>
          <w:p w14:paraId="515C1F9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83.750,00</w:t>
            </w:r>
          </w:p>
        </w:tc>
        <w:tc>
          <w:tcPr>
            <w:tcW w:w="1843" w:type="dxa"/>
          </w:tcPr>
          <w:p w14:paraId="56345A30"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93,06%</w:t>
            </w:r>
          </w:p>
        </w:tc>
      </w:tr>
      <w:tr w:rsidR="00747301" w:rsidRPr="00747301" w14:paraId="2C7CA134" w14:textId="77777777" w:rsidTr="002A5472">
        <w:tc>
          <w:tcPr>
            <w:tcW w:w="828" w:type="dxa"/>
          </w:tcPr>
          <w:p w14:paraId="69D298D4"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6.</w:t>
            </w:r>
          </w:p>
        </w:tc>
        <w:tc>
          <w:tcPr>
            <w:tcW w:w="2824" w:type="dxa"/>
          </w:tcPr>
          <w:p w14:paraId="4F3DF2C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Nagrade i priznanja učenicima i studentima</w:t>
            </w:r>
          </w:p>
        </w:tc>
        <w:tc>
          <w:tcPr>
            <w:tcW w:w="1701" w:type="dxa"/>
          </w:tcPr>
          <w:p w14:paraId="169890FF"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8.200,00</w:t>
            </w:r>
          </w:p>
        </w:tc>
        <w:tc>
          <w:tcPr>
            <w:tcW w:w="1843" w:type="dxa"/>
          </w:tcPr>
          <w:p w14:paraId="75FF370A"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8.200,00</w:t>
            </w:r>
          </w:p>
        </w:tc>
        <w:tc>
          <w:tcPr>
            <w:tcW w:w="1843" w:type="dxa"/>
          </w:tcPr>
          <w:p w14:paraId="5AEF6182"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100,00%</w:t>
            </w:r>
          </w:p>
        </w:tc>
      </w:tr>
      <w:tr w:rsidR="00747301" w:rsidRPr="00747301" w14:paraId="47DFBB1B" w14:textId="77777777" w:rsidTr="002A5472">
        <w:tc>
          <w:tcPr>
            <w:tcW w:w="828" w:type="dxa"/>
          </w:tcPr>
          <w:p w14:paraId="44410DB9" w14:textId="77777777" w:rsidR="00747301" w:rsidRPr="00747301" w:rsidRDefault="00747301" w:rsidP="00747301">
            <w:pPr>
              <w:spacing w:after="0" w:line="240" w:lineRule="auto"/>
              <w:rPr>
                <w:rFonts w:ascii="Times New Roman" w:eastAsia="Times New Roman" w:hAnsi="Times New Roman" w:cs="Times New Roman"/>
                <w:sz w:val="24"/>
                <w:szCs w:val="24"/>
              </w:rPr>
            </w:pPr>
          </w:p>
        </w:tc>
        <w:tc>
          <w:tcPr>
            <w:tcW w:w="2824" w:type="dxa"/>
          </w:tcPr>
          <w:p w14:paraId="0EB85724" w14:textId="77777777" w:rsidR="00747301" w:rsidRPr="00747301" w:rsidRDefault="00747301" w:rsidP="00747301">
            <w:pPr>
              <w:spacing w:after="0" w:line="240" w:lineRule="auto"/>
              <w:jc w:val="right"/>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UKUPNO</w:t>
            </w:r>
          </w:p>
        </w:tc>
        <w:tc>
          <w:tcPr>
            <w:tcW w:w="1701" w:type="dxa"/>
          </w:tcPr>
          <w:p w14:paraId="50F3A6E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149.950,00</w:t>
            </w:r>
          </w:p>
        </w:tc>
        <w:tc>
          <w:tcPr>
            <w:tcW w:w="1843" w:type="dxa"/>
          </w:tcPr>
          <w:p w14:paraId="2E56561E"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141.055,80</w:t>
            </w:r>
          </w:p>
        </w:tc>
        <w:tc>
          <w:tcPr>
            <w:tcW w:w="1843" w:type="dxa"/>
          </w:tcPr>
          <w:p w14:paraId="413275D8"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94,07%</w:t>
            </w:r>
          </w:p>
        </w:tc>
      </w:tr>
    </w:tbl>
    <w:p w14:paraId="6D19DA44"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3D74C48"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5961716"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3.</w:t>
      </w:r>
    </w:p>
    <w:p w14:paraId="2A0071EC" w14:textId="77777777" w:rsidR="00747301" w:rsidRPr="00747301" w:rsidRDefault="00747301" w:rsidP="00747301">
      <w:pPr>
        <w:spacing w:after="0" w:line="240" w:lineRule="auto"/>
        <w:rPr>
          <w:rFonts w:ascii="Times New Roman" w:eastAsia="Times New Roman" w:hAnsi="Times New Roman" w:cs="Times New Roman"/>
          <w:bCs/>
          <w:sz w:val="24"/>
          <w:szCs w:val="24"/>
        </w:rPr>
      </w:pPr>
    </w:p>
    <w:p w14:paraId="6E1F36C9" w14:textId="77777777" w:rsidR="00747301" w:rsidRPr="00747301" w:rsidRDefault="00747301" w:rsidP="00747301">
      <w:pPr>
        <w:spacing w:after="0" w:line="240" w:lineRule="auto"/>
        <w:rPr>
          <w:rFonts w:ascii="Times New Roman" w:eastAsia="Times New Roman" w:hAnsi="Times New Roman" w:cs="Times New Roman"/>
          <w:sz w:val="24"/>
          <w:szCs w:val="24"/>
          <w:lang w:eastAsia="x-none"/>
        </w:rPr>
      </w:pPr>
      <w:r w:rsidRPr="00747301">
        <w:rPr>
          <w:rFonts w:ascii="Times New Roman" w:eastAsia="Times New Roman" w:hAnsi="Times New Roman" w:cs="Times New Roman"/>
          <w:sz w:val="24"/>
          <w:szCs w:val="24"/>
          <w:lang w:val="x-none" w:eastAsia="x-none"/>
        </w:rPr>
        <w:t>Ovaj Godišnji izvještaj o izvršenju Programa javnih potreba u oblasti predškolskog odgoja i školskog obrazovanja</w:t>
      </w:r>
      <w:r w:rsidRPr="00747301">
        <w:rPr>
          <w:rFonts w:ascii="Times New Roman" w:eastAsia="Times New Roman" w:hAnsi="Times New Roman" w:cs="Times New Roman"/>
          <w:sz w:val="24"/>
          <w:szCs w:val="24"/>
          <w:lang w:eastAsia="x-none"/>
        </w:rPr>
        <w:t xml:space="preserve"> </w:t>
      </w:r>
      <w:r w:rsidRPr="00747301">
        <w:rPr>
          <w:rFonts w:ascii="Times New Roman" w:eastAsia="Times New Roman" w:hAnsi="Times New Roman" w:cs="Times New Roman"/>
          <w:sz w:val="24"/>
          <w:szCs w:val="24"/>
          <w:lang w:val="x-none" w:eastAsia="x-none"/>
        </w:rPr>
        <w:t>za 20</w:t>
      </w:r>
      <w:r w:rsidRPr="00747301">
        <w:rPr>
          <w:rFonts w:ascii="Times New Roman" w:eastAsia="Times New Roman" w:hAnsi="Times New Roman" w:cs="Times New Roman"/>
          <w:sz w:val="24"/>
          <w:szCs w:val="24"/>
          <w:lang w:eastAsia="x-none"/>
        </w:rPr>
        <w:t>21</w:t>
      </w:r>
      <w:r w:rsidRPr="00747301">
        <w:rPr>
          <w:rFonts w:ascii="Times New Roman" w:eastAsia="Times New Roman" w:hAnsi="Times New Roman" w:cs="Times New Roman"/>
          <w:sz w:val="24"/>
          <w:szCs w:val="24"/>
          <w:lang w:val="x-none" w:eastAsia="x-none"/>
        </w:rPr>
        <w:t>.</w:t>
      </w:r>
      <w:r w:rsidRPr="00747301">
        <w:rPr>
          <w:rFonts w:ascii="Times New Roman" w:eastAsia="Times New Roman" w:hAnsi="Times New Roman" w:cs="Times New Roman"/>
          <w:sz w:val="24"/>
          <w:szCs w:val="24"/>
          <w:lang w:eastAsia="x-none"/>
        </w:rPr>
        <w:t xml:space="preserve"> </w:t>
      </w:r>
      <w:r w:rsidRPr="00747301">
        <w:rPr>
          <w:rFonts w:ascii="Times New Roman" w:eastAsia="Times New Roman" w:hAnsi="Times New Roman" w:cs="Times New Roman"/>
          <w:sz w:val="24"/>
          <w:szCs w:val="24"/>
          <w:lang w:val="x-none" w:eastAsia="x-none"/>
        </w:rPr>
        <w:t xml:space="preserve">godinu stupa na snagu </w:t>
      </w:r>
      <w:r w:rsidRPr="00747301">
        <w:rPr>
          <w:rFonts w:ascii="Times New Roman" w:eastAsia="Times New Roman" w:hAnsi="Times New Roman" w:cs="Times New Roman"/>
          <w:sz w:val="24"/>
          <w:szCs w:val="24"/>
          <w:lang w:eastAsia="x-none"/>
        </w:rPr>
        <w:t xml:space="preserve">osmog </w:t>
      </w:r>
      <w:r w:rsidRPr="00747301">
        <w:rPr>
          <w:rFonts w:ascii="Times New Roman" w:eastAsia="Times New Roman" w:hAnsi="Times New Roman" w:cs="Times New Roman"/>
          <w:sz w:val="24"/>
          <w:szCs w:val="24"/>
          <w:lang w:val="x-none" w:eastAsia="x-none"/>
        </w:rPr>
        <w:t>dan</w:t>
      </w:r>
      <w:r w:rsidRPr="00747301">
        <w:rPr>
          <w:rFonts w:ascii="Times New Roman" w:eastAsia="Times New Roman" w:hAnsi="Times New Roman" w:cs="Times New Roman"/>
          <w:sz w:val="24"/>
          <w:szCs w:val="24"/>
          <w:lang w:eastAsia="x-none"/>
        </w:rPr>
        <w:t>a od</w:t>
      </w:r>
      <w:r w:rsidRPr="00747301">
        <w:rPr>
          <w:rFonts w:ascii="Times New Roman" w:eastAsia="Times New Roman" w:hAnsi="Times New Roman" w:cs="Times New Roman"/>
          <w:sz w:val="24"/>
          <w:szCs w:val="24"/>
          <w:lang w:val="x-none" w:eastAsia="x-none"/>
        </w:rPr>
        <w:t xml:space="preserve"> objave u Službenim novinama Općine Grožnjan.</w:t>
      </w:r>
    </w:p>
    <w:p w14:paraId="3E85A4DF" w14:textId="77777777" w:rsidR="00747301" w:rsidRPr="00747301" w:rsidRDefault="00747301" w:rsidP="00747301">
      <w:pPr>
        <w:spacing w:after="0" w:line="240" w:lineRule="auto"/>
        <w:rPr>
          <w:rFonts w:ascii="Times New Roman" w:eastAsia="Times New Roman" w:hAnsi="Times New Roman" w:cs="Times New Roman"/>
          <w:sz w:val="24"/>
          <w:szCs w:val="24"/>
          <w:lang w:eastAsia="x-none"/>
        </w:rPr>
      </w:pPr>
    </w:p>
    <w:p w14:paraId="2812CF90"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KLASA: 400-06/20-01/2</w:t>
      </w:r>
    </w:p>
    <w:p w14:paraId="74B184E7"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URBROJ: 2163-18-02/1-22-86</w:t>
      </w:r>
    </w:p>
    <w:p w14:paraId="59447798"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Grožnjan, 14.7.2022. godine </w:t>
      </w:r>
    </w:p>
    <w:p w14:paraId="32ACEECA"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2F519CCA"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8F8D05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OPĆINSKO VIJEĆE OPĆINE GROŽNJAN</w:t>
      </w:r>
    </w:p>
    <w:p w14:paraId="2C5C9296"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PREDSJEDNICA  OPĆINSKOG VIJEĆA</w:t>
      </w:r>
      <w:r w:rsidRPr="00747301">
        <w:rPr>
          <w:rFonts w:ascii="Times New Roman" w:eastAsia="Times New Roman" w:hAnsi="Times New Roman" w:cs="Times New Roman"/>
          <w:bCs/>
          <w:sz w:val="24"/>
          <w:szCs w:val="24"/>
        </w:rPr>
        <w:t xml:space="preserve">  </w:t>
      </w:r>
    </w:p>
    <w:p w14:paraId="76705231"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Roberta </w:t>
      </w:r>
      <w:proofErr w:type="spellStart"/>
      <w:r w:rsidRPr="00747301">
        <w:rPr>
          <w:rFonts w:ascii="Times New Roman" w:eastAsia="Times New Roman" w:hAnsi="Times New Roman" w:cs="Times New Roman"/>
          <w:sz w:val="24"/>
          <w:szCs w:val="24"/>
        </w:rPr>
        <w:t>Veroneze</w:t>
      </w:r>
      <w:proofErr w:type="spellEnd"/>
      <w:r w:rsidRPr="00747301">
        <w:rPr>
          <w:rFonts w:ascii="Times New Roman" w:eastAsia="Times New Roman" w:hAnsi="Times New Roman" w:cs="Times New Roman"/>
          <w:sz w:val="24"/>
          <w:szCs w:val="24"/>
        </w:rPr>
        <w:t>, v.r.</w:t>
      </w:r>
    </w:p>
    <w:p w14:paraId="1A8F3653" w14:textId="77777777" w:rsidR="00747301" w:rsidRDefault="00747301" w:rsidP="00747301">
      <w:pPr>
        <w:spacing w:after="0" w:line="240" w:lineRule="auto"/>
        <w:jc w:val="both"/>
        <w:rPr>
          <w:rFonts w:ascii="Times New Roman" w:eastAsia="Times New Roman" w:hAnsi="Times New Roman" w:cs="Times New Roman"/>
          <w:sz w:val="24"/>
          <w:szCs w:val="24"/>
        </w:rPr>
      </w:pPr>
    </w:p>
    <w:p w14:paraId="125CDA66" w14:textId="77777777" w:rsidR="00747301" w:rsidRDefault="00747301" w:rsidP="00747301">
      <w:pPr>
        <w:spacing w:after="0" w:line="240" w:lineRule="auto"/>
        <w:jc w:val="both"/>
        <w:rPr>
          <w:rFonts w:ascii="Times New Roman" w:eastAsia="Times New Roman" w:hAnsi="Times New Roman" w:cs="Times New Roman"/>
          <w:sz w:val="24"/>
          <w:szCs w:val="24"/>
        </w:rPr>
      </w:pPr>
    </w:p>
    <w:p w14:paraId="3A78B57A" w14:textId="77777777" w:rsidR="00747301" w:rsidRDefault="00747301" w:rsidP="00747301">
      <w:pPr>
        <w:spacing w:after="0" w:line="240" w:lineRule="auto"/>
        <w:jc w:val="both"/>
        <w:rPr>
          <w:rFonts w:ascii="Times New Roman" w:eastAsia="Times New Roman" w:hAnsi="Times New Roman" w:cs="Times New Roman"/>
          <w:sz w:val="24"/>
          <w:szCs w:val="24"/>
        </w:rPr>
      </w:pPr>
    </w:p>
    <w:p w14:paraId="25821152" w14:textId="77777777" w:rsidR="00747301" w:rsidRDefault="00747301" w:rsidP="00747301">
      <w:pPr>
        <w:spacing w:after="0" w:line="240" w:lineRule="auto"/>
        <w:jc w:val="both"/>
        <w:rPr>
          <w:rFonts w:ascii="Times New Roman" w:eastAsia="Times New Roman" w:hAnsi="Times New Roman" w:cs="Times New Roman"/>
          <w:sz w:val="24"/>
          <w:szCs w:val="24"/>
        </w:rPr>
      </w:pPr>
    </w:p>
    <w:p w14:paraId="51FD9D85" w14:textId="77777777" w:rsidR="00747301" w:rsidRDefault="00747301" w:rsidP="00747301">
      <w:pPr>
        <w:spacing w:after="0" w:line="240" w:lineRule="auto"/>
        <w:jc w:val="both"/>
        <w:rPr>
          <w:rFonts w:ascii="Times New Roman" w:eastAsia="Times New Roman" w:hAnsi="Times New Roman" w:cs="Times New Roman"/>
          <w:sz w:val="24"/>
          <w:szCs w:val="24"/>
        </w:rPr>
      </w:pPr>
    </w:p>
    <w:p w14:paraId="1566C9AE" w14:textId="77777777" w:rsidR="00747301" w:rsidRDefault="00747301" w:rsidP="00747301">
      <w:pPr>
        <w:spacing w:after="0" w:line="240" w:lineRule="auto"/>
        <w:jc w:val="both"/>
        <w:rPr>
          <w:rFonts w:ascii="Times New Roman" w:eastAsia="Times New Roman" w:hAnsi="Times New Roman" w:cs="Times New Roman"/>
          <w:sz w:val="24"/>
          <w:szCs w:val="24"/>
        </w:rPr>
      </w:pPr>
    </w:p>
    <w:p w14:paraId="5F63DFFF" w14:textId="77777777" w:rsidR="00747301" w:rsidRDefault="00747301" w:rsidP="00747301">
      <w:pPr>
        <w:spacing w:after="0" w:line="240" w:lineRule="auto"/>
        <w:jc w:val="both"/>
        <w:rPr>
          <w:rFonts w:ascii="Times New Roman" w:eastAsia="Times New Roman" w:hAnsi="Times New Roman" w:cs="Times New Roman"/>
          <w:sz w:val="24"/>
          <w:szCs w:val="24"/>
        </w:rPr>
      </w:pPr>
    </w:p>
    <w:p w14:paraId="17886DE9" w14:textId="2FB19ED5" w:rsidR="00747301" w:rsidRDefault="00747301" w:rsidP="00747301">
      <w:pPr>
        <w:spacing w:after="0" w:line="240" w:lineRule="auto"/>
        <w:jc w:val="both"/>
        <w:rPr>
          <w:rFonts w:ascii="Times New Roman" w:eastAsia="Times New Roman" w:hAnsi="Times New Roman" w:cs="Times New Roman"/>
          <w:sz w:val="24"/>
          <w:szCs w:val="24"/>
        </w:rPr>
      </w:pPr>
    </w:p>
    <w:p w14:paraId="4C270B5F" w14:textId="10EC2BFB" w:rsidR="00DC4291" w:rsidRDefault="00DC4291" w:rsidP="00747301">
      <w:pPr>
        <w:spacing w:after="0" w:line="240" w:lineRule="auto"/>
        <w:jc w:val="both"/>
        <w:rPr>
          <w:rFonts w:ascii="Times New Roman" w:eastAsia="Times New Roman" w:hAnsi="Times New Roman" w:cs="Times New Roman"/>
          <w:sz w:val="24"/>
          <w:szCs w:val="24"/>
        </w:rPr>
      </w:pPr>
    </w:p>
    <w:p w14:paraId="4F60084F" w14:textId="322BAD85" w:rsidR="00DC4291" w:rsidRDefault="00DC4291" w:rsidP="00747301">
      <w:pPr>
        <w:spacing w:after="0" w:line="240" w:lineRule="auto"/>
        <w:jc w:val="both"/>
        <w:rPr>
          <w:rFonts w:ascii="Times New Roman" w:eastAsia="Times New Roman" w:hAnsi="Times New Roman" w:cs="Times New Roman"/>
          <w:sz w:val="24"/>
          <w:szCs w:val="24"/>
        </w:rPr>
      </w:pPr>
    </w:p>
    <w:p w14:paraId="50AC9398" w14:textId="07A7049D" w:rsidR="00DC4291" w:rsidRDefault="00DC4291" w:rsidP="00747301">
      <w:pPr>
        <w:spacing w:after="0" w:line="240" w:lineRule="auto"/>
        <w:jc w:val="both"/>
        <w:rPr>
          <w:rFonts w:ascii="Times New Roman" w:eastAsia="Times New Roman" w:hAnsi="Times New Roman" w:cs="Times New Roman"/>
          <w:sz w:val="24"/>
          <w:szCs w:val="24"/>
        </w:rPr>
      </w:pPr>
    </w:p>
    <w:p w14:paraId="2D68BF12" w14:textId="2676ECAF" w:rsidR="00DC4291" w:rsidRDefault="00DC4291" w:rsidP="00747301">
      <w:pPr>
        <w:spacing w:after="0" w:line="240" w:lineRule="auto"/>
        <w:jc w:val="both"/>
        <w:rPr>
          <w:rFonts w:ascii="Times New Roman" w:eastAsia="Times New Roman" w:hAnsi="Times New Roman" w:cs="Times New Roman"/>
          <w:sz w:val="24"/>
          <w:szCs w:val="24"/>
        </w:rPr>
      </w:pPr>
    </w:p>
    <w:p w14:paraId="3B62B291" w14:textId="546938F8" w:rsidR="00DC4291" w:rsidRDefault="00DC4291" w:rsidP="00747301">
      <w:pPr>
        <w:spacing w:after="0" w:line="240" w:lineRule="auto"/>
        <w:jc w:val="both"/>
        <w:rPr>
          <w:rFonts w:ascii="Times New Roman" w:eastAsia="Times New Roman" w:hAnsi="Times New Roman" w:cs="Times New Roman"/>
          <w:sz w:val="24"/>
          <w:szCs w:val="24"/>
        </w:rPr>
      </w:pPr>
    </w:p>
    <w:p w14:paraId="63BB6931" w14:textId="27BF7A9B" w:rsidR="00DC4291" w:rsidRDefault="00DC4291" w:rsidP="00747301">
      <w:pPr>
        <w:spacing w:after="0" w:line="240" w:lineRule="auto"/>
        <w:jc w:val="both"/>
        <w:rPr>
          <w:rFonts w:ascii="Times New Roman" w:eastAsia="Times New Roman" w:hAnsi="Times New Roman" w:cs="Times New Roman"/>
          <w:sz w:val="24"/>
          <w:szCs w:val="24"/>
        </w:rPr>
      </w:pPr>
    </w:p>
    <w:p w14:paraId="77CF652C" w14:textId="6A693328" w:rsidR="00DC4291" w:rsidRDefault="00DC4291" w:rsidP="00747301">
      <w:pPr>
        <w:spacing w:after="0" w:line="240" w:lineRule="auto"/>
        <w:jc w:val="both"/>
        <w:rPr>
          <w:rFonts w:ascii="Times New Roman" w:eastAsia="Times New Roman" w:hAnsi="Times New Roman" w:cs="Times New Roman"/>
          <w:sz w:val="24"/>
          <w:szCs w:val="24"/>
        </w:rPr>
      </w:pPr>
    </w:p>
    <w:p w14:paraId="60DC6E34" w14:textId="037CB795" w:rsidR="00DC4291" w:rsidRDefault="00DC4291" w:rsidP="00747301">
      <w:pPr>
        <w:spacing w:after="0" w:line="240" w:lineRule="auto"/>
        <w:jc w:val="both"/>
        <w:rPr>
          <w:rFonts w:ascii="Times New Roman" w:eastAsia="Times New Roman" w:hAnsi="Times New Roman" w:cs="Times New Roman"/>
          <w:sz w:val="24"/>
          <w:szCs w:val="24"/>
        </w:rPr>
      </w:pPr>
    </w:p>
    <w:p w14:paraId="629B77D0" w14:textId="0150589C" w:rsidR="00DC4291" w:rsidRDefault="00DC4291" w:rsidP="00747301">
      <w:pPr>
        <w:spacing w:after="0" w:line="240" w:lineRule="auto"/>
        <w:jc w:val="both"/>
        <w:rPr>
          <w:rFonts w:ascii="Times New Roman" w:eastAsia="Times New Roman" w:hAnsi="Times New Roman" w:cs="Times New Roman"/>
          <w:sz w:val="24"/>
          <w:szCs w:val="24"/>
        </w:rPr>
      </w:pPr>
    </w:p>
    <w:p w14:paraId="0263F752" w14:textId="5013C36E" w:rsidR="00DC4291" w:rsidRDefault="00DC4291" w:rsidP="00747301">
      <w:pPr>
        <w:spacing w:after="0" w:line="240" w:lineRule="auto"/>
        <w:jc w:val="both"/>
        <w:rPr>
          <w:rFonts w:ascii="Times New Roman" w:eastAsia="Times New Roman" w:hAnsi="Times New Roman" w:cs="Times New Roman"/>
          <w:sz w:val="24"/>
          <w:szCs w:val="24"/>
        </w:rPr>
      </w:pPr>
    </w:p>
    <w:p w14:paraId="213D329B" w14:textId="43CB3528" w:rsidR="00DC4291" w:rsidRDefault="00DC4291" w:rsidP="00747301">
      <w:pPr>
        <w:spacing w:after="0" w:line="240" w:lineRule="auto"/>
        <w:jc w:val="both"/>
        <w:rPr>
          <w:rFonts w:ascii="Times New Roman" w:eastAsia="Times New Roman" w:hAnsi="Times New Roman" w:cs="Times New Roman"/>
          <w:sz w:val="24"/>
          <w:szCs w:val="24"/>
        </w:rPr>
      </w:pPr>
    </w:p>
    <w:p w14:paraId="65C318FE" w14:textId="08A2C3D5" w:rsidR="00DC4291" w:rsidRDefault="00DC4291" w:rsidP="00747301">
      <w:pPr>
        <w:spacing w:after="0" w:line="240" w:lineRule="auto"/>
        <w:jc w:val="both"/>
        <w:rPr>
          <w:rFonts w:ascii="Times New Roman" w:eastAsia="Times New Roman" w:hAnsi="Times New Roman" w:cs="Times New Roman"/>
          <w:sz w:val="24"/>
          <w:szCs w:val="24"/>
        </w:rPr>
      </w:pPr>
    </w:p>
    <w:p w14:paraId="673F8A02" w14:textId="0B9E6172" w:rsidR="00DC4291" w:rsidRDefault="00DC4291" w:rsidP="00747301">
      <w:pPr>
        <w:spacing w:after="0" w:line="240" w:lineRule="auto"/>
        <w:jc w:val="both"/>
        <w:rPr>
          <w:rFonts w:ascii="Times New Roman" w:eastAsia="Times New Roman" w:hAnsi="Times New Roman" w:cs="Times New Roman"/>
          <w:sz w:val="24"/>
          <w:szCs w:val="24"/>
        </w:rPr>
      </w:pPr>
    </w:p>
    <w:p w14:paraId="560D0969" w14:textId="4D2EE76C" w:rsidR="00DC4291" w:rsidRDefault="00DC4291" w:rsidP="00747301">
      <w:pPr>
        <w:spacing w:after="0" w:line="240" w:lineRule="auto"/>
        <w:jc w:val="both"/>
        <w:rPr>
          <w:rFonts w:ascii="Times New Roman" w:eastAsia="Times New Roman" w:hAnsi="Times New Roman" w:cs="Times New Roman"/>
          <w:sz w:val="24"/>
          <w:szCs w:val="24"/>
        </w:rPr>
      </w:pPr>
    </w:p>
    <w:p w14:paraId="1B70F1C1" w14:textId="56F73295" w:rsidR="00DC4291" w:rsidRDefault="00DC4291" w:rsidP="00747301">
      <w:pPr>
        <w:spacing w:after="0" w:line="240" w:lineRule="auto"/>
        <w:jc w:val="both"/>
        <w:rPr>
          <w:rFonts w:ascii="Times New Roman" w:eastAsia="Times New Roman" w:hAnsi="Times New Roman" w:cs="Times New Roman"/>
          <w:sz w:val="24"/>
          <w:szCs w:val="24"/>
        </w:rPr>
      </w:pPr>
    </w:p>
    <w:p w14:paraId="645C642E" w14:textId="477C21AF" w:rsidR="00DC4291" w:rsidRDefault="00DC4291" w:rsidP="00747301">
      <w:pPr>
        <w:spacing w:after="0" w:line="240" w:lineRule="auto"/>
        <w:jc w:val="both"/>
        <w:rPr>
          <w:rFonts w:ascii="Times New Roman" w:eastAsia="Times New Roman" w:hAnsi="Times New Roman" w:cs="Times New Roman"/>
          <w:sz w:val="24"/>
          <w:szCs w:val="24"/>
        </w:rPr>
      </w:pPr>
    </w:p>
    <w:p w14:paraId="002522C6" w14:textId="2BB3C47F" w:rsidR="00DC4291" w:rsidRDefault="00DC4291" w:rsidP="00747301">
      <w:pPr>
        <w:spacing w:after="0" w:line="240" w:lineRule="auto"/>
        <w:jc w:val="both"/>
        <w:rPr>
          <w:rFonts w:ascii="Times New Roman" w:eastAsia="Times New Roman" w:hAnsi="Times New Roman" w:cs="Times New Roman"/>
          <w:sz w:val="24"/>
          <w:szCs w:val="24"/>
        </w:rPr>
      </w:pPr>
    </w:p>
    <w:p w14:paraId="2A860951" w14:textId="73202DBB" w:rsidR="00DC4291" w:rsidRDefault="00DC4291" w:rsidP="00747301">
      <w:pPr>
        <w:spacing w:after="0" w:line="240" w:lineRule="auto"/>
        <w:jc w:val="both"/>
        <w:rPr>
          <w:rFonts w:ascii="Times New Roman" w:eastAsia="Times New Roman" w:hAnsi="Times New Roman" w:cs="Times New Roman"/>
          <w:sz w:val="24"/>
          <w:szCs w:val="24"/>
        </w:rPr>
      </w:pPr>
    </w:p>
    <w:p w14:paraId="34875FD0" w14:textId="48737239" w:rsidR="00DC4291" w:rsidRDefault="00DC4291" w:rsidP="00747301">
      <w:pPr>
        <w:spacing w:after="0" w:line="240" w:lineRule="auto"/>
        <w:jc w:val="both"/>
        <w:rPr>
          <w:rFonts w:ascii="Times New Roman" w:eastAsia="Times New Roman" w:hAnsi="Times New Roman" w:cs="Times New Roman"/>
          <w:sz w:val="24"/>
          <w:szCs w:val="24"/>
        </w:rPr>
      </w:pPr>
    </w:p>
    <w:p w14:paraId="0FF1CF60" w14:textId="4AAD411C" w:rsidR="00DC4291" w:rsidRDefault="00DC4291" w:rsidP="00747301">
      <w:pPr>
        <w:spacing w:after="0" w:line="240" w:lineRule="auto"/>
        <w:jc w:val="both"/>
        <w:rPr>
          <w:rFonts w:ascii="Times New Roman" w:eastAsia="Times New Roman" w:hAnsi="Times New Roman" w:cs="Times New Roman"/>
          <w:sz w:val="24"/>
          <w:szCs w:val="24"/>
        </w:rPr>
      </w:pPr>
    </w:p>
    <w:p w14:paraId="73A7A197" w14:textId="00EF1692" w:rsidR="00DC4291" w:rsidRDefault="00DC4291" w:rsidP="00747301">
      <w:pPr>
        <w:spacing w:after="0" w:line="240" w:lineRule="auto"/>
        <w:jc w:val="both"/>
        <w:rPr>
          <w:rFonts w:ascii="Times New Roman" w:eastAsia="Times New Roman" w:hAnsi="Times New Roman" w:cs="Times New Roman"/>
          <w:sz w:val="24"/>
          <w:szCs w:val="24"/>
        </w:rPr>
      </w:pPr>
    </w:p>
    <w:p w14:paraId="6F418420" w14:textId="77777777" w:rsidR="00DC4291" w:rsidRDefault="00DC4291" w:rsidP="00747301">
      <w:pPr>
        <w:spacing w:after="0" w:line="240" w:lineRule="auto"/>
        <w:jc w:val="both"/>
        <w:rPr>
          <w:rFonts w:ascii="Times New Roman" w:eastAsia="Times New Roman" w:hAnsi="Times New Roman" w:cs="Times New Roman"/>
          <w:sz w:val="24"/>
          <w:szCs w:val="24"/>
        </w:rPr>
      </w:pPr>
    </w:p>
    <w:p w14:paraId="2B5BC709" w14:textId="77777777" w:rsidR="00747301" w:rsidRDefault="00747301" w:rsidP="0074730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DF72A2D" w14:textId="77777777" w:rsidR="00747301" w:rsidRDefault="00747301" w:rsidP="00747301">
      <w:pPr>
        <w:spacing w:after="0" w:line="240" w:lineRule="auto"/>
        <w:jc w:val="both"/>
        <w:rPr>
          <w:rFonts w:ascii="Times New Roman" w:eastAsia="Times New Roman" w:hAnsi="Times New Roman" w:cs="Times New Roman"/>
          <w:sz w:val="24"/>
          <w:szCs w:val="24"/>
        </w:rPr>
      </w:pPr>
    </w:p>
    <w:p w14:paraId="15D5BA6A" w14:textId="7AEF6B60"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Temeljem članka 110. Zakona o proračunu („Narodne novine“ broj 87/08, 136/12, 15/15), Zakona o socijalnoj skrbi („Narodne novine“ br.157/13, 152/14, 99/15, 52/16, 16/17, 130/17, 98/19) ), Odluke o socijalnoj skrbi Općine Grožnjan ( „Službene novine Općine Grožnjan“ broj 3/15) i članka 42. Statuta Općine Grožnjan Grisignana ( „Službene novine Općine Grožnjan“ broj 2/21), Općinsko vijeće Općine Grožnjan na svojoj </w:t>
      </w:r>
      <w:r w:rsidRPr="00747301">
        <w:rPr>
          <w:rFonts w:ascii="Times New Roman" w:eastAsia="Times New Roman" w:hAnsi="Times New Roman" w:cs="Times New Roman"/>
          <w:b/>
          <w:sz w:val="24"/>
          <w:szCs w:val="24"/>
        </w:rPr>
        <w:t>9. sjednici od 14. srpnja 2022. godine</w:t>
      </w:r>
      <w:r w:rsidRPr="00747301">
        <w:rPr>
          <w:rFonts w:ascii="Times New Roman" w:eastAsia="Times New Roman" w:hAnsi="Times New Roman" w:cs="Times New Roman"/>
          <w:sz w:val="24"/>
          <w:szCs w:val="24"/>
        </w:rPr>
        <w:t xml:space="preserve"> („Službene novine Općine Grožnjan“ </w:t>
      </w:r>
      <w:r w:rsidRPr="00747301">
        <w:rPr>
          <w:rFonts w:ascii="Times New Roman" w:eastAsia="Times New Roman" w:hAnsi="Times New Roman" w:cs="Times New Roman"/>
          <w:b/>
          <w:sz w:val="24"/>
          <w:szCs w:val="24"/>
        </w:rPr>
        <w:t>broj 9/22</w:t>
      </w:r>
      <w:r w:rsidRPr="00747301">
        <w:rPr>
          <w:rFonts w:ascii="Times New Roman" w:eastAsia="Times New Roman" w:hAnsi="Times New Roman" w:cs="Times New Roman"/>
          <w:sz w:val="24"/>
          <w:szCs w:val="24"/>
        </w:rPr>
        <w:t>), donijelo je:</w:t>
      </w:r>
    </w:p>
    <w:p w14:paraId="435D3B51"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6AB95EDA"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44E772A" w14:textId="32394913" w:rsidR="00747301" w:rsidRPr="00DC4291" w:rsidRDefault="00747301" w:rsidP="00DC4291">
      <w:pPr>
        <w:pStyle w:val="Naslov2"/>
        <w:jc w:val="center"/>
        <w:rPr>
          <w:rFonts w:eastAsia="Times New Roman"/>
          <w:color w:val="auto"/>
        </w:rPr>
      </w:pPr>
      <w:bookmarkStart w:id="34" w:name="_Toc109760126"/>
      <w:r w:rsidRPr="00DC4291">
        <w:rPr>
          <w:rFonts w:eastAsia="Times New Roman"/>
          <w:color w:val="auto"/>
        </w:rPr>
        <w:t>GODIŠNJI IZVJEŠTAJ O IZVRŠENJU</w:t>
      </w:r>
      <w:r w:rsidR="00DC4291">
        <w:rPr>
          <w:rFonts w:eastAsia="Times New Roman"/>
          <w:color w:val="auto"/>
        </w:rPr>
        <w:br/>
      </w:r>
      <w:r w:rsidRPr="00DC4291">
        <w:rPr>
          <w:rFonts w:eastAsia="Times New Roman"/>
          <w:color w:val="auto"/>
        </w:rPr>
        <w:t>PROGRAMA JAVNIH POTREBA U OBLASTI</w:t>
      </w:r>
      <w:r w:rsidR="00DC4291">
        <w:rPr>
          <w:rFonts w:eastAsia="Times New Roman"/>
          <w:color w:val="auto"/>
        </w:rPr>
        <w:br/>
      </w:r>
      <w:r w:rsidRPr="00DC4291">
        <w:rPr>
          <w:rFonts w:eastAsia="Times New Roman"/>
          <w:color w:val="auto"/>
        </w:rPr>
        <w:t>SOCIJALNE SKRBI I ZDRAVSTVA</w:t>
      </w:r>
      <w:r w:rsidR="00DC4291">
        <w:rPr>
          <w:rFonts w:eastAsia="Times New Roman"/>
          <w:color w:val="auto"/>
        </w:rPr>
        <w:br/>
      </w:r>
      <w:r w:rsidRPr="00DC4291">
        <w:rPr>
          <w:rFonts w:eastAsia="Times New Roman"/>
          <w:color w:val="auto"/>
        </w:rPr>
        <w:t>NA PODRUČJU OPĆINE GROŽNJAN-GRISIGNANA ZA 2021. GODINU</w:t>
      </w:r>
      <w:bookmarkEnd w:id="34"/>
    </w:p>
    <w:p w14:paraId="113E57B5" w14:textId="77777777" w:rsidR="00747301" w:rsidRPr="00DC4291" w:rsidRDefault="00747301" w:rsidP="00DC4291">
      <w:pPr>
        <w:pStyle w:val="Naslov2"/>
        <w:jc w:val="center"/>
        <w:rPr>
          <w:rFonts w:eastAsia="Times New Roman"/>
          <w:color w:val="auto"/>
        </w:rPr>
      </w:pPr>
    </w:p>
    <w:p w14:paraId="1FB77F3E"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5D9921BF"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w:t>
      </w:r>
    </w:p>
    <w:p w14:paraId="56B08D61"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4E2C98C8"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Ovim se aktom utvrđuje izvršenje i utrošak sredstava namijenjenih provođenju Javnih potreba u oblasti socijalne skrbi i zdravstva na području Općine Grožnjan Grisignana putem financijskih sredstava osiguranih u Proračunu za 2021. godinu po aktivnostima kako slijedi:</w:t>
      </w:r>
    </w:p>
    <w:p w14:paraId="1FEE02A1"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08E7A964"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sz w:val="24"/>
          <w:szCs w:val="24"/>
        </w:rPr>
        <w:t>Iz Proračuna Općine Grožnjan Grisignana</w:t>
      </w:r>
      <w:r w:rsidRPr="00747301">
        <w:rPr>
          <w:rFonts w:ascii="Times New Roman" w:eastAsia="Times New Roman" w:hAnsi="Times New Roman" w:cs="Times New Roman"/>
          <w:bCs/>
        </w:rPr>
        <w:t xml:space="preserve"> za 202. godinu, na temelju usvojenog Programa javnih potreba u području socijalne skrbi i zdravstva, utrošeno je </w:t>
      </w:r>
      <w:r w:rsidRPr="00747301">
        <w:rPr>
          <w:rFonts w:ascii="Times New Roman" w:eastAsia="Times New Roman" w:hAnsi="Times New Roman" w:cs="Times New Roman"/>
          <w:b/>
          <w:bCs/>
        </w:rPr>
        <w:t>218.458,85 kuna</w:t>
      </w:r>
      <w:r w:rsidRPr="00747301">
        <w:rPr>
          <w:rFonts w:ascii="Times New Roman" w:eastAsia="Times New Roman" w:hAnsi="Times New Roman" w:cs="Times New Roman"/>
          <w:bCs/>
        </w:rPr>
        <w:t xml:space="preserve"> što je 92,97% od plana odnosno od ukupno planiranih </w:t>
      </w:r>
      <w:r w:rsidRPr="00747301">
        <w:rPr>
          <w:rFonts w:ascii="Times New Roman" w:eastAsia="Times New Roman" w:hAnsi="Times New Roman" w:cs="Times New Roman"/>
          <w:b/>
          <w:bCs/>
        </w:rPr>
        <w:t>234.989,00 kuna.</w:t>
      </w:r>
      <w:r w:rsidRPr="00747301">
        <w:rPr>
          <w:rFonts w:ascii="Times New Roman" w:eastAsia="Times New Roman" w:hAnsi="Times New Roman" w:cs="Times New Roman"/>
          <w:bCs/>
        </w:rPr>
        <w:t xml:space="preserve"> </w:t>
      </w:r>
    </w:p>
    <w:p w14:paraId="3A5A1F12" w14:textId="77777777" w:rsidR="00747301" w:rsidRPr="00747301" w:rsidRDefault="00747301" w:rsidP="00747301">
      <w:pPr>
        <w:spacing w:after="0" w:line="240" w:lineRule="auto"/>
        <w:rPr>
          <w:rFonts w:ascii="Times New Roman" w:eastAsia="Times New Roman" w:hAnsi="Times New Roman" w:cs="Times New Roman"/>
          <w:bCs/>
        </w:rPr>
      </w:pPr>
    </w:p>
    <w:p w14:paraId="2E66C2CB" w14:textId="77777777" w:rsidR="00747301" w:rsidRPr="00747301" w:rsidRDefault="00747301" w:rsidP="00747301">
      <w:pPr>
        <w:spacing w:after="0" w:line="240" w:lineRule="auto"/>
        <w:rPr>
          <w:rFonts w:ascii="Times New Roman" w:eastAsia="Times New Roman" w:hAnsi="Times New Roman" w:cs="Times New Roman"/>
          <w:bCs/>
        </w:rPr>
      </w:pPr>
    </w:p>
    <w:p w14:paraId="374BA3A3"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Cs/>
        </w:rPr>
        <w:t xml:space="preserve">   </w:t>
      </w:r>
      <w:r w:rsidRPr="00747301">
        <w:rPr>
          <w:rFonts w:ascii="Times New Roman" w:eastAsia="Times New Roman" w:hAnsi="Times New Roman" w:cs="Times New Roman"/>
          <w:b/>
          <w:sz w:val="24"/>
          <w:szCs w:val="24"/>
        </w:rPr>
        <w:t>Članak 2.</w:t>
      </w:r>
    </w:p>
    <w:p w14:paraId="6BD17F66"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5F116E6E"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r w:rsidRPr="00747301">
        <w:rPr>
          <w:rFonts w:ascii="Times New Roman" w:eastAsia="Times New Roman" w:hAnsi="Times New Roman" w:cs="Times New Roman"/>
          <w:bCs/>
        </w:rPr>
        <w:t>Gore navedeni iznosi raspoređeni su kako slijedi:</w:t>
      </w:r>
    </w:p>
    <w:p w14:paraId="3AC64DE6"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701"/>
        <w:gridCol w:w="1985"/>
        <w:gridCol w:w="1417"/>
      </w:tblGrid>
      <w:tr w:rsidR="00747301" w:rsidRPr="00747301" w14:paraId="64200D8E" w14:textId="77777777" w:rsidTr="002A5472">
        <w:tc>
          <w:tcPr>
            <w:tcW w:w="3510" w:type="dxa"/>
            <w:shd w:val="clear" w:color="auto" w:fill="D9D9D9"/>
          </w:tcPr>
          <w:p w14:paraId="64A74585" w14:textId="77777777" w:rsidR="00747301" w:rsidRPr="00747301" w:rsidRDefault="00747301" w:rsidP="00747301">
            <w:pPr>
              <w:spacing w:after="0" w:line="240" w:lineRule="auto"/>
              <w:jc w:val="center"/>
              <w:rPr>
                <w:rFonts w:ascii="Times New Roman" w:eastAsia="Times New Roman" w:hAnsi="Times New Roman" w:cs="Times New Roman"/>
                <w:b/>
                <w:bCs/>
              </w:rPr>
            </w:pPr>
            <w:r w:rsidRPr="00747301">
              <w:rPr>
                <w:rFonts w:ascii="Times New Roman" w:eastAsia="Times New Roman" w:hAnsi="Times New Roman" w:cs="Times New Roman"/>
                <w:b/>
                <w:bCs/>
              </w:rPr>
              <w:t>Aktivnost</w:t>
            </w:r>
          </w:p>
        </w:tc>
        <w:tc>
          <w:tcPr>
            <w:tcW w:w="1701" w:type="dxa"/>
            <w:shd w:val="clear" w:color="auto" w:fill="D9D9D9"/>
          </w:tcPr>
          <w:p w14:paraId="0022FEC6" w14:textId="77777777" w:rsidR="00747301" w:rsidRPr="00747301" w:rsidRDefault="00747301" w:rsidP="00747301">
            <w:pPr>
              <w:spacing w:after="0" w:line="240" w:lineRule="auto"/>
              <w:jc w:val="center"/>
              <w:rPr>
                <w:rFonts w:ascii="Times New Roman" w:eastAsia="Times New Roman" w:hAnsi="Times New Roman" w:cs="Times New Roman"/>
                <w:b/>
                <w:bCs/>
              </w:rPr>
            </w:pPr>
            <w:r w:rsidRPr="00747301">
              <w:rPr>
                <w:rFonts w:ascii="Times New Roman" w:eastAsia="Times New Roman" w:hAnsi="Times New Roman" w:cs="Times New Roman"/>
                <w:b/>
                <w:bCs/>
              </w:rPr>
              <w:t>Plan 2021.</w:t>
            </w:r>
          </w:p>
        </w:tc>
        <w:tc>
          <w:tcPr>
            <w:tcW w:w="1985" w:type="dxa"/>
            <w:shd w:val="clear" w:color="auto" w:fill="D9D9D9"/>
          </w:tcPr>
          <w:p w14:paraId="5994A448" w14:textId="77777777" w:rsidR="00747301" w:rsidRPr="00747301" w:rsidRDefault="00747301" w:rsidP="00747301">
            <w:pPr>
              <w:spacing w:after="0" w:line="240" w:lineRule="auto"/>
              <w:jc w:val="center"/>
              <w:rPr>
                <w:rFonts w:ascii="Times New Roman" w:eastAsia="Times New Roman" w:hAnsi="Times New Roman" w:cs="Times New Roman"/>
                <w:b/>
                <w:bCs/>
              </w:rPr>
            </w:pPr>
            <w:r w:rsidRPr="00747301">
              <w:rPr>
                <w:rFonts w:ascii="Times New Roman" w:eastAsia="Times New Roman" w:hAnsi="Times New Roman" w:cs="Times New Roman"/>
                <w:b/>
                <w:bCs/>
              </w:rPr>
              <w:t>Izvršenje 2021</w:t>
            </w:r>
          </w:p>
        </w:tc>
        <w:tc>
          <w:tcPr>
            <w:tcW w:w="1417" w:type="dxa"/>
            <w:shd w:val="clear" w:color="auto" w:fill="D9D9D9"/>
          </w:tcPr>
          <w:p w14:paraId="366F3A65" w14:textId="77777777" w:rsidR="00747301" w:rsidRPr="00747301" w:rsidRDefault="00747301" w:rsidP="00747301">
            <w:pPr>
              <w:spacing w:after="0" w:line="240" w:lineRule="auto"/>
              <w:jc w:val="center"/>
              <w:rPr>
                <w:rFonts w:ascii="Times New Roman" w:eastAsia="Times New Roman" w:hAnsi="Times New Roman" w:cs="Times New Roman"/>
                <w:b/>
                <w:bCs/>
              </w:rPr>
            </w:pPr>
            <w:r w:rsidRPr="00747301">
              <w:rPr>
                <w:rFonts w:ascii="Times New Roman" w:eastAsia="Times New Roman" w:hAnsi="Times New Roman" w:cs="Times New Roman"/>
                <w:b/>
                <w:bCs/>
              </w:rPr>
              <w:t>Indeks</w:t>
            </w:r>
          </w:p>
        </w:tc>
      </w:tr>
      <w:tr w:rsidR="00747301" w:rsidRPr="00747301" w14:paraId="54F3E320" w14:textId="77777777" w:rsidTr="002A5472">
        <w:tc>
          <w:tcPr>
            <w:tcW w:w="3510" w:type="dxa"/>
          </w:tcPr>
          <w:p w14:paraId="3CB4EAC3"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A200702 - Pomoć zdravstvenim ustanovama i udrugama</w:t>
            </w:r>
          </w:p>
        </w:tc>
        <w:tc>
          <w:tcPr>
            <w:tcW w:w="1701" w:type="dxa"/>
          </w:tcPr>
          <w:p w14:paraId="039EFD15"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33.708,00</w:t>
            </w:r>
          </w:p>
        </w:tc>
        <w:tc>
          <w:tcPr>
            <w:tcW w:w="1985" w:type="dxa"/>
          </w:tcPr>
          <w:p w14:paraId="055FB1A0"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27.273,00</w:t>
            </w:r>
          </w:p>
        </w:tc>
        <w:tc>
          <w:tcPr>
            <w:tcW w:w="1417" w:type="dxa"/>
          </w:tcPr>
          <w:p w14:paraId="432DF3EF"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80,91%</w:t>
            </w:r>
          </w:p>
        </w:tc>
      </w:tr>
      <w:tr w:rsidR="00747301" w:rsidRPr="00747301" w14:paraId="36B8D38A" w14:textId="77777777" w:rsidTr="002A5472">
        <w:tc>
          <w:tcPr>
            <w:tcW w:w="3510" w:type="dxa"/>
          </w:tcPr>
          <w:p w14:paraId="2B5D3185"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A201065 -  Pomoć za podmirenje troškova prehrane i odgoja</w:t>
            </w:r>
          </w:p>
        </w:tc>
        <w:tc>
          <w:tcPr>
            <w:tcW w:w="1701" w:type="dxa"/>
          </w:tcPr>
          <w:p w14:paraId="31418E90"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15.000,00</w:t>
            </w:r>
          </w:p>
        </w:tc>
        <w:tc>
          <w:tcPr>
            <w:tcW w:w="1985" w:type="dxa"/>
          </w:tcPr>
          <w:p w14:paraId="3B06FC96"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13.597,00</w:t>
            </w:r>
          </w:p>
        </w:tc>
        <w:tc>
          <w:tcPr>
            <w:tcW w:w="1417" w:type="dxa"/>
          </w:tcPr>
          <w:p w14:paraId="1614CAE8"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90,65%</w:t>
            </w:r>
          </w:p>
        </w:tc>
      </w:tr>
      <w:tr w:rsidR="00747301" w:rsidRPr="00747301" w14:paraId="6DA92827" w14:textId="77777777" w:rsidTr="002A5472">
        <w:tc>
          <w:tcPr>
            <w:tcW w:w="3510" w:type="dxa"/>
          </w:tcPr>
          <w:p w14:paraId="6B9823E1"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A201067 - Pomoć osobama s invaliditetom</w:t>
            </w:r>
          </w:p>
        </w:tc>
        <w:tc>
          <w:tcPr>
            <w:tcW w:w="1701" w:type="dxa"/>
          </w:tcPr>
          <w:p w14:paraId="46A56B45"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17.520,00</w:t>
            </w:r>
          </w:p>
        </w:tc>
        <w:tc>
          <w:tcPr>
            <w:tcW w:w="1985" w:type="dxa"/>
          </w:tcPr>
          <w:p w14:paraId="53110BB5"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17.520,00.</w:t>
            </w:r>
          </w:p>
        </w:tc>
        <w:tc>
          <w:tcPr>
            <w:tcW w:w="1417" w:type="dxa"/>
          </w:tcPr>
          <w:p w14:paraId="4FFB1032"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100,00%</w:t>
            </w:r>
          </w:p>
        </w:tc>
      </w:tr>
      <w:tr w:rsidR="00747301" w:rsidRPr="00747301" w14:paraId="1ED13FBF" w14:textId="77777777" w:rsidTr="002A5472">
        <w:tc>
          <w:tcPr>
            <w:tcW w:w="3510" w:type="dxa"/>
          </w:tcPr>
          <w:p w14:paraId="0D763FC8"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A201068 – Naknada za novorođenčad</w:t>
            </w:r>
          </w:p>
        </w:tc>
        <w:tc>
          <w:tcPr>
            <w:tcW w:w="1701" w:type="dxa"/>
          </w:tcPr>
          <w:p w14:paraId="0C798672"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15.000,00</w:t>
            </w:r>
          </w:p>
        </w:tc>
        <w:tc>
          <w:tcPr>
            <w:tcW w:w="1985" w:type="dxa"/>
          </w:tcPr>
          <w:p w14:paraId="2D276C07"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12.000,00</w:t>
            </w:r>
          </w:p>
        </w:tc>
        <w:tc>
          <w:tcPr>
            <w:tcW w:w="1417" w:type="dxa"/>
          </w:tcPr>
          <w:p w14:paraId="5C680D40"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80,00%</w:t>
            </w:r>
          </w:p>
        </w:tc>
      </w:tr>
      <w:tr w:rsidR="00747301" w:rsidRPr="00747301" w14:paraId="2DFC5843" w14:textId="77777777" w:rsidTr="002A5472">
        <w:tc>
          <w:tcPr>
            <w:tcW w:w="3510" w:type="dxa"/>
          </w:tcPr>
          <w:p w14:paraId="5C8740A7"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A201069 – Pomoć obiteljima i kućanstvima za stanovanje</w:t>
            </w:r>
          </w:p>
        </w:tc>
        <w:tc>
          <w:tcPr>
            <w:tcW w:w="1701" w:type="dxa"/>
          </w:tcPr>
          <w:p w14:paraId="4BC81E55"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30.000,00</w:t>
            </w:r>
          </w:p>
        </w:tc>
        <w:tc>
          <w:tcPr>
            <w:tcW w:w="1985" w:type="dxa"/>
          </w:tcPr>
          <w:p w14:paraId="574090A6"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27.707,23</w:t>
            </w:r>
          </w:p>
        </w:tc>
        <w:tc>
          <w:tcPr>
            <w:tcW w:w="1417" w:type="dxa"/>
          </w:tcPr>
          <w:p w14:paraId="62FA0E1D"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92,36%</w:t>
            </w:r>
          </w:p>
        </w:tc>
      </w:tr>
      <w:tr w:rsidR="00747301" w:rsidRPr="00747301" w14:paraId="3B00DE0C" w14:textId="77777777" w:rsidTr="002A5472">
        <w:tc>
          <w:tcPr>
            <w:tcW w:w="3510" w:type="dxa"/>
          </w:tcPr>
          <w:p w14:paraId="44D2C121"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A201070 – Humanitarna djelatnost crvenog križa</w:t>
            </w:r>
          </w:p>
        </w:tc>
        <w:tc>
          <w:tcPr>
            <w:tcW w:w="1701" w:type="dxa"/>
          </w:tcPr>
          <w:p w14:paraId="6447F111"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11.000,00</w:t>
            </w:r>
          </w:p>
        </w:tc>
        <w:tc>
          <w:tcPr>
            <w:tcW w:w="1985" w:type="dxa"/>
          </w:tcPr>
          <w:p w14:paraId="36F81076"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8.690,00</w:t>
            </w:r>
          </w:p>
        </w:tc>
        <w:tc>
          <w:tcPr>
            <w:tcW w:w="1417" w:type="dxa"/>
          </w:tcPr>
          <w:p w14:paraId="659C5F4C"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79,00%</w:t>
            </w:r>
          </w:p>
        </w:tc>
      </w:tr>
      <w:tr w:rsidR="00747301" w:rsidRPr="00747301" w14:paraId="4155CF84" w14:textId="77777777" w:rsidTr="002A5472">
        <w:tc>
          <w:tcPr>
            <w:tcW w:w="3510" w:type="dxa"/>
          </w:tcPr>
          <w:p w14:paraId="2B533A5E"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 xml:space="preserve">A201071 – Sufinanciranje dijela kreditne obveze za izgradnju nove Opće bolnice Pula </w:t>
            </w:r>
          </w:p>
        </w:tc>
        <w:tc>
          <w:tcPr>
            <w:tcW w:w="1701" w:type="dxa"/>
          </w:tcPr>
          <w:p w14:paraId="32F2F0FB"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36.560,00</w:t>
            </w:r>
          </w:p>
        </w:tc>
        <w:tc>
          <w:tcPr>
            <w:tcW w:w="1985" w:type="dxa"/>
          </w:tcPr>
          <w:p w14:paraId="2D1395F1"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36.559,26</w:t>
            </w:r>
          </w:p>
        </w:tc>
        <w:tc>
          <w:tcPr>
            <w:tcW w:w="1417" w:type="dxa"/>
          </w:tcPr>
          <w:p w14:paraId="636C0056"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100,00%</w:t>
            </w:r>
          </w:p>
        </w:tc>
      </w:tr>
      <w:tr w:rsidR="00747301" w:rsidRPr="00747301" w14:paraId="3C21B86E" w14:textId="77777777" w:rsidTr="002A5472">
        <w:tc>
          <w:tcPr>
            <w:tcW w:w="3510" w:type="dxa"/>
          </w:tcPr>
          <w:p w14:paraId="1406C07D"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A201090 – Pomoć osobama starije životne dobi</w:t>
            </w:r>
          </w:p>
        </w:tc>
        <w:tc>
          <w:tcPr>
            <w:tcW w:w="1701" w:type="dxa"/>
          </w:tcPr>
          <w:p w14:paraId="62134477"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52.351,00</w:t>
            </w:r>
          </w:p>
        </w:tc>
        <w:tc>
          <w:tcPr>
            <w:tcW w:w="1985" w:type="dxa"/>
          </w:tcPr>
          <w:p w14:paraId="183666E5"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51.262,36</w:t>
            </w:r>
          </w:p>
        </w:tc>
        <w:tc>
          <w:tcPr>
            <w:tcW w:w="1417" w:type="dxa"/>
          </w:tcPr>
          <w:p w14:paraId="7A16149D"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97,92%</w:t>
            </w:r>
          </w:p>
        </w:tc>
      </w:tr>
      <w:tr w:rsidR="00747301" w:rsidRPr="00747301" w14:paraId="5AA522BE" w14:textId="77777777" w:rsidTr="002A5472">
        <w:tc>
          <w:tcPr>
            <w:tcW w:w="3510" w:type="dxa"/>
          </w:tcPr>
          <w:p w14:paraId="74AD354A" w14:textId="77777777" w:rsidR="00747301" w:rsidRPr="00747301" w:rsidRDefault="00747301" w:rsidP="00747301">
            <w:pPr>
              <w:spacing w:after="0" w:line="240" w:lineRule="auto"/>
              <w:rPr>
                <w:rFonts w:ascii="Times New Roman" w:eastAsia="Times New Roman" w:hAnsi="Times New Roman" w:cs="Times New Roman"/>
                <w:bCs/>
              </w:rPr>
            </w:pPr>
            <w:r w:rsidRPr="00747301">
              <w:rPr>
                <w:rFonts w:ascii="Times New Roman" w:eastAsia="Times New Roman" w:hAnsi="Times New Roman" w:cs="Times New Roman"/>
                <w:bCs/>
              </w:rPr>
              <w:t>K200701 – Nabava opreme za zdravstvene potrebe</w:t>
            </w:r>
          </w:p>
        </w:tc>
        <w:tc>
          <w:tcPr>
            <w:tcW w:w="1701" w:type="dxa"/>
          </w:tcPr>
          <w:p w14:paraId="33E25637"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23.850,00</w:t>
            </w:r>
          </w:p>
        </w:tc>
        <w:tc>
          <w:tcPr>
            <w:tcW w:w="1985" w:type="dxa"/>
          </w:tcPr>
          <w:p w14:paraId="0D12390D"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23.850,00</w:t>
            </w:r>
          </w:p>
        </w:tc>
        <w:tc>
          <w:tcPr>
            <w:tcW w:w="1417" w:type="dxa"/>
          </w:tcPr>
          <w:p w14:paraId="0F235CA0" w14:textId="77777777" w:rsidR="00747301" w:rsidRPr="00747301" w:rsidRDefault="00747301" w:rsidP="00747301">
            <w:pPr>
              <w:spacing w:after="0" w:line="240" w:lineRule="auto"/>
              <w:jc w:val="right"/>
              <w:rPr>
                <w:rFonts w:ascii="Times New Roman" w:eastAsia="Times New Roman" w:hAnsi="Times New Roman" w:cs="Times New Roman"/>
                <w:bCs/>
              </w:rPr>
            </w:pPr>
            <w:r w:rsidRPr="00747301">
              <w:rPr>
                <w:rFonts w:ascii="Times New Roman" w:eastAsia="Times New Roman" w:hAnsi="Times New Roman" w:cs="Times New Roman"/>
                <w:bCs/>
              </w:rPr>
              <w:t>100,00%</w:t>
            </w:r>
          </w:p>
        </w:tc>
      </w:tr>
      <w:tr w:rsidR="00747301" w:rsidRPr="00747301" w14:paraId="0869A33D" w14:textId="77777777" w:rsidTr="002A5472">
        <w:tc>
          <w:tcPr>
            <w:tcW w:w="3510" w:type="dxa"/>
          </w:tcPr>
          <w:p w14:paraId="0C32AAD8" w14:textId="77777777" w:rsidR="00747301" w:rsidRPr="00747301" w:rsidRDefault="00747301" w:rsidP="00747301">
            <w:pPr>
              <w:spacing w:after="0" w:line="240" w:lineRule="auto"/>
              <w:rPr>
                <w:rFonts w:ascii="Times New Roman" w:eastAsia="Times New Roman" w:hAnsi="Times New Roman" w:cs="Times New Roman"/>
                <w:b/>
                <w:bCs/>
              </w:rPr>
            </w:pPr>
            <w:r w:rsidRPr="00747301">
              <w:rPr>
                <w:rFonts w:ascii="Times New Roman" w:eastAsia="Times New Roman" w:hAnsi="Times New Roman" w:cs="Times New Roman"/>
                <w:b/>
                <w:bCs/>
              </w:rPr>
              <w:t>UKUPNO</w:t>
            </w:r>
          </w:p>
        </w:tc>
        <w:tc>
          <w:tcPr>
            <w:tcW w:w="1701" w:type="dxa"/>
          </w:tcPr>
          <w:p w14:paraId="0ED0CF74" w14:textId="77777777" w:rsidR="00747301" w:rsidRPr="00747301" w:rsidRDefault="00747301" w:rsidP="00747301">
            <w:pPr>
              <w:spacing w:after="0" w:line="240" w:lineRule="auto"/>
              <w:jc w:val="right"/>
              <w:rPr>
                <w:rFonts w:ascii="Times New Roman" w:eastAsia="Times New Roman" w:hAnsi="Times New Roman" w:cs="Times New Roman"/>
                <w:b/>
                <w:bCs/>
              </w:rPr>
            </w:pPr>
            <w:r w:rsidRPr="00747301">
              <w:rPr>
                <w:rFonts w:ascii="Times New Roman" w:eastAsia="Times New Roman" w:hAnsi="Times New Roman" w:cs="Times New Roman"/>
                <w:b/>
                <w:bCs/>
              </w:rPr>
              <w:t>234.989,00</w:t>
            </w:r>
          </w:p>
        </w:tc>
        <w:tc>
          <w:tcPr>
            <w:tcW w:w="1985" w:type="dxa"/>
          </w:tcPr>
          <w:p w14:paraId="7BB34458" w14:textId="77777777" w:rsidR="00747301" w:rsidRPr="00747301" w:rsidRDefault="00747301" w:rsidP="00747301">
            <w:pPr>
              <w:spacing w:after="0" w:line="240" w:lineRule="auto"/>
              <w:jc w:val="right"/>
              <w:rPr>
                <w:rFonts w:ascii="Times New Roman" w:eastAsia="Times New Roman" w:hAnsi="Times New Roman" w:cs="Times New Roman"/>
                <w:b/>
                <w:bCs/>
              </w:rPr>
            </w:pPr>
            <w:r w:rsidRPr="00747301">
              <w:rPr>
                <w:rFonts w:ascii="Times New Roman" w:eastAsia="Times New Roman" w:hAnsi="Times New Roman" w:cs="Times New Roman"/>
                <w:b/>
                <w:bCs/>
              </w:rPr>
              <w:t>218.458,85</w:t>
            </w:r>
          </w:p>
        </w:tc>
        <w:tc>
          <w:tcPr>
            <w:tcW w:w="1417" w:type="dxa"/>
          </w:tcPr>
          <w:p w14:paraId="2751CE72" w14:textId="77777777" w:rsidR="00747301" w:rsidRPr="00747301" w:rsidRDefault="00747301" w:rsidP="00747301">
            <w:pPr>
              <w:spacing w:after="0" w:line="240" w:lineRule="auto"/>
              <w:jc w:val="right"/>
              <w:rPr>
                <w:rFonts w:ascii="Times New Roman" w:eastAsia="Times New Roman" w:hAnsi="Times New Roman" w:cs="Times New Roman"/>
                <w:b/>
                <w:bCs/>
              </w:rPr>
            </w:pPr>
            <w:r w:rsidRPr="00747301">
              <w:rPr>
                <w:rFonts w:ascii="Times New Roman" w:eastAsia="Times New Roman" w:hAnsi="Times New Roman" w:cs="Times New Roman"/>
                <w:b/>
                <w:bCs/>
              </w:rPr>
              <w:t>92,97%</w:t>
            </w:r>
          </w:p>
        </w:tc>
      </w:tr>
    </w:tbl>
    <w:p w14:paraId="57A81AFF"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67209F8C"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6995A1D0"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3.</w:t>
      </w:r>
    </w:p>
    <w:p w14:paraId="2C6D8E3E" w14:textId="77777777" w:rsidR="00747301" w:rsidRPr="00747301" w:rsidRDefault="00747301" w:rsidP="00747301">
      <w:pPr>
        <w:spacing w:after="0" w:line="240" w:lineRule="auto"/>
        <w:jc w:val="center"/>
        <w:rPr>
          <w:rFonts w:ascii="Times New Roman" w:eastAsia="Times New Roman" w:hAnsi="Times New Roman" w:cs="Times New Roman"/>
          <w:b/>
          <w:sz w:val="24"/>
          <w:szCs w:val="24"/>
        </w:rPr>
      </w:pPr>
    </w:p>
    <w:p w14:paraId="01F6A6A9" w14:textId="77777777" w:rsidR="00747301" w:rsidRPr="00747301" w:rsidRDefault="00747301" w:rsidP="00747301">
      <w:pPr>
        <w:spacing w:after="0" w:line="240" w:lineRule="auto"/>
        <w:jc w:val="both"/>
        <w:rPr>
          <w:rFonts w:ascii="Times New Roman" w:eastAsia="Times New Roman" w:hAnsi="Times New Roman" w:cs="Times New Roman"/>
          <w:bCs/>
          <w:sz w:val="24"/>
          <w:szCs w:val="24"/>
        </w:rPr>
      </w:pPr>
      <w:r w:rsidRPr="00747301">
        <w:rPr>
          <w:rFonts w:ascii="Times New Roman" w:eastAsia="Times New Roman" w:hAnsi="Times New Roman" w:cs="Times New Roman"/>
          <w:sz w:val="24"/>
          <w:szCs w:val="24"/>
        </w:rPr>
        <w:t xml:space="preserve">Ovaj Godišnji izvještaj o izvršenju Programa javnih potreba u oblasti socijalne skrbi i zdravstva za 2021. godinu objaviti će se u Službenim novinama Općine Grožnjan Grisignana, a </w:t>
      </w:r>
      <w:r w:rsidRPr="00747301">
        <w:rPr>
          <w:rFonts w:ascii="Times New Roman" w:eastAsia="Times New Roman" w:hAnsi="Times New Roman" w:cs="Times New Roman"/>
          <w:bCs/>
          <w:sz w:val="24"/>
          <w:szCs w:val="24"/>
        </w:rPr>
        <w:t>stupa na snagu osmog dana od objave.</w:t>
      </w:r>
    </w:p>
    <w:p w14:paraId="6E645578"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A2FBFA7" w14:textId="77777777" w:rsidR="00747301" w:rsidRPr="00747301" w:rsidRDefault="00747301" w:rsidP="00747301">
      <w:pPr>
        <w:tabs>
          <w:tab w:val="right" w:pos="9383"/>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Cs/>
          <w:sz w:val="24"/>
          <w:szCs w:val="24"/>
        </w:rPr>
        <w:t>KLASA</w:t>
      </w:r>
      <w:r w:rsidRPr="00747301">
        <w:rPr>
          <w:rFonts w:ascii="Times New Roman" w:eastAsia="Times New Roman" w:hAnsi="Times New Roman" w:cs="Times New Roman"/>
          <w:sz w:val="24"/>
          <w:szCs w:val="24"/>
        </w:rPr>
        <w:t>: 400-06/20-01/2</w:t>
      </w:r>
      <w:r w:rsidRPr="00747301">
        <w:rPr>
          <w:rFonts w:ascii="Times New Roman" w:eastAsia="Times New Roman" w:hAnsi="Times New Roman" w:cs="Times New Roman"/>
          <w:sz w:val="24"/>
          <w:szCs w:val="24"/>
        </w:rPr>
        <w:tab/>
      </w:r>
    </w:p>
    <w:p w14:paraId="34D8392B"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URBROJ: 2163-18-01/1-22-87</w:t>
      </w:r>
    </w:p>
    <w:p w14:paraId="6615F5B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Grožnjan, 14.7.2022. godine</w:t>
      </w:r>
    </w:p>
    <w:p w14:paraId="73817308"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826E128"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698A110"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78679B01" w14:textId="77777777" w:rsidR="00747301" w:rsidRPr="00747301" w:rsidRDefault="00747301" w:rsidP="00747301">
      <w:pPr>
        <w:tabs>
          <w:tab w:val="left" w:pos="4995"/>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sz w:val="24"/>
          <w:szCs w:val="24"/>
        </w:rPr>
        <w:t>OPĆINSKO VIJEĆE OPĆINE GROŽNJAN</w:t>
      </w:r>
    </w:p>
    <w:p w14:paraId="39B27E68" w14:textId="77777777" w:rsidR="00747301" w:rsidRPr="00747301" w:rsidRDefault="00747301" w:rsidP="00747301">
      <w:pPr>
        <w:tabs>
          <w:tab w:val="left" w:pos="4995"/>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PREDSJEDNICA OPĆINSKOG VIJEĆA</w:t>
      </w:r>
    </w:p>
    <w:p w14:paraId="0FA83E2A" w14:textId="77777777" w:rsidR="00747301" w:rsidRPr="00747301" w:rsidRDefault="00747301" w:rsidP="00747301">
      <w:pPr>
        <w:tabs>
          <w:tab w:val="left" w:pos="4995"/>
        </w:tabs>
        <w:spacing w:after="0" w:line="240" w:lineRule="auto"/>
        <w:rPr>
          <w:rFonts w:ascii="Times New Roman" w:eastAsia="Times New Roman" w:hAnsi="Times New Roman" w:cs="Times New Roman"/>
          <w:sz w:val="24"/>
          <w:szCs w:val="24"/>
        </w:rPr>
      </w:pPr>
    </w:p>
    <w:p w14:paraId="446597B1" w14:textId="77777777" w:rsidR="00747301" w:rsidRPr="00747301" w:rsidRDefault="00747301" w:rsidP="00747301">
      <w:pPr>
        <w:tabs>
          <w:tab w:val="left" w:pos="4995"/>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Roberta </w:t>
      </w:r>
      <w:proofErr w:type="spellStart"/>
      <w:r w:rsidRPr="00747301">
        <w:rPr>
          <w:rFonts w:ascii="Times New Roman" w:eastAsia="Times New Roman" w:hAnsi="Times New Roman" w:cs="Times New Roman"/>
          <w:sz w:val="24"/>
          <w:szCs w:val="24"/>
        </w:rPr>
        <w:t>Veroneze</w:t>
      </w:r>
      <w:proofErr w:type="spellEnd"/>
      <w:r w:rsidRPr="00747301">
        <w:rPr>
          <w:rFonts w:ascii="Times New Roman" w:eastAsia="Times New Roman" w:hAnsi="Times New Roman" w:cs="Times New Roman"/>
          <w:sz w:val="24"/>
          <w:szCs w:val="24"/>
        </w:rPr>
        <w:t>, v.r.</w:t>
      </w:r>
    </w:p>
    <w:p w14:paraId="08793141" w14:textId="77777777" w:rsidR="00747301" w:rsidRPr="00747301" w:rsidRDefault="00747301" w:rsidP="00747301">
      <w:pPr>
        <w:tabs>
          <w:tab w:val="left" w:pos="4995"/>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 </w:t>
      </w:r>
    </w:p>
    <w:p w14:paraId="2C6336D3" w14:textId="77777777" w:rsidR="00747301" w:rsidRPr="00747301" w:rsidRDefault="00747301" w:rsidP="00747301">
      <w:pPr>
        <w:rPr>
          <w:rFonts w:ascii="Times New Roman" w:eastAsia="Calibri" w:hAnsi="Times New Roman" w:cs="Times New Roman"/>
          <w:sz w:val="24"/>
          <w:szCs w:val="24"/>
          <w:lang w:eastAsia="en-US"/>
        </w:rPr>
      </w:pPr>
    </w:p>
    <w:p w14:paraId="5FEE3F74" w14:textId="77777777" w:rsidR="00747301" w:rsidRDefault="00747301" w:rsidP="00747301">
      <w:pPr>
        <w:spacing w:after="0" w:line="240" w:lineRule="auto"/>
        <w:jc w:val="both"/>
        <w:rPr>
          <w:rFonts w:ascii="Calibri" w:eastAsia="Calibri" w:hAnsi="Calibri" w:cs="Times New Roman"/>
          <w:b/>
          <w:color w:val="000000"/>
          <w:sz w:val="24"/>
          <w:lang w:eastAsia="en-US"/>
        </w:rPr>
      </w:pPr>
    </w:p>
    <w:p w14:paraId="2CDAEE51" w14:textId="77777777" w:rsidR="00747301" w:rsidRDefault="00747301" w:rsidP="00747301">
      <w:pPr>
        <w:spacing w:after="0" w:line="240" w:lineRule="auto"/>
        <w:jc w:val="both"/>
        <w:rPr>
          <w:rFonts w:ascii="Calibri" w:eastAsia="Calibri" w:hAnsi="Calibri" w:cs="Times New Roman"/>
          <w:b/>
          <w:color w:val="000000"/>
          <w:sz w:val="24"/>
          <w:lang w:eastAsia="en-US"/>
        </w:rPr>
      </w:pPr>
    </w:p>
    <w:p w14:paraId="14314AEE" w14:textId="5AB51EB7" w:rsidR="00747301" w:rsidRDefault="00747301" w:rsidP="00747301">
      <w:pPr>
        <w:spacing w:after="0" w:line="240" w:lineRule="auto"/>
        <w:jc w:val="both"/>
        <w:rPr>
          <w:rFonts w:ascii="Calibri" w:eastAsia="Calibri" w:hAnsi="Calibri" w:cs="Times New Roman"/>
          <w:b/>
          <w:color w:val="000000"/>
          <w:sz w:val="24"/>
          <w:lang w:eastAsia="en-US"/>
        </w:rPr>
      </w:pPr>
    </w:p>
    <w:p w14:paraId="716830E3" w14:textId="45286F92" w:rsidR="00DC4291" w:rsidRDefault="00DC4291" w:rsidP="00747301">
      <w:pPr>
        <w:spacing w:after="0" w:line="240" w:lineRule="auto"/>
        <w:jc w:val="both"/>
        <w:rPr>
          <w:rFonts w:ascii="Calibri" w:eastAsia="Calibri" w:hAnsi="Calibri" w:cs="Times New Roman"/>
          <w:b/>
          <w:color w:val="000000"/>
          <w:sz w:val="24"/>
          <w:lang w:eastAsia="en-US"/>
        </w:rPr>
      </w:pPr>
    </w:p>
    <w:p w14:paraId="3B4D1EAA" w14:textId="189E2572" w:rsidR="00DC4291" w:rsidRDefault="00DC4291" w:rsidP="00747301">
      <w:pPr>
        <w:spacing w:after="0" w:line="240" w:lineRule="auto"/>
        <w:jc w:val="both"/>
        <w:rPr>
          <w:rFonts w:ascii="Calibri" w:eastAsia="Calibri" w:hAnsi="Calibri" w:cs="Times New Roman"/>
          <w:b/>
          <w:color w:val="000000"/>
          <w:sz w:val="24"/>
          <w:lang w:eastAsia="en-US"/>
        </w:rPr>
      </w:pPr>
    </w:p>
    <w:p w14:paraId="060F370C" w14:textId="10BF766B" w:rsidR="00DC4291" w:rsidRDefault="00DC4291" w:rsidP="00747301">
      <w:pPr>
        <w:spacing w:after="0" w:line="240" w:lineRule="auto"/>
        <w:jc w:val="both"/>
        <w:rPr>
          <w:rFonts w:ascii="Calibri" w:eastAsia="Calibri" w:hAnsi="Calibri" w:cs="Times New Roman"/>
          <w:b/>
          <w:color w:val="000000"/>
          <w:sz w:val="24"/>
          <w:lang w:eastAsia="en-US"/>
        </w:rPr>
      </w:pPr>
    </w:p>
    <w:p w14:paraId="1C2E9D0C" w14:textId="434B9559" w:rsidR="00DC4291" w:rsidRDefault="00DC4291" w:rsidP="00747301">
      <w:pPr>
        <w:spacing w:after="0" w:line="240" w:lineRule="auto"/>
        <w:jc w:val="both"/>
        <w:rPr>
          <w:rFonts w:ascii="Calibri" w:eastAsia="Calibri" w:hAnsi="Calibri" w:cs="Times New Roman"/>
          <w:b/>
          <w:color w:val="000000"/>
          <w:sz w:val="24"/>
          <w:lang w:eastAsia="en-US"/>
        </w:rPr>
      </w:pPr>
    </w:p>
    <w:p w14:paraId="45AD55D1" w14:textId="25C20EA4" w:rsidR="00DC4291" w:rsidRDefault="00DC4291" w:rsidP="00747301">
      <w:pPr>
        <w:spacing w:after="0" w:line="240" w:lineRule="auto"/>
        <w:jc w:val="both"/>
        <w:rPr>
          <w:rFonts w:ascii="Calibri" w:eastAsia="Calibri" w:hAnsi="Calibri" w:cs="Times New Roman"/>
          <w:b/>
          <w:color w:val="000000"/>
          <w:sz w:val="24"/>
          <w:lang w:eastAsia="en-US"/>
        </w:rPr>
      </w:pPr>
    </w:p>
    <w:p w14:paraId="20B869A5" w14:textId="5DB99E08" w:rsidR="00DC4291" w:rsidRDefault="00DC4291" w:rsidP="00747301">
      <w:pPr>
        <w:spacing w:after="0" w:line="240" w:lineRule="auto"/>
        <w:jc w:val="both"/>
        <w:rPr>
          <w:rFonts w:ascii="Calibri" w:eastAsia="Calibri" w:hAnsi="Calibri" w:cs="Times New Roman"/>
          <w:b/>
          <w:color w:val="000000"/>
          <w:sz w:val="24"/>
          <w:lang w:eastAsia="en-US"/>
        </w:rPr>
      </w:pPr>
    </w:p>
    <w:p w14:paraId="34F07080" w14:textId="07189EF1" w:rsidR="00DC4291" w:rsidRDefault="00DC4291" w:rsidP="00747301">
      <w:pPr>
        <w:spacing w:after="0" w:line="240" w:lineRule="auto"/>
        <w:jc w:val="both"/>
        <w:rPr>
          <w:rFonts w:ascii="Calibri" w:eastAsia="Calibri" w:hAnsi="Calibri" w:cs="Times New Roman"/>
          <w:b/>
          <w:color w:val="000000"/>
          <w:sz w:val="24"/>
          <w:lang w:eastAsia="en-US"/>
        </w:rPr>
      </w:pPr>
    </w:p>
    <w:p w14:paraId="56963F1E" w14:textId="5D004B3F" w:rsidR="00DC4291" w:rsidRDefault="00DC4291" w:rsidP="00747301">
      <w:pPr>
        <w:spacing w:after="0" w:line="240" w:lineRule="auto"/>
        <w:jc w:val="both"/>
        <w:rPr>
          <w:rFonts w:ascii="Calibri" w:eastAsia="Calibri" w:hAnsi="Calibri" w:cs="Times New Roman"/>
          <w:b/>
          <w:color w:val="000000"/>
          <w:sz w:val="24"/>
          <w:lang w:eastAsia="en-US"/>
        </w:rPr>
      </w:pPr>
    </w:p>
    <w:p w14:paraId="6F53988F" w14:textId="75109CA2" w:rsidR="00DC4291" w:rsidRDefault="00DC4291" w:rsidP="00747301">
      <w:pPr>
        <w:spacing w:after="0" w:line="240" w:lineRule="auto"/>
        <w:jc w:val="both"/>
        <w:rPr>
          <w:rFonts w:ascii="Calibri" w:eastAsia="Calibri" w:hAnsi="Calibri" w:cs="Times New Roman"/>
          <w:b/>
          <w:color w:val="000000"/>
          <w:sz w:val="24"/>
          <w:lang w:eastAsia="en-US"/>
        </w:rPr>
      </w:pPr>
    </w:p>
    <w:p w14:paraId="1955E844" w14:textId="0FBC4475" w:rsidR="00DC4291" w:rsidRDefault="00DC4291" w:rsidP="00747301">
      <w:pPr>
        <w:spacing w:after="0" w:line="240" w:lineRule="auto"/>
        <w:jc w:val="both"/>
        <w:rPr>
          <w:rFonts w:ascii="Calibri" w:eastAsia="Calibri" w:hAnsi="Calibri" w:cs="Times New Roman"/>
          <w:b/>
          <w:color w:val="000000"/>
          <w:sz w:val="24"/>
          <w:lang w:eastAsia="en-US"/>
        </w:rPr>
      </w:pPr>
    </w:p>
    <w:p w14:paraId="449B087B" w14:textId="0AA13792" w:rsidR="00DC4291" w:rsidRDefault="00DC4291" w:rsidP="00747301">
      <w:pPr>
        <w:spacing w:after="0" w:line="240" w:lineRule="auto"/>
        <w:jc w:val="both"/>
        <w:rPr>
          <w:rFonts w:ascii="Calibri" w:eastAsia="Calibri" w:hAnsi="Calibri" w:cs="Times New Roman"/>
          <w:b/>
          <w:color w:val="000000"/>
          <w:sz w:val="24"/>
          <w:lang w:eastAsia="en-US"/>
        </w:rPr>
      </w:pPr>
    </w:p>
    <w:p w14:paraId="65DD8A31" w14:textId="7F0B75CE" w:rsidR="00DC4291" w:rsidRDefault="00DC4291" w:rsidP="00747301">
      <w:pPr>
        <w:spacing w:after="0" w:line="240" w:lineRule="auto"/>
        <w:jc w:val="both"/>
        <w:rPr>
          <w:rFonts w:ascii="Calibri" w:eastAsia="Calibri" w:hAnsi="Calibri" w:cs="Times New Roman"/>
          <w:b/>
          <w:color w:val="000000"/>
          <w:sz w:val="24"/>
          <w:lang w:eastAsia="en-US"/>
        </w:rPr>
      </w:pPr>
    </w:p>
    <w:p w14:paraId="75B35146" w14:textId="7B41EAEE" w:rsidR="00DC4291" w:rsidRDefault="00DC4291" w:rsidP="00747301">
      <w:pPr>
        <w:spacing w:after="0" w:line="240" w:lineRule="auto"/>
        <w:jc w:val="both"/>
        <w:rPr>
          <w:rFonts w:ascii="Calibri" w:eastAsia="Calibri" w:hAnsi="Calibri" w:cs="Times New Roman"/>
          <w:b/>
          <w:color w:val="000000"/>
          <w:sz w:val="24"/>
          <w:lang w:eastAsia="en-US"/>
        </w:rPr>
      </w:pPr>
    </w:p>
    <w:p w14:paraId="2ADE9A15" w14:textId="38C9E794" w:rsidR="00DC4291" w:rsidRDefault="00DC4291" w:rsidP="00747301">
      <w:pPr>
        <w:spacing w:after="0" w:line="240" w:lineRule="auto"/>
        <w:jc w:val="both"/>
        <w:rPr>
          <w:rFonts w:ascii="Calibri" w:eastAsia="Calibri" w:hAnsi="Calibri" w:cs="Times New Roman"/>
          <w:b/>
          <w:color w:val="000000"/>
          <w:sz w:val="24"/>
          <w:lang w:eastAsia="en-US"/>
        </w:rPr>
      </w:pPr>
    </w:p>
    <w:p w14:paraId="34C5EB56" w14:textId="27E22287" w:rsidR="00DC4291" w:rsidRDefault="00DC4291" w:rsidP="00747301">
      <w:pPr>
        <w:spacing w:after="0" w:line="240" w:lineRule="auto"/>
        <w:jc w:val="both"/>
        <w:rPr>
          <w:rFonts w:ascii="Calibri" w:eastAsia="Calibri" w:hAnsi="Calibri" w:cs="Times New Roman"/>
          <w:b/>
          <w:color w:val="000000"/>
          <w:sz w:val="24"/>
          <w:lang w:eastAsia="en-US"/>
        </w:rPr>
      </w:pPr>
    </w:p>
    <w:p w14:paraId="2953582E" w14:textId="7D6AACF5" w:rsidR="00DC4291" w:rsidRDefault="00DC4291" w:rsidP="00747301">
      <w:pPr>
        <w:spacing w:after="0" w:line="240" w:lineRule="auto"/>
        <w:jc w:val="both"/>
        <w:rPr>
          <w:rFonts w:ascii="Calibri" w:eastAsia="Calibri" w:hAnsi="Calibri" w:cs="Times New Roman"/>
          <w:b/>
          <w:color w:val="000000"/>
          <w:sz w:val="24"/>
          <w:lang w:eastAsia="en-US"/>
        </w:rPr>
      </w:pPr>
    </w:p>
    <w:p w14:paraId="007A2174" w14:textId="686208B9" w:rsidR="00DC4291" w:rsidRDefault="00DC4291" w:rsidP="00747301">
      <w:pPr>
        <w:spacing w:after="0" w:line="240" w:lineRule="auto"/>
        <w:jc w:val="both"/>
        <w:rPr>
          <w:rFonts w:ascii="Calibri" w:eastAsia="Calibri" w:hAnsi="Calibri" w:cs="Times New Roman"/>
          <w:b/>
          <w:color w:val="000000"/>
          <w:sz w:val="24"/>
          <w:lang w:eastAsia="en-US"/>
        </w:rPr>
      </w:pPr>
    </w:p>
    <w:p w14:paraId="13F59A25" w14:textId="502742D3" w:rsidR="00DC4291" w:rsidRDefault="00DC4291" w:rsidP="00747301">
      <w:pPr>
        <w:spacing w:after="0" w:line="240" w:lineRule="auto"/>
        <w:jc w:val="both"/>
        <w:rPr>
          <w:rFonts w:ascii="Calibri" w:eastAsia="Calibri" w:hAnsi="Calibri" w:cs="Times New Roman"/>
          <w:b/>
          <w:color w:val="000000"/>
          <w:sz w:val="24"/>
          <w:lang w:eastAsia="en-US"/>
        </w:rPr>
      </w:pPr>
    </w:p>
    <w:p w14:paraId="0D3B7A23" w14:textId="3DC95041" w:rsidR="00DC4291" w:rsidRDefault="00DC4291" w:rsidP="00747301">
      <w:pPr>
        <w:spacing w:after="0" w:line="240" w:lineRule="auto"/>
        <w:jc w:val="both"/>
        <w:rPr>
          <w:rFonts w:ascii="Calibri" w:eastAsia="Calibri" w:hAnsi="Calibri" w:cs="Times New Roman"/>
          <w:b/>
          <w:color w:val="000000"/>
          <w:sz w:val="24"/>
          <w:lang w:eastAsia="en-US"/>
        </w:rPr>
      </w:pPr>
    </w:p>
    <w:p w14:paraId="6F18A8A6" w14:textId="200ADCBF" w:rsidR="00DC4291" w:rsidRDefault="00DC4291" w:rsidP="00747301">
      <w:pPr>
        <w:spacing w:after="0" w:line="240" w:lineRule="auto"/>
        <w:jc w:val="both"/>
        <w:rPr>
          <w:rFonts w:ascii="Calibri" w:eastAsia="Calibri" w:hAnsi="Calibri" w:cs="Times New Roman"/>
          <w:b/>
          <w:color w:val="000000"/>
          <w:sz w:val="24"/>
          <w:lang w:eastAsia="en-US"/>
        </w:rPr>
      </w:pPr>
    </w:p>
    <w:p w14:paraId="5BC3495A" w14:textId="6DE1E3D9" w:rsidR="00DC4291" w:rsidRDefault="00DC4291" w:rsidP="00747301">
      <w:pPr>
        <w:spacing w:after="0" w:line="240" w:lineRule="auto"/>
        <w:jc w:val="both"/>
        <w:rPr>
          <w:rFonts w:ascii="Calibri" w:eastAsia="Calibri" w:hAnsi="Calibri" w:cs="Times New Roman"/>
          <w:b/>
          <w:color w:val="000000"/>
          <w:sz w:val="24"/>
          <w:lang w:eastAsia="en-US"/>
        </w:rPr>
      </w:pPr>
    </w:p>
    <w:p w14:paraId="0DEEFA17" w14:textId="23FCFA61" w:rsidR="00DC4291" w:rsidRDefault="00DC4291" w:rsidP="00747301">
      <w:pPr>
        <w:spacing w:after="0" w:line="240" w:lineRule="auto"/>
        <w:jc w:val="both"/>
        <w:rPr>
          <w:rFonts w:ascii="Calibri" w:eastAsia="Calibri" w:hAnsi="Calibri" w:cs="Times New Roman"/>
          <w:b/>
          <w:color w:val="000000"/>
          <w:sz w:val="24"/>
          <w:lang w:eastAsia="en-US"/>
        </w:rPr>
      </w:pPr>
    </w:p>
    <w:p w14:paraId="3B1E33A7" w14:textId="10B07466" w:rsidR="00DC4291" w:rsidRDefault="00DC4291" w:rsidP="00747301">
      <w:pPr>
        <w:spacing w:after="0" w:line="240" w:lineRule="auto"/>
        <w:jc w:val="both"/>
        <w:rPr>
          <w:rFonts w:ascii="Calibri" w:eastAsia="Calibri" w:hAnsi="Calibri" w:cs="Times New Roman"/>
          <w:b/>
          <w:color w:val="000000"/>
          <w:sz w:val="24"/>
          <w:lang w:eastAsia="en-US"/>
        </w:rPr>
      </w:pPr>
    </w:p>
    <w:p w14:paraId="5C6E21A7" w14:textId="080DF124" w:rsidR="00DC4291" w:rsidRDefault="00DC4291" w:rsidP="00747301">
      <w:pPr>
        <w:spacing w:after="0" w:line="240" w:lineRule="auto"/>
        <w:jc w:val="both"/>
        <w:rPr>
          <w:rFonts w:ascii="Calibri" w:eastAsia="Calibri" w:hAnsi="Calibri" w:cs="Times New Roman"/>
          <w:b/>
          <w:color w:val="000000"/>
          <w:sz w:val="24"/>
          <w:lang w:eastAsia="en-US"/>
        </w:rPr>
      </w:pPr>
    </w:p>
    <w:p w14:paraId="19E8B405" w14:textId="77777777" w:rsidR="00DC4291" w:rsidRDefault="00DC4291" w:rsidP="00747301">
      <w:pPr>
        <w:spacing w:after="0" w:line="240" w:lineRule="auto"/>
        <w:jc w:val="both"/>
        <w:rPr>
          <w:rFonts w:ascii="Calibri" w:eastAsia="Calibri" w:hAnsi="Calibri" w:cs="Times New Roman"/>
          <w:b/>
          <w:color w:val="000000"/>
          <w:sz w:val="24"/>
          <w:lang w:eastAsia="en-US"/>
        </w:rPr>
      </w:pPr>
    </w:p>
    <w:p w14:paraId="1F7DD97F" w14:textId="77777777" w:rsidR="00747301" w:rsidRDefault="00747301" w:rsidP="00747301">
      <w:pPr>
        <w:spacing w:after="0" w:line="240" w:lineRule="auto"/>
        <w:jc w:val="both"/>
        <w:rPr>
          <w:rFonts w:ascii="Calibri" w:eastAsia="Calibri" w:hAnsi="Calibri" w:cs="Times New Roman"/>
          <w:b/>
          <w:color w:val="000000"/>
          <w:sz w:val="24"/>
          <w:lang w:eastAsia="en-US"/>
        </w:rPr>
      </w:pPr>
    </w:p>
    <w:p w14:paraId="39AA7815" w14:textId="77777777" w:rsidR="00747301" w:rsidRDefault="00747301" w:rsidP="00747301">
      <w:pPr>
        <w:spacing w:after="0" w:line="240" w:lineRule="auto"/>
        <w:jc w:val="both"/>
        <w:rPr>
          <w:rFonts w:ascii="Calibri" w:eastAsia="Calibri" w:hAnsi="Calibri" w:cs="Times New Roman"/>
          <w:b/>
          <w:color w:val="000000"/>
          <w:sz w:val="24"/>
          <w:lang w:eastAsia="en-US"/>
        </w:rPr>
      </w:pPr>
    </w:p>
    <w:p w14:paraId="76E882E7" w14:textId="77777777" w:rsidR="00747301" w:rsidRDefault="00747301" w:rsidP="00747301">
      <w:pPr>
        <w:spacing w:after="0" w:line="240" w:lineRule="auto"/>
        <w:jc w:val="both"/>
        <w:rPr>
          <w:rFonts w:ascii="Calibri" w:eastAsia="Calibri" w:hAnsi="Calibri" w:cs="Times New Roman"/>
          <w:b/>
          <w:color w:val="000000"/>
          <w:sz w:val="24"/>
          <w:lang w:eastAsia="en-US"/>
        </w:rPr>
      </w:pPr>
    </w:p>
    <w:p w14:paraId="10066741" w14:textId="77777777" w:rsidR="00747301" w:rsidRDefault="00747301" w:rsidP="00747301">
      <w:pPr>
        <w:spacing w:after="0" w:line="240" w:lineRule="auto"/>
        <w:jc w:val="both"/>
        <w:rPr>
          <w:rFonts w:ascii="Calibri" w:eastAsia="Calibri" w:hAnsi="Calibri" w:cs="Times New Roman"/>
          <w:b/>
          <w:color w:val="000000"/>
          <w:sz w:val="24"/>
          <w:lang w:eastAsia="en-US"/>
        </w:rPr>
      </w:pPr>
    </w:p>
    <w:p w14:paraId="3DAA0662" w14:textId="50F2DC9E"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Temeljem članka 110. Zakona o proračunu („Narodne novine“, broj 87/08, 136/12, 15/15), Zakona o financiranju javnih potreba u kulturi („Narodne novine“, broj 47/90, 27/93, 38/09), </w:t>
      </w:r>
    </w:p>
    <w:p w14:paraId="3EC3A5C2"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te članka 42. Statuta Općine Grožnjan Grisignana („Službene novine Općine Grožnjan“ broj 2/21), Općinsko vijeće Općine Grožnjan na svojoj </w:t>
      </w:r>
      <w:r w:rsidRPr="00747301">
        <w:rPr>
          <w:rFonts w:ascii="Times New Roman" w:eastAsia="Times New Roman" w:hAnsi="Times New Roman" w:cs="Times New Roman"/>
          <w:b/>
          <w:bCs/>
          <w:sz w:val="24"/>
          <w:szCs w:val="24"/>
        </w:rPr>
        <w:t>9.</w:t>
      </w:r>
      <w:r w:rsidRPr="00747301">
        <w:rPr>
          <w:rFonts w:ascii="Times New Roman" w:eastAsia="Times New Roman" w:hAnsi="Times New Roman" w:cs="Times New Roman"/>
          <w:b/>
          <w:sz w:val="24"/>
          <w:szCs w:val="24"/>
        </w:rPr>
        <w:t xml:space="preserve"> sjednici od 14. srpnja 2022. godine </w:t>
      </w:r>
      <w:r w:rsidRPr="00747301">
        <w:rPr>
          <w:rFonts w:ascii="Times New Roman" w:eastAsia="Times New Roman" w:hAnsi="Times New Roman" w:cs="Times New Roman"/>
          <w:sz w:val="24"/>
          <w:szCs w:val="24"/>
        </w:rPr>
        <w:t xml:space="preserve">(„Službene novine Općine Grožnjan“ broj </w:t>
      </w:r>
      <w:r w:rsidRPr="00747301">
        <w:rPr>
          <w:rFonts w:ascii="Times New Roman" w:eastAsia="Times New Roman" w:hAnsi="Times New Roman" w:cs="Times New Roman"/>
          <w:b/>
          <w:sz w:val="24"/>
          <w:szCs w:val="24"/>
        </w:rPr>
        <w:t>9/22</w:t>
      </w:r>
      <w:r w:rsidRPr="00747301">
        <w:rPr>
          <w:rFonts w:ascii="Times New Roman" w:eastAsia="Times New Roman" w:hAnsi="Times New Roman" w:cs="Times New Roman"/>
          <w:sz w:val="24"/>
          <w:szCs w:val="24"/>
        </w:rPr>
        <w:t xml:space="preserve">), donijelo je: </w:t>
      </w:r>
    </w:p>
    <w:p w14:paraId="72BADA3E"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05536367" w14:textId="77777777" w:rsidR="00747301" w:rsidRPr="00DC4291" w:rsidRDefault="00747301" w:rsidP="00DC4291">
      <w:pPr>
        <w:pStyle w:val="Naslov2"/>
        <w:jc w:val="center"/>
        <w:rPr>
          <w:rFonts w:eastAsia="Times New Roman"/>
          <w:color w:val="auto"/>
        </w:rPr>
      </w:pPr>
      <w:bookmarkStart w:id="35" w:name="_Toc109759712"/>
      <w:bookmarkStart w:id="36" w:name="_Toc109760127"/>
      <w:r w:rsidRPr="00DC4291">
        <w:rPr>
          <w:rFonts w:eastAsia="Times New Roman"/>
          <w:color w:val="auto"/>
        </w:rPr>
        <w:t>GODIŠNJI IZVJEŠTAJ O IZVRŠENJU PROGRAMA JAVNIH POTREBA</w:t>
      </w:r>
      <w:r w:rsidRPr="00DC4291">
        <w:rPr>
          <w:rFonts w:eastAsia="Times New Roman"/>
          <w:color w:val="auto"/>
        </w:rPr>
        <w:br/>
        <w:t xml:space="preserve"> U KULTURI I ZAŠTITI SPOMENIKA KULTURNE I SAKRALNE BAŠTINE OPĆINE GROŽNJAN-GRISIGNANA ZA 2021. GODINU</w:t>
      </w:r>
      <w:bookmarkEnd w:id="35"/>
      <w:bookmarkEnd w:id="36"/>
    </w:p>
    <w:p w14:paraId="6B192907"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F47DDBD"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w:t>
      </w:r>
    </w:p>
    <w:p w14:paraId="43128097"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Ovim se aktom utvrđuje utrošak sredstava namijenjenih provođenju Programa javnih potreba u kulturi i zaštiti spomenika kulturne i sakralne baštine Općine Grožnjan Grisignana, putem financijskih sredstava osiguranih u Proračunu za 2021. godinu.</w:t>
      </w:r>
    </w:p>
    <w:p w14:paraId="37DBEE08"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p w14:paraId="0B478632" w14:textId="77777777" w:rsidR="00747301" w:rsidRPr="00747301" w:rsidRDefault="00747301" w:rsidP="00747301">
      <w:pPr>
        <w:tabs>
          <w:tab w:val="left" w:pos="3810"/>
        </w:tabs>
        <w:spacing w:after="0" w:line="240" w:lineRule="auto"/>
        <w:rPr>
          <w:rFonts w:ascii="Times New Roman" w:eastAsia="Times New Roman" w:hAnsi="Times New Roman" w:cs="Times New Roman"/>
          <w:sz w:val="24"/>
          <w:szCs w:val="24"/>
        </w:rPr>
      </w:pPr>
    </w:p>
    <w:p w14:paraId="51F3E51C"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2.</w:t>
      </w:r>
    </w:p>
    <w:p w14:paraId="14A93ED0"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Iz Proračuna Općine Grožnjan Grisignana za 2021. godinu na temelju usvojenog programa Javnih potreba u kulturi i zaštiti spomenika kulturne i sakralne baštine utrošeno je ukupno </w:t>
      </w:r>
      <w:r w:rsidRPr="00747301">
        <w:rPr>
          <w:rFonts w:ascii="Times New Roman" w:eastAsia="Times New Roman" w:hAnsi="Times New Roman" w:cs="Times New Roman"/>
          <w:b/>
          <w:sz w:val="24"/>
          <w:szCs w:val="24"/>
        </w:rPr>
        <w:t>1.201.054,51 kuna</w:t>
      </w:r>
      <w:r w:rsidRPr="00747301">
        <w:rPr>
          <w:rFonts w:ascii="Times New Roman" w:eastAsia="Times New Roman" w:hAnsi="Times New Roman" w:cs="Times New Roman"/>
          <w:sz w:val="24"/>
          <w:szCs w:val="24"/>
        </w:rPr>
        <w:t xml:space="preserve"> što je 93,19 % od planiranog iznosa od </w:t>
      </w:r>
      <w:r w:rsidRPr="00747301">
        <w:rPr>
          <w:rFonts w:ascii="Times New Roman" w:eastAsia="Times New Roman" w:hAnsi="Times New Roman" w:cs="Times New Roman"/>
          <w:b/>
          <w:sz w:val="24"/>
          <w:szCs w:val="24"/>
        </w:rPr>
        <w:t>1.288.798,22 kune</w:t>
      </w:r>
      <w:r w:rsidRPr="00747301">
        <w:rPr>
          <w:rFonts w:ascii="Times New Roman" w:eastAsia="Times New Roman" w:hAnsi="Times New Roman" w:cs="Times New Roman"/>
          <w:sz w:val="24"/>
          <w:szCs w:val="24"/>
        </w:rPr>
        <w:t>.</w:t>
      </w:r>
    </w:p>
    <w:p w14:paraId="3BDB6AA9"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2126"/>
        <w:gridCol w:w="2127"/>
      </w:tblGrid>
      <w:tr w:rsidR="00747301" w:rsidRPr="00747301" w14:paraId="4B77EA89" w14:textId="77777777" w:rsidTr="002A5472">
        <w:tc>
          <w:tcPr>
            <w:tcW w:w="4786" w:type="dxa"/>
            <w:shd w:val="clear" w:color="auto" w:fill="D9D9D9"/>
          </w:tcPr>
          <w:p w14:paraId="6B97989A"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Izvor</w:t>
            </w:r>
          </w:p>
        </w:tc>
        <w:tc>
          <w:tcPr>
            <w:tcW w:w="2126" w:type="dxa"/>
            <w:shd w:val="clear" w:color="auto" w:fill="D9D9D9"/>
          </w:tcPr>
          <w:p w14:paraId="31C6498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2127" w:type="dxa"/>
            <w:shd w:val="clear" w:color="auto" w:fill="D9D9D9"/>
          </w:tcPr>
          <w:p w14:paraId="1EFF840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r>
      <w:tr w:rsidR="00747301" w:rsidRPr="00747301" w14:paraId="29F7128D" w14:textId="77777777" w:rsidTr="002A5472">
        <w:tc>
          <w:tcPr>
            <w:tcW w:w="4786" w:type="dxa"/>
          </w:tcPr>
          <w:p w14:paraId="526D713F"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OPĆI PRIHODI</w:t>
            </w:r>
          </w:p>
        </w:tc>
        <w:tc>
          <w:tcPr>
            <w:tcW w:w="2126" w:type="dxa"/>
          </w:tcPr>
          <w:p w14:paraId="4B9E51CE"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210.570,00</w:t>
            </w:r>
          </w:p>
        </w:tc>
        <w:tc>
          <w:tcPr>
            <w:tcW w:w="2127" w:type="dxa"/>
          </w:tcPr>
          <w:p w14:paraId="13B53676"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209.889,12</w:t>
            </w:r>
          </w:p>
        </w:tc>
      </w:tr>
      <w:tr w:rsidR="00747301" w:rsidRPr="00747301" w14:paraId="05CB6D36" w14:textId="77777777" w:rsidTr="002A5472">
        <w:tc>
          <w:tcPr>
            <w:tcW w:w="4786" w:type="dxa"/>
          </w:tcPr>
          <w:p w14:paraId="068F8238"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PRIHODI OD PRODAJE NEFIN. IMOVINE U VLASNIŠTVU JLS</w:t>
            </w:r>
          </w:p>
        </w:tc>
        <w:tc>
          <w:tcPr>
            <w:tcW w:w="2126" w:type="dxa"/>
          </w:tcPr>
          <w:p w14:paraId="4A834D66"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175.767,02</w:t>
            </w:r>
          </w:p>
        </w:tc>
        <w:tc>
          <w:tcPr>
            <w:tcW w:w="2127" w:type="dxa"/>
          </w:tcPr>
          <w:p w14:paraId="2A3D1E98"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155.567,88</w:t>
            </w:r>
          </w:p>
        </w:tc>
      </w:tr>
      <w:tr w:rsidR="00747301" w:rsidRPr="00747301" w14:paraId="21725CA5" w14:textId="77777777" w:rsidTr="002A5472">
        <w:tc>
          <w:tcPr>
            <w:tcW w:w="4786" w:type="dxa"/>
          </w:tcPr>
          <w:p w14:paraId="682968BD"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VLASTITI PRIHODI</w:t>
            </w:r>
          </w:p>
        </w:tc>
        <w:tc>
          <w:tcPr>
            <w:tcW w:w="2126" w:type="dxa"/>
          </w:tcPr>
          <w:p w14:paraId="17A3F660"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4.963,20</w:t>
            </w:r>
          </w:p>
        </w:tc>
        <w:tc>
          <w:tcPr>
            <w:tcW w:w="2127" w:type="dxa"/>
          </w:tcPr>
          <w:p w14:paraId="082F80F1"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4.963,20</w:t>
            </w:r>
          </w:p>
        </w:tc>
      </w:tr>
      <w:tr w:rsidR="00747301" w:rsidRPr="00747301" w14:paraId="3D04AC9C" w14:textId="77777777" w:rsidTr="002A5472">
        <w:tc>
          <w:tcPr>
            <w:tcW w:w="4786" w:type="dxa"/>
          </w:tcPr>
          <w:p w14:paraId="3B58D72B"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POMOĆI</w:t>
            </w:r>
          </w:p>
        </w:tc>
        <w:tc>
          <w:tcPr>
            <w:tcW w:w="2126" w:type="dxa"/>
          </w:tcPr>
          <w:p w14:paraId="5A43736C"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897.498,00</w:t>
            </w:r>
          </w:p>
        </w:tc>
        <w:tc>
          <w:tcPr>
            <w:tcW w:w="2127" w:type="dxa"/>
          </w:tcPr>
          <w:p w14:paraId="68AFD82A"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830.634,31</w:t>
            </w:r>
          </w:p>
        </w:tc>
      </w:tr>
      <w:tr w:rsidR="00747301" w:rsidRPr="00747301" w14:paraId="2FFBC47E" w14:textId="77777777" w:rsidTr="002A5472">
        <w:tc>
          <w:tcPr>
            <w:tcW w:w="4786" w:type="dxa"/>
          </w:tcPr>
          <w:p w14:paraId="775E9EFB"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2126" w:type="dxa"/>
          </w:tcPr>
          <w:p w14:paraId="0405F9E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1.288.798,22</w:t>
            </w:r>
          </w:p>
        </w:tc>
        <w:tc>
          <w:tcPr>
            <w:tcW w:w="2127" w:type="dxa"/>
          </w:tcPr>
          <w:p w14:paraId="744FAF0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1.201.054,51</w:t>
            </w:r>
          </w:p>
        </w:tc>
      </w:tr>
    </w:tbl>
    <w:p w14:paraId="68ADDAEE"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p w14:paraId="70B4CF66"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p w14:paraId="63856E52"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Gore navedeni iznosi raspoređeni su kako slijedi: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268"/>
        <w:gridCol w:w="1842"/>
        <w:gridCol w:w="1560"/>
      </w:tblGrid>
      <w:tr w:rsidR="00747301" w:rsidRPr="00747301" w14:paraId="2A60B0E1" w14:textId="77777777" w:rsidTr="002A5472">
        <w:tc>
          <w:tcPr>
            <w:tcW w:w="3369" w:type="dxa"/>
            <w:shd w:val="clear" w:color="auto" w:fill="D9D9D9"/>
          </w:tcPr>
          <w:p w14:paraId="10E619C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Aktivnost</w:t>
            </w:r>
          </w:p>
        </w:tc>
        <w:tc>
          <w:tcPr>
            <w:tcW w:w="2268" w:type="dxa"/>
            <w:shd w:val="clear" w:color="auto" w:fill="D9D9D9"/>
          </w:tcPr>
          <w:p w14:paraId="6677C6E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 2021</w:t>
            </w:r>
          </w:p>
        </w:tc>
        <w:tc>
          <w:tcPr>
            <w:tcW w:w="1842" w:type="dxa"/>
            <w:shd w:val="clear" w:color="auto" w:fill="D9D9D9"/>
          </w:tcPr>
          <w:p w14:paraId="1C165D1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Izvršenje 2021</w:t>
            </w:r>
          </w:p>
        </w:tc>
        <w:tc>
          <w:tcPr>
            <w:tcW w:w="1560" w:type="dxa"/>
            <w:shd w:val="clear" w:color="auto" w:fill="D9D9D9"/>
          </w:tcPr>
          <w:p w14:paraId="20FD242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01130952" w14:textId="77777777" w:rsidTr="002A5472">
        <w:tc>
          <w:tcPr>
            <w:tcW w:w="3369" w:type="dxa"/>
          </w:tcPr>
          <w:p w14:paraId="5A6E70DE"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A200802 – Održavanje kulturnih i sakralnih objekata</w:t>
            </w:r>
          </w:p>
        </w:tc>
        <w:tc>
          <w:tcPr>
            <w:tcW w:w="2268" w:type="dxa"/>
          </w:tcPr>
          <w:p w14:paraId="59ECD947"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71.481,00</w:t>
            </w:r>
          </w:p>
        </w:tc>
        <w:tc>
          <w:tcPr>
            <w:tcW w:w="1842" w:type="dxa"/>
          </w:tcPr>
          <w:p w14:paraId="6E585075"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71.481,00</w:t>
            </w:r>
          </w:p>
        </w:tc>
        <w:tc>
          <w:tcPr>
            <w:tcW w:w="1560" w:type="dxa"/>
          </w:tcPr>
          <w:p w14:paraId="4D138646"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1B63E841" w14:textId="77777777" w:rsidTr="002A5472">
        <w:tc>
          <w:tcPr>
            <w:tcW w:w="3369" w:type="dxa"/>
          </w:tcPr>
          <w:p w14:paraId="525932C1"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A200804 – Pučke fešte i kulturne manifestacije</w:t>
            </w:r>
          </w:p>
        </w:tc>
        <w:tc>
          <w:tcPr>
            <w:tcW w:w="2268" w:type="dxa"/>
          </w:tcPr>
          <w:p w14:paraId="42FCF726"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54.720,22</w:t>
            </w:r>
          </w:p>
        </w:tc>
        <w:tc>
          <w:tcPr>
            <w:tcW w:w="1842" w:type="dxa"/>
          </w:tcPr>
          <w:p w14:paraId="7DA2345C"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34.540,96</w:t>
            </w:r>
          </w:p>
        </w:tc>
        <w:tc>
          <w:tcPr>
            <w:tcW w:w="1560" w:type="dxa"/>
          </w:tcPr>
          <w:p w14:paraId="52BF992B"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63,12%</w:t>
            </w:r>
          </w:p>
        </w:tc>
      </w:tr>
      <w:tr w:rsidR="00747301" w:rsidRPr="00747301" w14:paraId="01689885" w14:textId="77777777" w:rsidTr="002A5472">
        <w:tc>
          <w:tcPr>
            <w:tcW w:w="3369" w:type="dxa"/>
          </w:tcPr>
          <w:p w14:paraId="62D1D316"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 xml:space="preserve">A200806 - Manifestacija Jazz </w:t>
            </w:r>
            <w:proofErr w:type="spellStart"/>
            <w:r w:rsidRPr="00747301">
              <w:rPr>
                <w:rFonts w:ascii="Times New Roman" w:eastAsia="Times New Roman" w:hAnsi="Times New Roman" w:cs="Times New Roman"/>
                <w:bCs/>
                <w:sz w:val="24"/>
                <w:szCs w:val="24"/>
              </w:rPr>
              <w:t>is</w:t>
            </w:r>
            <w:proofErr w:type="spellEnd"/>
            <w:r w:rsidRPr="00747301">
              <w:rPr>
                <w:rFonts w:ascii="Times New Roman" w:eastAsia="Times New Roman" w:hAnsi="Times New Roman" w:cs="Times New Roman"/>
                <w:bCs/>
                <w:sz w:val="24"/>
                <w:szCs w:val="24"/>
              </w:rPr>
              <w:t xml:space="preserve"> </w:t>
            </w:r>
            <w:proofErr w:type="spellStart"/>
            <w:r w:rsidRPr="00747301">
              <w:rPr>
                <w:rFonts w:ascii="Times New Roman" w:eastAsia="Times New Roman" w:hAnsi="Times New Roman" w:cs="Times New Roman"/>
                <w:bCs/>
                <w:sz w:val="24"/>
                <w:szCs w:val="24"/>
              </w:rPr>
              <w:t>back</w:t>
            </w:r>
            <w:proofErr w:type="spellEnd"/>
          </w:p>
        </w:tc>
        <w:tc>
          <w:tcPr>
            <w:tcW w:w="2268" w:type="dxa"/>
          </w:tcPr>
          <w:p w14:paraId="269BEC27"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205.000,00</w:t>
            </w:r>
          </w:p>
        </w:tc>
        <w:tc>
          <w:tcPr>
            <w:tcW w:w="1842" w:type="dxa"/>
          </w:tcPr>
          <w:p w14:paraId="46BF62FE"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205.000,00</w:t>
            </w:r>
          </w:p>
        </w:tc>
        <w:tc>
          <w:tcPr>
            <w:tcW w:w="1560" w:type="dxa"/>
          </w:tcPr>
          <w:p w14:paraId="37458769"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12CF0418" w14:textId="77777777" w:rsidTr="002A5472">
        <w:tc>
          <w:tcPr>
            <w:tcW w:w="3369" w:type="dxa"/>
          </w:tcPr>
          <w:p w14:paraId="24AFE3D6"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A200811 - Zgrada PKC Završje</w:t>
            </w:r>
          </w:p>
        </w:tc>
        <w:tc>
          <w:tcPr>
            <w:tcW w:w="2268" w:type="dxa"/>
          </w:tcPr>
          <w:p w14:paraId="0AC44118"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9.130,00</w:t>
            </w:r>
          </w:p>
        </w:tc>
        <w:tc>
          <w:tcPr>
            <w:tcW w:w="1842" w:type="dxa"/>
          </w:tcPr>
          <w:p w14:paraId="2601E51D"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9.110,79</w:t>
            </w:r>
          </w:p>
        </w:tc>
        <w:tc>
          <w:tcPr>
            <w:tcW w:w="1560" w:type="dxa"/>
          </w:tcPr>
          <w:p w14:paraId="31BF4BE3"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99,79%</w:t>
            </w:r>
          </w:p>
        </w:tc>
      </w:tr>
      <w:tr w:rsidR="00747301" w:rsidRPr="00747301" w14:paraId="6F39DC22" w14:textId="77777777" w:rsidTr="002A5472">
        <w:trPr>
          <w:trHeight w:val="575"/>
        </w:trPr>
        <w:tc>
          <w:tcPr>
            <w:tcW w:w="3369" w:type="dxa"/>
          </w:tcPr>
          <w:p w14:paraId="2ADCC687"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A201007 - Koncertna dvorana „Kaštel“ Grožnjan</w:t>
            </w:r>
          </w:p>
        </w:tc>
        <w:tc>
          <w:tcPr>
            <w:tcW w:w="2268" w:type="dxa"/>
          </w:tcPr>
          <w:p w14:paraId="72B8F4E8"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5.570,00</w:t>
            </w:r>
          </w:p>
        </w:tc>
        <w:tc>
          <w:tcPr>
            <w:tcW w:w="1842" w:type="dxa"/>
          </w:tcPr>
          <w:p w14:paraId="3C9851E5"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4.889,12</w:t>
            </w:r>
          </w:p>
        </w:tc>
        <w:tc>
          <w:tcPr>
            <w:tcW w:w="1560" w:type="dxa"/>
          </w:tcPr>
          <w:p w14:paraId="3A8A85C0"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87,78%</w:t>
            </w:r>
          </w:p>
        </w:tc>
      </w:tr>
      <w:tr w:rsidR="00747301" w:rsidRPr="00747301" w14:paraId="0E8F8B8C" w14:textId="77777777" w:rsidTr="002A5472">
        <w:tc>
          <w:tcPr>
            <w:tcW w:w="3369" w:type="dxa"/>
          </w:tcPr>
          <w:p w14:paraId="19BEE5D6"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 xml:space="preserve">K200808 - Kaštel </w:t>
            </w:r>
            <w:proofErr w:type="spellStart"/>
            <w:r w:rsidRPr="00747301">
              <w:rPr>
                <w:rFonts w:ascii="Times New Roman" w:eastAsia="Times New Roman" w:hAnsi="Times New Roman" w:cs="Times New Roman"/>
                <w:bCs/>
                <w:sz w:val="24"/>
                <w:szCs w:val="24"/>
              </w:rPr>
              <w:t>Contarini</w:t>
            </w:r>
            <w:proofErr w:type="spellEnd"/>
          </w:p>
        </w:tc>
        <w:tc>
          <w:tcPr>
            <w:tcW w:w="2268" w:type="dxa"/>
          </w:tcPr>
          <w:p w14:paraId="4B84025B"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295.869,00</w:t>
            </w:r>
          </w:p>
        </w:tc>
        <w:tc>
          <w:tcPr>
            <w:tcW w:w="1842" w:type="dxa"/>
          </w:tcPr>
          <w:p w14:paraId="225B3F11"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293.950,00</w:t>
            </w:r>
          </w:p>
        </w:tc>
        <w:tc>
          <w:tcPr>
            <w:tcW w:w="1560" w:type="dxa"/>
          </w:tcPr>
          <w:p w14:paraId="218F3922"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99,35%</w:t>
            </w:r>
          </w:p>
        </w:tc>
      </w:tr>
      <w:tr w:rsidR="00747301" w:rsidRPr="00747301" w14:paraId="100948E5" w14:textId="77777777" w:rsidTr="002A5472">
        <w:tc>
          <w:tcPr>
            <w:tcW w:w="3369" w:type="dxa"/>
          </w:tcPr>
          <w:p w14:paraId="33E92432"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K200809 - Kaštel Grožnjan</w:t>
            </w:r>
          </w:p>
        </w:tc>
        <w:tc>
          <w:tcPr>
            <w:tcW w:w="2268" w:type="dxa"/>
          </w:tcPr>
          <w:p w14:paraId="121E5DB2"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99.305,00</w:t>
            </w:r>
          </w:p>
        </w:tc>
        <w:tc>
          <w:tcPr>
            <w:tcW w:w="1842" w:type="dxa"/>
          </w:tcPr>
          <w:p w14:paraId="31FD2CBD"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99.305,00</w:t>
            </w:r>
          </w:p>
        </w:tc>
        <w:tc>
          <w:tcPr>
            <w:tcW w:w="1560" w:type="dxa"/>
          </w:tcPr>
          <w:p w14:paraId="58AA158B"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7C5715AA" w14:textId="77777777" w:rsidTr="002A5472">
        <w:tc>
          <w:tcPr>
            <w:tcW w:w="3369" w:type="dxa"/>
          </w:tcPr>
          <w:p w14:paraId="4F3E3309"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K201050 - Kamena ploča s natpisima</w:t>
            </w:r>
          </w:p>
        </w:tc>
        <w:tc>
          <w:tcPr>
            <w:tcW w:w="2268" w:type="dxa"/>
          </w:tcPr>
          <w:p w14:paraId="2038C2CD"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17.399,00</w:t>
            </w:r>
          </w:p>
        </w:tc>
        <w:tc>
          <w:tcPr>
            <w:tcW w:w="1842" w:type="dxa"/>
          </w:tcPr>
          <w:p w14:paraId="3C9606D8"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17.398,33</w:t>
            </w:r>
          </w:p>
        </w:tc>
        <w:tc>
          <w:tcPr>
            <w:tcW w:w="1560" w:type="dxa"/>
          </w:tcPr>
          <w:p w14:paraId="6291542C"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33DFE0C9" w14:textId="77777777" w:rsidTr="002A5472">
        <w:tc>
          <w:tcPr>
            <w:tcW w:w="3369" w:type="dxa"/>
          </w:tcPr>
          <w:p w14:paraId="33E71A5D"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K201078 – Sanacija zvonika u Grožnjanu</w:t>
            </w:r>
          </w:p>
        </w:tc>
        <w:tc>
          <w:tcPr>
            <w:tcW w:w="2268" w:type="dxa"/>
          </w:tcPr>
          <w:p w14:paraId="43EB2226"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125.000,00</w:t>
            </w:r>
          </w:p>
        </w:tc>
        <w:tc>
          <w:tcPr>
            <w:tcW w:w="1842" w:type="dxa"/>
          </w:tcPr>
          <w:p w14:paraId="2E89E6C5"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67.313,00</w:t>
            </w:r>
          </w:p>
        </w:tc>
        <w:tc>
          <w:tcPr>
            <w:tcW w:w="1560" w:type="dxa"/>
          </w:tcPr>
          <w:p w14:paraId="7B66DAAC"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53,85%</w:t>
            </w:r>
          </w:p>
        </w:tc>
      </w:tr>
      <w:tr w:rsidR="00747301" w:rsidRPr="00747301" w14:paraId="5E8BF0BB" w14:textId="77777777" w:rsidTr="002A5472">
        <w:tc>
          <w:tcPr>
            <w:tcW w:w="3369" w:type="dxa"/>
          </w:tcPr>
          <w:p w14:paraId="2EBF52DE"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 xml:space="preserve">K201079 – Sanacija crkve u </w:t>
            </w:r>
            <w:proofErr w:type="spellStart"/>
            <w:r w:rsidRPr="00747301">
              <w:rPr>
                <w:rFonts w:ascii="Times New Roman" w:eastAsia="Times New Roman" w:hAnsi="Times New Roman" w:cs="Times New Roman"/>
                <w:bCs/>
                <w:sz w:val="24"/>
                <w:szCs w:val="24"/>
              </w:rPr>
              <w:t>Kostanjici</w:t>
            </w:r>
            <w:proofErr w:type="spellEnd"/>
          </w:p>
        </w:tc>
        <w:tc>
          <w:tcPr>
            <w:tcW w:w="2268" w:type="dxa"/>
          </w:tcPr>
          <w:p w14:paraId="7CDACBF0"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278.654,00</w:t>
            </w:r>
          </w:p>
        </w:tc>
        <w:tc>
          <w:tcPr>
            <w:tcW w:w="1842" w:type="dxa"/>
          </w:tcPr>
          <w:p w14:paraId="70CEA65A"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271.397,56</w:t>
            </w:r>
          </w:p>
        </w:tc>
        <w:tc>
          <w:tcPr>
            <w:tcW w:w="1560" w:type="dxa"/>
          </w:tcPr>
          <w:p w14:paraId="42D0C7C0"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97,40%</w:t>
            </w:r>
          </w:p>
        </w:tc>
      </w:tr>
      <w:tr w:rsidR="00747301" w:rsidRPr="00747301" w14:paraId="1F8E7534" w14:textId="77777777" w:rsidTr="002A5472">
        <w:tc>
          <w:tcPr>
            <w:tcW w:w="3369" w:type="dxa"/>
          </w:tcPr>
          <w:p w14:paraId="399F29EC"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K201080 – Restauratorski radovi u crkvi Sv. Ivana</w:t>
            </w:r>
          </w:p>
        </w:tc>
        <w:tc>
          <w:tcPr>
            <w:tcW w:w="2268" w:type="dxa"/>
          </w:tcPr>
          <w:p w14:paraId="2A182378"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60.000,00</w:t>
            </w:r>
          </w:p>
        </w:tc>
        <w:tc>
          <w:tcPr>
            <w:tcW w:w="1842" w:type="dxa"/>
          </w:tcPr>
          <w:p w14:paraId="7B15792C"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60.000,00</w:t>
            </w:r>
          </w:p>
        </w:tc>
        <w:tc>
          <w:tcPr>
            <w:tcW w:w="1560" w:type="dxa"/>
          </w:tcPr>
          <w:p w14:paraId="01D6913D"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79B8CB6D" w14:textId="77777777" w:rsidTr="002A5472">
        <w:tc>
          <w:tcPr>
            <w:tcW w:w="3369" w:type="dxa"/>
          </w:tcPr>
          <w:p w14:paraId="37330D88"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 xml:space="preserve">K201081 – Radovi na crkvi u </w:t>
            </w:r>
            <w:proofErr w:type="spellStart"/>
            <w:r w:rsidRPr="00747301">
              <w:rPr>
                <w:rFonts w:ascii="Times New Roman" w:eastAsia="Times New Roman" w:hAnsi="Times New Roman" w:cs="Times New Roman"/>
                <w:bCs/>
                <w:sz w:val="24"/>
                <w:szCs w:val="24"/>
              </w:rPr>
              <w:t>Šterni</w:t>
            </w:r>
            <w:proofErr w:type="spellEnd"/>
          </w:p>
        </w:tc>
        <w:tc>
          <w:tcPr>
            <w:tcW w:w="2268" w:type="dxa"/>
          </w:tcPr>
          <w:p w14:paraId="3C9AE962"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28.000,00</w:t>
            </w:r>
          </w:p>
        </w:tc>
        <w:tc>
          <w:tcPr>
            <w:tcW w:w="1842" w:type="dxa"/>
          </w:tcPr>
          <w:p w14:paraId="1DF81950"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28.000,00</w:t>
            </w:r>
          </w:p>
        </w:tc>
        <w:tc>
          <w:tcPr>
            <w:tcW w:w="1560" w:type="dxa"/>
          </w:tcPr>
          <w:p w14:paraId="51EFDB31"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0E74FFC5" w14:textId="77777777" w:rsidTr="002A5472">
        <w:tc>
          <w:tcPr>
            <w:tcW w:w="3369" w:type="dxa"/>
          </w:tcPr>
          <w:p w14:paraId="416112A1"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 xml:space="preserve">K201100 – Projekt „Luka </w:t>
            </w:r>
            <w:proofErr w:type="spellStart"/>
            <w:r w:rsidRPr="00747301">
              <w:rPr>
                <w:rFonts w:ascii="Times New Roman" w:eastAsia="Times New Roman" w:hAnsi="Times New Roman" w:cs="Times New Roman"/>
                <w:bCs/>
                <w:sz w:val="24"/>
                <w:szCs w:val="24"/>
              </w:rPr>
              <w:t>Bastia</w:t>
            </w:r>
            <w:proofErr w:type="spellEnd"/>
            <w:r w:rsidRPr="00747301">
              <w:rPr>
                <w:rFonts w:ascii="Times New Roman" w:eastAsia="Times New Roman" w:hAnsi="Times New Roman" w:cs="Times New Roman"/>
                <w:bCs/>
                <w:sz w:val="24"/>
                <w:szCs w:val="24"/>
              </w:rPr>
              <w:t>“</w:t>
            </w:r>
          </w:p>
        </w:tc>
        <w:tc>
          <w:tcPr>
            <w:tcW w:w="2268" w:type="dxa"/>
          </w:tcPr>
          <w:p w14:paraId="4414720B"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38.670,00</w:t>
            </w:r>
          </w:p>
        </w:tc>
        <w:tc>
          <w:tcPr>
            <w:tcW w:w="1842" w:type="dxa"/>
          </w:tcPr>
          <w:p w14:paraId="5F67FBBE"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38.668,75</w:t>
            </w:r>
          </w:p>
        </w:tc>
        <w:tc>
          <w:tcPr>
            <w:tcW w:w="1560" w:type="dxa"/>
          </w:tcPr>
          <w:p w14:paraId="33318982"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0341D696" w14:textId="77777777" w:rsidTr="002A5472">
        <w:trPr>
          <w:trHeight w:val="424"/>
        </w:trPr>
        <w:tc>
          <w:tcPr>
            <w:tcW w:w="3369" w:type="dxa"/>
          </w:tcPr>
          <w:p w14:paraId="3984DD3E"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2268" w:type="dxa"/>
          </w:tcPr>
          <w:p w14:paraId="3928619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1.288.798,22</w:t>
            </w:r>
          </w:p>
        </w:tc>
        <w:tc>
          <w:tcPr>
            <w:tcW w:w="1842" w:type="dxa"/>
          </w:tcPr>
          <w:p w14:paraId="5D350EC2"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1.201.054,51</w:t>
            </w:r>
          </w:p>
        </w:tc>
        <w:tc>
          <w:tcPr>
            <w:tcW w:w="1560" w:type="dxa"/>
          </w:tcPr>
          <w:p w14:paraId="5784230F"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93,19%</w:t>
            </w:r>
          </w:p>
        </w:tc>
      </w:tr>
    </w:tbl>
    <w:p w14:paraId="0FD1EDB2"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p w14:paraId="039877CC"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p w14:paraId="0B388516"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3.</w:t>
      </w:r>
    </w:p>
    <w:p w14:paraId="12564468"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Akt. A200802  Održavanje kulturnih i sakralnih objekata  </w:t>
      </w:r>
    </w:p>
    <w:p w14:paraId="128B1217" w14:textId="77777777" w:rsidR="00747301" w:rsidRPr="00747301" w:rsidRDefault="00747301" w:rsidP="00747301">
      <w:pPr>
        <w:spacing w:after="0" w:line="240" w:lineRule="auto"/>
        <w:jc w:val="both"/>
        <w:rPr>
          <w:rFonts w:ascii="Times New Roman" w:eastAsia="Times New Roman" w:hAnsi="Times New Roman" w:cs="Times New Roman"/>
          <w:sz w:val="24"/>
          <w:szCs w:val="24"/>
          <w:u w:val="single"/>
        </w:rPr>
      </w:pPr>
      <w:r w:rsidRPr="00747301">
        <w:rPr>
          <w:rFonts w:ascii="Times New Roman" w:eastAsia="Times New Roman" w:hAnsi="Times New Roman" w:cs="Times New Roman"/>
          <w:sz w:val="24"/>
          <w:szCs w:val="24"/>
        </w:rPr>
        <w:t xml:space="preserve">Utrošeno je ukupno 71.481,00 kuna za održavanje sakralnih objekata: nabava jastuka za klupe i zavjesa, farbanje klupa, izrada prozora u crkvi Sv. Mihovila, zamjena stolarije na crkvi u </w:t>
      </w:r>
      <w:proofErr w:type="spellStart"/>
      <w:r w:rsidRPr="00747301">
        <w:rPr>
          <w:rFonts w:ascii="Times New Roman" w:eastAsia="Times New Roman" w:hAnsi="Times New Roman" w:cs="Times New Roman"/>
          <w:sz w:val="24"/>
          <w:szCs w:val="24"/>
        </w:rPr>
        <w:t>Kubertonu</w:t>
      </w:r>
      <w:proofErr w:type="spellEnd"/>
      <w:r w:rsidRPr="00747301">
        <w:rPr>
          <w:rFonts w:ascii="Times New Roman" w:eastAsia="Times New Roman" w:hAnsi="Times New Roman" w:cs="Times New Roman"/>
          <w:sz w:val="24"/>
          <w:szCs w:val="24"/>
        </w:rPr>
        <w:t xml:space="preserve">, krpanje starih ulaznih </w:t>
      </w:r>
      <w:proofErr w:type="spellStart"/>
      <w:r w:rsidRPr="00747301">
        <w:rPr>
          <w:rFonts w:ascii="Times New Roman" w:eastAsia="Times New Roman" w:hAnsi="Times New Roman" w:cs="Times New Roman"/>
          <w:sz w:val="24"/>
          <w:szCs w:val="24"/>
        </w:rPr>
        <w:t>vratiju</w:t>
      </w:r>
      <w:proofErr w:type="spellEnd"/>
      <w:r w:rsidRPr="00747301">
        <w:rPr>
          <w:rFonts w:ascii="Times New Roman" w:eastAsia="Times New Roman" w:hAnsi="Times New Roman" w:cs="Times New Roman"/>
          <w:sz w:val="24"/>
          <w:szCs w:val="24"/>
        </w:rPr>
        <w:t xml:space="preserve"> župne crkve </w:t>
      </w:r>
      <w:proofErr w:type="spellStart"/>
      <w:r w:rsidRPr="00747301">
        <w:rPr>
          <w:rFonts w:ascii="Times New Roman" w:eastAsia="Times New Roman" w:hAnsi="Times New Roman" w:cs="Times New Roman"/>
          <w:sz w:val="24"/>
          <w:szCs w:val="24"/>
        </w:rPr>
        <w:t>Sv.Vida</w:t>
      </w:r>
      <w:proofErr w:type="spellEnd"/>
      <w:r w:rsidRPr="00747301">
        <w:rPr>
          <w:rFonts w:ascii="Times New Roman" w:eastAsia="Times New Roman" w:hAnsi="Times New Roman" w:cs="Times New Roman"/>
          <w:sz w:val="24"/>
          <w:szCs w:val="24"/>
        </w:rPr>
        <w:t xml:space="preserve">, </w:t>
      </w:r>
      <w:proofErr w:type="spellStart"/>
      <w:r w:rsidRPr="00747301">
        <w:rPr>
          <w:rFonts w:ascii="Times New Roman" w:eastAsia="Times New Roman" w:hAnsi="Times New Roman" w:cs="Times New Roman"/>
          <w:sz w:val="24"/>
          <w:szCs w:val="24"/>
        </w:rPr>
        <w:t>Modesta</w:t>
      </w:r>
      <w:proofErr w:type="spellEnd"/>
      <w:r w:rsidRPr="00747301">
        <w:rPr>
          <w:rFonts w:ascii="Times New Roman" w:eastAsia="Times New Roman" w:hAnsi="Times New Roman" w:cs="Times New Roman"/>
          <w:sz w:val="24"/>
          <w:szCs w:val="24"/>
        </w:rPr>
        <w:t xml:space="preserve"> i </w:t>
      </w:r>
      <w:proofErr w:type="spellStart"/>
      <w:r w:rsidRPr="00747301">
        <w:rPr>
          <w:rFonts w:ascii="Times New Roman" w:eastAsia="Times New Roman" w:hAnsi="Times New Roman" w:cs="Times New Roman"/>
          <w:sz w:val="24"/>
          <w:szCs w:val="24"/>
        </w:rPr>
        <w:t>Krešencije</w:t>
      </w:r>
      <w:proofErr w:type="spellEnd"/>
      <w:r w:rsidRPr="00747301">
        <w:rPr>
          <w:rFonts w:ascii="Times New Roman" w:eastAsia="Times New Roman" w:hAnsi="Times New Roman" w:cs="Times New Roman"/>
          <w:sz w:val="24"/>
          <w:szCs w:val="24"/>
        </w:rPr>
        <w:t xml:space="preserve">. </w:t>
      </w:r>
    </w:p>
    <w:p w14:paraId="7C41BAB1"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00A41D4D"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304D656"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4.</w:t>
      </w:r>
    </w:p>
    <w:p w14:paraId="5B9F6008"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Akt. A200804 – Pučke fešte i  kulturne manifestacije </w:t>
      </w:r>
    </w:p>
    <w:p w14:paraId="0C34007E" w14:textId="77777777" w:rsidR="00747301" w:rsidRPr="00747301" w:rsidRDefault="00747301" w:rsidP="00747301">
      <w:pPr>
        <w:spacing w:after="0" w:line="240" w:lineRule="auto"/>
        <w:jc w:val="both"/>
        <w:rPr>
          <w:rFonts w:ascii="Times New Roman" w:eastAsia="Times New Roman" w:hAnsi="Times New Roman" w:cs="Times New Roman"/>
          <w:b/>
          <w:sz w:val="24"/>
          <w:szCs w:val="24"/>
        </w:rPr>
      </w:pPr>
      <w:r w:rsidRPr="00747301">
        <w:rPr>
          <w:rFonts w:ascii="Times New Roman" w:eastAsia="Times New Roman" w:hAnsi="Times New Roman" w:cs="Times New Roman"/>
          <w:sz w:val="24"/>
          <w:szCs w:val="24"/>
        </w:rPr>
        <w:t>Tijekom 2021. godine na tu aktivnost utrošeno je manje od predviđenog što znači da mnoge nisu realizirane a one koje su se održale, održalo se u skladu sa epidemiološkom situacijom. Ukupno utrošena sredstva iznose 34.540,96 kuna.</w:t>
      </w:r>
    </w:p>
    <w:p w14:paraId="42039B05"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p>
    <w:p w14:paraId="1F5EDFF7"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p>
    <w:p w14:paraId="15C2D5B5"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p>
    <w:p w14:paraId="6E8D4576"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5.</w:t>
      </w:r>
    </w:p>
    <w:p w14:paraId="3CAEAF5C" w14:textId="77777777" w:rsidR="00747301" w:rsidRPr="00747301" w:rsidRDefault="00747301" w:rsidP="00747301">
      <w:pPr>
        <w:tabs>
          <w:tab w:val="left" w:pos="3810"/>
        </w:tabs>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Akt. A200806 – Jazz </w:t>
      </w:r>
      <w:proofErr w:type="spellStart"/>
      <w:r w:rsidRPr="00747301">
        <w:rPr>
          <w:rFonts w:ascii="Times New Roman" w:eastAsia="Times New Roman" w:hAnsi="Times New Roman" w:cs="Times New Roman"/>
          <w:b/>
          <w:sz w:val="24"/>
          <w:szCs w:val="24"/>
        </w:rPr>
        <w:t>is</w:t>
      </w:r>
      <w:proofErr w:type="spellEnd"/>
      <w:r w:rsidRPr="00747301">
        <w:rPr>
          <w:rFonts w:ascii="Times New Roman" w:eastAsia="Times New Roman" w:hAnsi="Times New Roman" w:cs="Times New Roman"/>
          <w:b/>
          <w:sz w:val="24"/>
          <w:szCs w:val="24"/>
        </w:rPr>
        <w:t xml:space="preserve"> </w:t>
      </w:r>
      <w:proofErr w:type="spellStart"/>
      <w:r w:rsidRPr="00747301">
        <w:rPr>
          <w:rFonts w:ascii="Times New Roman" w:eastAsia="Times New Roman" w:hAnsi="Times New Roman" w:cs="Times New Roman"/>
          <w:b/>
          <w:sz w:val="24"/>
          <w:szCs w:val="24"/>
        </w:rPr>
        <w:t>back</w:t>
      </w:r>
      <w:proofErr w:type="spellEnd"/>
    </w:p>
    <w:p w14:paraId="148A410E"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b/>
          <w:sz w:val="24"/>
          <w:szCs w:val="24"/>
        </w:rPr>
      </w:pPr>
      <w:r w:rsidRPr="00747301">
        <w:rPr>
          <w:rFonts w:ascii="Times New Roman" w:eastAsia="Times New Roman" w:hAnsi="Times New Roman" w:cs="Times New Roman"/>
          <w:sz w:val="24"/>
          <w:szCs w:val="24"/>
        </w:rPr>
        <w:t>Kroz ovu aktivnost ostvareni su troškovi autorskih honorara, promidžbe i informiranja, glazbene produkcije, tiskanje letaka, prospekata i majica, te prehrane učesnika Jazz festivala u ukupnom iznosu od 205.000,00 kuna.</w:t>
      </w:r>
    </w:p>
    <w:p w14:paraId="16EE6764"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53012EBC"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6.</w:t>
      </w:r>
    </w:p>
    <w:p w14:paraId="6F6AC01B"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r w:rsidRPr="00747301">
        <w:rPr>
          <w:rFonts w:ascii="Times New Roman" w:eastAsia="Times New Roman" w:hAnsi="Times New Roman" w:cs="Times New Roman"/>
          <w:b/>
          <w:sz w:val="24"/>
          <w:szCs w:val="24"/>
        </w:rPr>
        <w:t xml:space="preserve">Akt. A200811 – PKC Završje (zgrada škole)  </w:t>
      </w:r>
      <w:r w:rsidRPr="00747301">
        <w:rPr>
          <w:rFonts w:ascii="Times New Roman" w:eastAsia="Times New Roman" w:hAnsi="Times New Roman" w:cs="Times New Roman"/>
          <w:sz w:val="24"/>
          <w:szCs w:val="24"/>
          <w:u w:val="single"/>
        </w:rPr>
        <w:t xml:space="preserve">              </w:t>
      </w:r>
    </w:p>
    <w:p w14:paraId="6D58B588"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Ova aktivnost obuhvaća utrošak vode i električne energije i usluge čišćenja. U 2021. godini ukupno je utrošeno 9.110,79 kuna.   </w:t>
      </w:r>
    </w:p>
    <w:p w14:paraId="7F3907A1"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p w14:paraId="49E6BAFA"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339FDCAB"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7.</w:t>
      </w:r>
    </w:p>
    <w:p w14:paraId="16E1496A"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r w:rsidRPr="00747301">
        <w:rPr>
          <w:rFonts w:ascii="Times New Roman" w:eastAsia="Times New Roman" w:hAnsi="Times New Roman" w:cs="Times New Roman"/>
          <w:b/>
          <w:sz w:val="24"/>
          <w:szCs w:val="24"/>
        </w:rPr>
        <w:t xml:space="preserve">Akt. A201007 – Koncertna dvorana „Kaštel“ Grožnjan  </w:t>
      </w:r>
      <w:r w:rsidRPr="00747301">
        <w:rPr>
          <w:rFonts w:ascii="Times New Roman" w:eastAsia="Times New Roman" w:hAnsi="Times New Roman" w:cs="Times New Roman"/>
          <w:sz w:val="24"/>
          <w:szCs w:val="24"/>
          <w:u w:val="single"/>
        </w:rPr>
        <w:t xml:space="preserve">              </w:t>
      </w:r>
    </w:p>
    <w:p w14:paraId="5BCA3150"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Ova aktivnost obuhvaća utrošak električne energije i utrošeno je 4.889,12 kuna.   </w:t>
      </w:r>
    </w:p>
    <w:p w14:paraId="76D2A0AD"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096B0C28"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6ABDFF05"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8.</w:t>
      </w:r>
    </w:p>
    <w:p w14:paraId="15ED4E44"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Akt. K200808 – Kaštel </w:t>
      </w:r>
      <w:proofErr w:type="spellStart"/>
      <w:r w:rsidRPr="00747301">
        <w:rPr>
          <w:rFonts w:ascii="Times New Roman" w:eastAsia="Times New Roman" w:hAnsi="Times New Roman" w:cs="Times New Roman"/>
          <w:b/>
          <w:sz w:val="24"/>
          <w:szCs w:val="24"/>
        </w:rPr>
        <w:t>Contarini</w:t>
      </w:r>
      <w:proofErr w:type="spellEnd"/>
      <w:r w:rsidRPr="00747301">
        <w:rPr>
          <w:rFonts w:ascii="Times New Roman" w:eastAsia="Times New Roman" w:hAnsi="Times New Roman" w:cs="Times New Roman"/>
          <w:b/>
          <w:sz w:val="24"/>
          <w:szCs w:val="24"/>
        </w:rPr>
        <w:t xml:space="preserve">   </w:t>
      </w:r>
    </w:p>
    <w:p w14:paraId="4BE04C50"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Planirani radovi za ovu aktivnost realizirani su u iznosu od 293.950,00 kuna a odnose se na usluge uređenja (čišćenje raslinja, bršljana), izradu konzervatorske podloge, izradu arheološke i građevinske sonde, restauratorske i građevinske sonde i arheološko sondiranje unutrašnjosti.</w:t>
      </w:r>
    </w:p>
    <w:p w14:paraId="76DC6915"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p>
    <w:p w14:paraId="00B84A89"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9.</w:t>
      </w:r>
    </w:p>
    <w:p w14:paraId="39101FA5"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Akt. K200808 – Kaštel Grožnjan</w:t>
      </w:r>
    </w:p>
    <w:p w14:paraId="3A9AC76C"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Planirani radovi za ovu aktivnost realizirani su u iznosu od 99.305 kuna a odnose se na izradu glavnog projekta, izradu projekta statike, izradu geodetskog projekta te pripremu dokumentacije za rekonstrukciju. </w:t>
      </w:r>
    </w:p>
    <w:p w14:paraId="5EE14E4D"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10.</w:t>
      </w:r>
    </w:p>
    <w:p w14:paraId="0485D889" w14:textId="77777777" w:rsidR="00747301" w:rsidRPr="00747301" w:rsidRDefault="00747301" w:rsidP="00747301">
      <w:pPr>
        <w:spacing w:after="0" w:line="240" w:lineRule="auto"/>
        <w:rPr>
          <w:rFonts w:ascii="Times New Roman" w:eastAsia="Times New Roman" w:hAnsi="Times New Roman" w:cs="Times New Roman"/>
          <w:b/>
          <w:sz w:val="24"/>
          <w:szCs w:val="24"/>
        </w:rPr>
      </w:pPr>
      <w:proofErr w:type="spellStart"/>
      <w:r w:rsidRPr="00747301">
        <w:rPr>
          <w:rFonts w:ascii="Times New Roman" w:eastAsia="Times New Roman" w:hAnsi="Times New Roman" w:cs="Times New Roman"/>
          <w:b/>
          <w:sz w:val="24"/>
          <w:szCs w:val="24"/>
        </w:rPr>
        <w:t>kt</w:t>
      </w:r>
      <w:proofErr w:type="spellEnd"/>
      <w:r w:rsidRPr="00747301">
        <w:rPr>
          <w:rFonts w:ascii="Times New Roman" w:eastAsia="Times New Roman" w:hAnsi="Times New Roman" w:cs="Times New Roman"/>
          <w:b/>
          <w:sz w:val="24"/>
          <w:szCs w:val="24"/>
        </w:rPr>
        <w:t xml:space="preserve">. A200050 Izrada i montaža kamene ploče s natpisima  </w:t>
      </w:r>
    </w:p>
    <w:p w14:paraId="1DD0BD37"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Izrada i montaža spomen ploče NOB-a s natpisima u iznosu od 17.398,33 kune.</w:t>
      </w:r>
    </w:p>
    <w:p w14:paraId="6BF7985B" w14:textId="77777777" w:rsidR="00747301" w:rsidRPr="00747301" w:rsidRDefault="00747301" w:rsidP="00747301">
      <w:pPr>
        <w:spacing w:after="0" w:line="240" w:lineRule="auto"/>
        <w:jc w:val="both"/>
        <w:rPr>
          <w:rFonts w:ascii="Times New Roman" w:eastAsia="Times New Roman" w:hAnsi="Times New Roman" w:cs="Times New Roman"/>
          <w:b/>
          <w:sz w:val="24"/>
          <w:szCs w:val="24"/>
        </w:rPr>
      </w:pPr>
    </w:p>
    <w:p w14:paraId="149CCFCD"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5EDC9EF2"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50CAA1F3"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11.</w:t>
      </w:r>
    </w:p>
    <w:p w14:paraId="08B3C0AC"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Akt. K201078  Sanacija zvonika u Grožnjanu  </w:t>
      </w:r>
    </w:p>
    <w:p w14:paraId="72F32E58"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Utrošeno je ukupno 67.313,00 kuna za sanaciju zvonika župne crkve u Grožnjanu.</w:t>
      </w:r>
    </w:p>
    <w:p w14:paraId="7645D815" w14:textId="77777777" w:rsidR="00747301" w:rsidRPr="00747301" w:rsidRDefault="00747301" w:rsidP="00747301">
      <w:pPr>
        <w:spacing w:after="0" w:line="240" w:lineRule="auto"/>
        <w:rPr>
          <w:rFonts w:ascii="Times New Roman" w:eastAsia="Times New Roman" w:hAnsi="Times New Roman" w:cs="Times New Roman"/>
          <w:b/>
          <w:sz w:val="24"/>
          <w:szCs w:val="24"/>
        </w:rPr>
      </w:pPr>
      <w:bookmarkStart w:id="37" w:name="_Hlk108094741"/>
    </w:p>
    <w:p w14:paraId="707F900B"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68C5DDEB"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09DF7E2E"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12.</w:t>
      </w:r>
    </w:p>
    <w:p w14:paraId="5DF85D36"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 xml:space="preserve">Akt. K201079  Sanacija crkve u </w:t>
      </w:r>
      <w:proofErr w:type="spellStart"/>
      <w:r w:rsidRPr="00747301">
        <w:rPr>
          <w:rFonts w:ascii="Times New Roman" w:eastAsia="Times New Roman" w:hAnsi="Times New Roman" w:cs="Times New Roman"/>
          <w:b/>
          <w:sz w:val="24"/>
          <w:szCs w:val="24"/>
        </w:rPr>
        <w:t>Kostanjici</w:t>
      </w:r>
      <w:proofErr w:type="spellEnd"/>
      <w:r w:rsidRPr="00747301">
        <w:rPr>
          <w:rFonts w:ascii="Times New Roman" w:eastAsia="Times New Roman" w:hAnsi="Times New Roman" w:cs="Times New Roman"/>
          <w:b/>
          <w:sz w:val="24"/>
          <w:szCs w:val="24"/>
        </w:rPr>
        <w:t xml:space="preserve">  </w:t>
      </w:r>
    </w:p>
    <w:bookmarkEnd w:id="37"/>
    <w:p w14:paraId="1C1CCACB" w14:textId="7D0936B8" w:rsidR="00747301" w:rsidRDefault="00747301" w:rsidP="00747301">
      <w:pPr>
        <w:tabs>
          <w:tab w:val="left" w:pos="3810"/>
        </w:tabs>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 xml:space="preserve">Za sanaciju crkve S. Petra i Pavla u </w:t>
      </w:r>
      <w:proofErr w:type="spellStart"/>
      <w:r w:rsidRPr="00747301">
        <w:rPr>
          <w:rFonts w:ascii="Times New Roman" w:eastAsia="Times New Roman" w:hAnsi="Times New Roman" w:cs="Times New Roman"/>
          <w:bCs/>
          <w:sz w:val="24"/>
          <w:szCs w:val="24"/>
        </w:rPr>
        <w:t>Kostanjici</w:t>
      </w:r>
      <w:proofErr w:type="spellEnd"/>
      <w:r w:rsidRPr="00747301">
        <w:rPr>
          <w:rFonts w:ascii="Times New Roman" w:eastAsia="Times New Roman" w:hAnsi="Times New Roman" w:cs="Times New Roman"/>
          <w:bCs/>
          <w:sz w:val="24"/>
          <w:szCs w:val="24"/>
        </w:rPr>
        <w:t xml:space="preserve"> ukupno u 2021. godini utrošeno je 271.397,56 kuna.</w:t>
      </w:r>
    </w:p>
    <w:p w14:paraId="65851E03" w14:textId="77777777" w:rsidR="00097D69" w:rsidRPr="00747301" w:rsidRDefault="00097D69" w:rsidP="00747301">
      <w:pPr>
        <w:tabs>
          <w:tab w:val="left" w:pos="3810"/>
        </w:tabs>
        <w:spacing w:after="0" w:line="240" w:lineRule="auto"/>
        <w:rPr>
          <w:rFonts w:ascii="Times New Roman" w:eastAsia="Times New Roman" w:hAnsi="Times New Roman" w:cs="Times New Roman"/>
          <w:bCs/>
          <w:sz w:val="24"/>
          <w:szCs w:val="24"/>
        </w:rPr>
      </w:pPr>
    </w:p>
    <w:p w14:paraId="179C8FFC" w14:textId="77777777" w:rsidR="00747301" w:rsidRPr="00747301" w:rsidRDefault="00747301" w:rsidP="00747301">
      <w:pPr>
        <w:tabs>
          <w:tab w:val="left" w:pos="3810"/>
        </w:tabs>
        <w:spacing w:after="0" w:line="240" w:lineRule="auto"/>
        <w:rPr>
          <w:rFonts w:ascii="Times New Roman" w:eastAsia="Times New Roman" w:hAnsi="Times New Roman" w:cs="Times New Roman"/>
          <w:b/>
          <w:sz w:val="24"/>
          <w:szCs w:val="24"/>
        </w:rPr>
      </w:pPr>
    </w:p>
    <w:p w14:paraId="6C4C7FE6"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13.</w:t>
      </w:r>
    </w:p>
    <w:p w14:paraId="4DD39416"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r w:rsidRPr="00747301">
        <w:rPr>
          <w:rFonts w:ascii="Times New Roman" w:eastAsia="Times New Roman" w:hAnsi="Times New Roman" w:cs="Times New Roman"/>
          <w:b/>
          <w:sz w:val="24"/>
          <w:szCs w:val="24"/>
        </w:rPr>
        <w:t xml:space="preserve">Akt. K201080 – Restauratorski radovi u crkvi Sv. Ivana          </w:t>
      </w:r>
      <w:r w:rsidRPr="00747301">
        <w:rPr>
          <w:rFonts w:ascii="Times New Roman" w:eastAsia="Times New Roman" w:hAnsi="Times New Roman" w:cs="Times New Roman"/>
          <w:sz w:val="24"/>
          <w:szCs w:val="24"/>
          <w:u w:val="single"/>
        </w:rPr>
        <w:t xml:space="preserve">          </w:t>
      </w:r>
    </w:p>
    <w:p w14:paraId="48E501CF"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b/>
          <w:sz w:val="24"/>
          <w:szCs w:val="24"/>
        </w:rPr>
      </w:pPr>
      <w:r w:rsidRPr="00747301">
        <w:rPr>
          <w:rFonts w:ascii="Times New Roman" w:eastAsia="Times New Roman" w:hAnsi="Times New Roman" w:cs="Times New Roman"/>
          <w:sz w:val="24"/>
          <w:szCs w:val="24"/>
        </w:rPr>
        <w:t>Za restauratorske radove ukupno je utrošeno 60.000,00 kuna.</w:t>
      </w:r>
    </w:p>
    <w:p w14:paraId="148338AB" w14:textId="77777777" w:rsidR="00747301" w:rsidRPr="00747301" w:rsidRDefault="00747301" w:rsidP="00747301">
      <w:pPr>
        <w:tabs>
          <w:tab w:val="left" w:pos="3810"/>
        </w:tabs>
        <w:spacing w:after="0" w:line="240" w:lineRule="auto"/>
        <w:rPr>
          <w:rFonts w:ascii="Times New Roman" w:eastAsia="Times New Roman" w:hAnsi="Times New Roman" w:cs="Times New Roman"/>
          <w:b/>
          <w:sz w:val="24"/>
          <w:szCs w:val="24"/>
        </w:rPr>
      </w:pPr>
    </w:p>
    <w:p w14:paraId="0921C321" w14:textId="77777777" w:rsidR="00747301" w:rsidRPr="00747301" w:rsidRDefault="00747301" w:rsidP="00747301">
      <w:pPr>
        <w:tabs>
          <w:tab w:val="left" w:pos="3810"/>
        </w:tabs>
        <w:spacing w:after="0" w:line="240" w:lineRule="auto"/>
        <w:rPr>
          <w:rFonts w:ascii="Times New Roman" w:eastAsia="Times New Roman" w:hAnsi="Times New Roman" w:cs="Times New Roman"/>
          <w:b/>
          <w:sz w:val="24"/>
          <w:szCs w:val="24"/>
        </w:rPr>
      </w:pPr>
    </w:p>
    <w:p w14:paraId="6F4775A5"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14.</w:t>
      </w:r>
    </w:p>
    <w:p w14:paraId="23791EAC"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r w:rsidRPr="00747301">
        <w:rPr>
          <w:rFonts w:ascii="Times New Roman" w:eastAsia="Times New Roman" w:hAnsi="Times New Roman" w:cs="Times New Roman"/>
          <w:b/>
          <w:sz w:val="24"/>
          <w:szCs w:val="24"/>
        </w:rPr>
        <w:t xml:space="preserve">Akt. K201081 – Radovi na crkvi u </w:t>
      </w:r>
      <w:proofErr w:type="spellStart"/>
      <w:r w:rsidRPr="00747301">
        <w:rPr>
          <w:rFonts w:ascii="Times New Roman" w:eastAsia="Times New Roman" w:hAnsi="Times New Roman" w:cs="Times New Roman"/>
          <w:b/>
          <w:sz w:val="24"/>
          <w:szCs w:val="24"/>
        </w:rPr>
        <w:t>Šterni</w:t>
      </w:r>
      <w:proofErr w:type="spellEnd"/>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sz w:val="24"/>
          <w:szCs w:val="24"/>
          <w:u w:val="single"/>
        </w:rPr>
        <w:t xml:space="preserve">          </w:t>
      </w:r>
    </w:p>
    <w:p w14:paraId="789A7D54"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Utrošeno je 28.000,00 kuna za izvođenje elektroinstalacije za automatska zvona te za elektrifikaciju zvona.</w:t>
      </w:r>
    </w:p>
    <w:p w14:paraId="59C6FF58"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p>
    <w:p w14:paraId="423EA850"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b/>
          <w:sz w:val="24"/>
          <w:szCs w:val="24"/>
        </w:rPr>
      </w:pPr>
    </w:p>
    <w:p w14:paraId="78CBDAA1"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15.</w:t>
      </w:r>
    </w:p>
    <w:p w14:paraId="3F8F3CF6" w14:textId="77777777" w:rsidR="00747301" w:rsidRPr="00747301" w:rsidRDefault="00747301" w:rsidP="00747301">
      <w:pPr>
        <w:spacing w:after="0" w:line="240" w:lineRule="auto"/>
        <w:rPr>
          <w:rFonts w:ascii="Times New Roman" w:eastAsia="Times New Roman" w:hAnsi="Times New Roman" w:cs="Times New Roman"/>
          <w:sz w:val="24"/>
          <w:szCs w:val="24"/>
          <w:u w:val="single"/>
        </w:rPr>
      </w:pPr>
      <w:r w:rsidRPr="00747301">
        <w:rPr>
          <w:rFonts w:ascii="Times New Roman" w:eastAsia="Times New Roman" w:hAnsi="Times New Roman" w:cs="Times New Roman"/>
          <w:b/>
          <w:sz w:val="24"/>
          <w:szCs w:val="24"/>
        </w:rPr>
        <w:t xml:space="preserve">Akt. K201100 – Projekt „Luka </w:t>
      </w:r>
      <w:proofErr w:type="spellStart"/>
      <w:r w:rsidRPr="00747301">
        <w:rPr>
          <w:rFonts w:ascii="Times New Roman" w:eastAsia="Times New Roman" w:hAnsi="Times New Roman" w:cs="Times New Roman"/>
          <w:b/>
          <w:sz w:val="24"/>
          <w:szCs w:val="24"/>
        </w:rPr>
        <w:t>Bastia</w:t>
      </w:r>
      <w:proofErr w:type="spellEnd"/>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sz w:val="24"/>
          <w:szCs w:val="24"/>
          <w:u w:val="single"/>
        </w:rPr>
        <w:t xml:space="preserve">          </w:t>
      </w:r>
    </w:p>
    <w:p w14:paraId="7522878D" w14:textId="77777777" w:rsidR="00747301" w:rsidRPr="00747301" w:rsidRDefault="00747301" w:rsidP="00747301">
      <w:pPr>
        <w:tabs>
          <w:tab w:val="left" w:pos="381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Za projekt „Luka </w:t>
      </w:r>
      <w:proofErr w:type="spellStart"/>
      <w:r w:rsidRPr="00747301">
        <w:rPr>
          <w:rFonts w:ascii="Times New Roman" w:eastAsia="Times New Roman" w:hAnsi="Times New Roman" w:cs="Times New Roman"/>
          <w:sz w:val="24"/>
          <w:szCs w:val="24"/>
        </w:rPr>
        <w:t>Bastia</w:t>
      </w:r>
      <w:proofErr w:type="spellEnd"/>
      <w:r w:rsidRPr="00747301">
        <w:rPr>
          <w:rFonts w:ascii="Times New Roman" w:eastAsia="Times New Roman" w:hAnsi="Times New Roman" w:cs="Times New Roman"/>
          <w:sz w:val="24"/>
          <w:szCs w:val="24"/>
        </w:rPr>
        <w:t>“ utrošeno je 38.668,75 kuna a odnosi se na izradu publikacije POMORSKA LUKA BASTIA i konzultantske usluge.</w:t>
      </w:r>
    </w:p>
    <w:p w14:paraId="48B7126D"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p>
    <w:p w14:paraId="324AB026" w14:textId="77777777" w:rsidR="00747301" w:rsidRPr="00747301" w:rsidRDefault="00747301" w:rsidP="00747301">
      <w:pPr>
        <w:tabs>
          <w:tab w:val="left" w:pos="3810"/>
        </w:tabs>
        <w:spacing w:after="0" w:line="240" w:lineRule="auto"/>
        <w:rPr>
          <w:rFonts w:ascii="Times New Roman" w:eastAsia="Times New Roman" w:hAnsi="Times New Roman" w:cs="Times New Roman"/>
          <w:b/>
          <w:sz w:val="24"/>
          <w:szCs w:val="24"/>
        </w:rPr>
      </w:pPr>
    </w:p>
    <w:p w14:paraId="76545F65" w14:textId="77777777" w:rsidR="00747301" w:rsidRPr="00747301" w:rsidRDefault="00747301" w:rsidP="00747301">
      <w:pPr>
        <w:tabs>
          <w:tab w:val="left" w:pos="3810"/>
        </w:tabs>
        <w:spacing w:after="0" w:line="240" w:lineRule="auto"/>
        <w:rPr>
          <w:rFonts w:ascii="Times New Roman" w:eastAsia="Times New Roman" w:hAnsi="Times New Roman" w:cs="Times New Roman"/>
          <w:b/>
          <w:sz w:val="24"/>
          <w:szCs w:val="24"/>
        </w:rPr>
      </w:pPr>
    </w:p>
    <w:p w14:paraId="1DDC8B5F" w14:textId="77777777" w:rsidR="00747301" w:rsidRPr="00747301" w:rsidRDefault="00747301" w:rsidP="00747301">
      <w:pPr>
        <w:tabs>
          <w:tab w:val="left" w:pos="3810"/>
        </w:tabs>
        <w:spacing w:after="0" w:line="240" w:lineRule="auto"/>
        <w:jc w:val="center"/>
        <w:rPr>
          <w:rFonts w:ascii="Times New Roman" w:eastAsia="Times New Roman" w:hAnsi="Times New Roman" w:cs="Times New Roman"/>
          <w:b/>
          <w:sz w:val="24"/>
          <w:szCs w:val="24"/>
        </w:rPr>
      </w:pPr>
      <w:r w:rsidRPr="00747301">
        <w:rPr>
          <w:rFonts w:ascii="Times New Roman" w:eastAsia="Times New Roman" w:hAnsi="Times New Roman" w:cs="Times New Roman"/>
          <w:b/>
          <w:sz w:val="24"/>
          <w:szCs w:val="24"/>
        </w:rPr>
        <w:t>Članak 16.</w:t>
      </w:r>
    </w:p>
    <w:p w14:paraId="30DB81B9"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Ovaj Godišnji izvještaj Programa</w:t>
      </w:r>
      <w:r w:rsidRPr="00747301">
        <w:rPr>
          <w:rFonts w:ascii="Times New Roman" w:eastAsia="Times New Roman" w:hAnsi="Times New Roman" w:cs="Times New Roman"/>
          <w:b/>
          <w:sz w:val="28"/>
          <w:szCs w:val="28"/>
        </w:rPr>
        <w:t xml:space="preserve"> </w:t>
      </w:r>
      <w:r w:rsidRPr="00747301">
        <w:rPr>
          <w:rFonts w:ascii="Times New Roman" w:eastAsia="Times New Roman" w:hAnsi="Times New Roman" w:cs="Times New Roman"/>
          <w:sz w:val="24"/>
          <w:szCs w:val="24"/>
        </w:rPr>
        <w:t>javnih potreba u kulturi, kulturnoj i sakralnoj baštini Općine Grožnjan-Grisignana za 2021. godinu objaviti će se u Službenim novinama Općine Grožnjan, a  stupa na snagu osmog dana od objave.</w:t>
      </w:r>
    </w:p>
    <w:p w14:paraId="700C513F" w14:textId="77777777" w:rsidR="00747301" w:rsidRPr="00747301" w:rsidRDefault="00747301" w:rsidP="00747301">
      <w:pPr>
        <w:tabs>
          <w:tab w:val="left" w:pos="7320"/>
        </w:tabs>
        <w:spacing w:after="0" w:line="240" w:lineRule="auto"/>
        <w:jc w:val="both"/>
        <w:rPr>
          <w:rFonts w:ascii="Times New Roman" w:eastAsia="Times New Roman" w:hAnsi="Times New Roman" w:cs="Times New Roman"/>
          <w:sz w:val="24"/>
          <w:szCs w:val="24"/>
        </w:rPr>
      </w:pPr>
    </w:p>
    <w:p w14:paraId="2395E330"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4839614F" w14:textId="77777777" w:rsidR="00747301" w:rsidRPr="00747301" w:rsidRDefault="00747301" w:rsidP="00747301">
      <w:pPr>
        <w:tabs>
          <w:tab w:val="right" w:pos="9383"/>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Cs/>
          <w:sz w:val="24"/>
          <w:szCs w:val="24"/>
        </w:rPr>
        <w:t>KLASA</w:t>
      </w:r>
      <w:r w:rsidRPr="00747301">
        <w:rPr>
          <w:rFonts w:ascii="Times New Roman" w:eastAsia="Times New Roman" w:hAnsi="Times New Roman" w:cs="Times New Roman"/>
          <w:sz w:val="24"/>
          <w:szCs w:val="24"/>
        </w:rPr>
        <w:t>: 400-06/20-01/2</w:t>
      </w:r>
      <w:r w:rsidRPr="00747301">
        <w:rPr>
          <w:rFonts w:ascii="Times New Roman" w:eastAsia="Times New Roman" w:hAnsi="Times New Roman" w:cs="Times New Roman"/>
          <w:sz w:val="24"/>
          <w:szCs w:val="24"/>
        </w:rPr>
        <w:tab/>
      </w:r>
    </w:p>
    <w:p w14:paraId="5C56E85E"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URBROJ: 2163-18-01/1-22-88</w:t>
      </w:r>
    </w:p>
    <w:p w14:paraId="0D1D41BB"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366F65C5"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Grožnjan, 14.7.2022. godine</w:t>
      </w:r>
    </w:p>
    <w:p w14:paraId="6AA0114D" w14:textId="77777777" w:rsidR="00747301" w:rsidRPr="00747301" w:rsidRDefault="00747301" w:rsidP="00747301">
      <w:pPr>
        <w:spacing w:after="0" w:line="240" w:lineRule="auto"/>
        <w:rPr>
          <w:rFonts w:ascii="Times New Roman" w:eastAsia="Times New Roman" w:hAnsi="Times New Roman" w:cs="Times New Roman"/>
          <w:sz w:val="24"/>
          <w:szCs w:val="24"/>
        </w:rPr>
      </w:pPr>
    </w:p>
    <w:p w14:paraId="19C4B5E7" w14:textId="77777777" w:rsidR="00747301" w:rsidRPr="00747301" w:rsidRDefault="00747301" w:rsidP="00747301">
      <w:pPr>
        <w:tabs>
          <w:tab w:val="left" w:pos="4995"/>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sz w:val="24"/>
          <w:szCs w:val="24"/>
        </w:rPr>
        <w:t>OPĆINSKO VIJEĆE OPĆINE GROŽNJAN</w:t>
      </w:r>
    </w:p>
    <w:p w14:paraId="2A832D38" w14:textId="77777777" w:rsidR="00747301" w:rsidRPr="00747301" w:rsidRDefault="00747301" w:rsidP="00747301">
      <w:pPr>
        <w:tabs>
          <w:tab w:val="left" w:pos="4995"/>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PREDSJEDNICA OPĆINSKOG VIJEĆA</w:t>
      </w:r>
    </w:p>
    <w:p w14:paraId="056A901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w:t>
      </w:r>
    </w:p>
    <w:p w14:paraId="6425A408" w14:textId="77777777" w:rsidR="00747301" w:rsidRPr="00747301" w:rsidRDefault="00747301" w:rsidP="00747301">
      <w:pPr>
        <w:spacing w:after="0" w:line="240" w:lineRule="auto"/>
        <w:jc w:val="center"/>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Roberta </w:t>
      </w:r>
      <w:proofErr w:type="spellStart"/>
      <w:r w:rsidRPr="00747301">
        <w:rPr>
          <w:rFonts w:ascii="Times New Roman" w:eastAsia="Times New Roman" w:hAnsi="Times New Roman" w:cs="Times New Roman"/>
          <w:sz w:val="24"/>
          <w:szCs w:val="24"/>
        </w:rPr>
        <w:t>Veroneze</w:t>
      </w:r>
      <w:proofErr w:type="spellEnd"/>
      <w:r w:rsidRPr="00747301">
        <w:rPr>
          <w:rFonts w:ascii="Times New Roman" w:eastAsia="Times New Roman" w:hAnsi="Times New Roman" w:cs="Times New Roman"/>
          <w:sz w:val="24"/>
          <w:szCs w:val="24"/>
        </w:rPr>
        <w:t>, v.r.</w:t>
      </w:r>
    </w:p>
    <w:p w14:paraId="1312A82B" w14:textId="77777777" w:rsidR="00747301" w:rsidRPr="00747301" w:rsidRDefault="00747301" w:rsidP="00747301">
      <w:pPr>
        <w:rPr>
          <w:rFonts w:ascii="Times New Roman" w:eastAsia="Calibri" w:hAnsi="Times New Roman" w:cs="Times New Roman"/>
          <w:sz w:val="24"/>
          <w:szCs w:val="24"/>
          <w:lang w:eastAsia="en-US"/>
        </w:rPr>
      </w:pPr>
    </w:p>
    <w:p w14:paraId="5EDDB903" w14:textId="60B3D186" w:rsidR="00747301" w:rsidRDefault="00747301" w:rsidP="00747301">
      <w:pPr>
        <w:rPr>
          <w:rFonts w:ascii="Calibri" w:eastAsia="Calibri" w:hAnsi="Calibri" w:cs="Times New Roman"/>
          <w:b/>
          <w:color w:val="000000"/>
          <w:sz w:val="24"/>
          <w:lang w:eastAsia="en-US"/>
        </w:rPr>
      </w:pPr>
    </w:p>
    <w:p w14:paraId="6D79E243" w14:textId="77EA0359" w:rsidR="00747301" w:rsidRDefault="00747301" w:rsidP="00747301">
      <w:pPr>
        <w:rPr>
          <w:rFonts w:ascii="Calibri" w:eastAsia="Calibri" w:hAnsi="Calibri" w:cs="Times New Roman"/>
          <w:b/>
          <w:color w:val="000000"/>
          <w:sz w:val="24"/>
          <w:lang w:eastAsia="en-US"/>
        </w:rPr>
      </w:pPr>
    </w:p>
    <w:p w14:paraId="7B0F9B67"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Na temelju članka 110. Zakona o proračunu („Narodne novine“ broj 87/08, 136/12, 15/15) članka 76. Zakona o sportu ( NN 71/06, 150/08, 124/10, 124/11, 86/12, 94/13, 85/15, 19/16, 98/19, 47/20, 77/20), te članka 42. Statuta Općine Grožnjan Grisignana ( „Službene novine Općine Grožnjan“ broj 2/21), Općinsko vijeće Općine Grožnjan na svojoj </w:t>
      </w:r>
      <w:r w:rsidRPr="00747301">
        <w:rPr>
          <w:rFonts w:ascii="Times New Roman" w:eastAsia="Times New Roman" w:hAnsi="Times New Roman" w:cs="Times New Roman"/>
          <w:b/>
          <w:bCs/>
          <w:sz w:val="24"/>
          <w:szCs w:val="24"/>
        </w:rPr>
        <w:t>9</w:t>
      </w:r>
      <w:r w:rsidRPr="00747301">
        <w:rPr>
          <w:rFonts w:ascii="Times New Roman" w:eastAsia="Times New Roman" w:hAnsi="Times New Roman" w:cs="Times New Roman"/>
          <w:b/>
          <w:sz w:val="24"/>
          <w:szCs w:val="24"/>
        </w:rPr>
        <w:t>. sjednici od 14. srpnja 2022. godine</w:t>
      </w:r>
      <w:r w:rsidRPr="00747301">
        <w:rPr>
          <w:rFonts w:ascii="Times New Roman" w:eastAsia="Times New Roman" w:hAnsi="Times New Roman" w:cs="Times New Roman"/>
          <w:sz w:val="24"/>
          <w:szCs w:val="24"/>
        </w:rPr>
        <w:t xml:space="preserve"> („Službene novine Općine Grožnjan“ broj </w:t>
      </w:r>
      <w:r w:rsidRPr="00747301">
        <w:rPr>
          <w:rFonts w:ascii="Times New Roman" w:eastAsia="Times New Roman" w:hAnsi="Times New Roman" w:cs="Times New Roman"/>
          <w:b/>
          <w:bCs/>
          <w:sz w:val="24"/>
          <w:szCs w:val="24"/>
        </w:rPr>
        <w:t>9</w:t>
      </w:r>
      <w:r w:rsidRPr="00747301">
        <w:rPr>
          <w:rFonts w:ascii="Times New Roman" w:eastAsia="Times New Roman" w:hAnsi="Times New Roman" w:cs="Times New Roman"/>
          <w:b/>
          <w:sz w:val="24"/>
          <w:szCs w:val="24"/>
        </w:rPr>
        <w:t>/22</w:t>
      </w:r>
      <w:r w:rsidRPr="00747301">
        <w:rPr>
          <w:rFonts w:ascii="Times New Roman" w:eastAsia="Times New Roman" w:hAnsi="Times New Roman" w:cs="Times New Roman"/>
          <w:sz w:val="24"/>
          <w:szCs w:val="24"/>
        </w:rPr>
        <w:t xml:space="preserve">) donijelo je: </w:t>
      </w:r>
    </w:p>
    <w:p w14:paraId="20C9AD2A"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p>
    <w:p w14:paraId="7404E9B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p>
    <w:p w14:paraId="1A5542C1" w14:textId="05FF4B86" w:rsidR="00747301" w:rsidRPr="00DC4291" w:rsidRDefault="00747301" w:rsidP="00DC4291">
      <w:pPr>
        <w:pStyle w:val="Naslov2"/>
        <w:jc w:val="center"/>
        <w:rPr>
          <w:rFonts w:eastAsia="Times New Roman"/>
          <w:color w:val="auto"/>
        </w:rPr>
      </w:pPr>
      <w:bookmarkStart w:id="38" w:name="_Toc109760128"/>
      <w:r w:rsidRPr="00DC4291">
        <w:rPr>
          <w:rFonts w:eastAsia="Times New Roman"/>
          <w:color w:val="auto"/>
        </w:rPr>
        <w:t>GODIŠNJI IZVJEŠTAJ O IZVRŠENJU PROGRAMA</w:t>
      </w:r>
      <w:r w:rsidR="00DC4291">
        <w:rPr>
          <w:rFonts w:eastAsia="Times New Roman"/>
          <w:color w:val="auto"/>
        </w:rPr>
        <w:br/>
      </w:r>
      <w:r w:rsidRPr="00DC4291">
        <w:rPr>
          <w:rFonts w:eastAsia="Times New Roman"/>
          <w:color w:val="auto"/>
        </w:rPr>
        <w:t>JAVNIH POTREBA U SPORTU I REKREACIJI</w:t>
      </w:r>
      <w:r w:rsidR="00DC4291">
        <w:rPr>
          <w:rFonts w:eastAsia="Times New Roman"/>
          <w:color w:val="auto"/>
        </w:rPr>
        <w:br/>
      </w:r>
      <w:r w:rsidRPr="00DC4291">
        <w:rPr>
          <w:rFonts w:eastAsia="Times New Roman"/>
          <w:color w:val="auto"/>
        </w:rPr>
        <w:t>ZA OPĆINU GROŽNJAN-GRISIGNANAN U 2021. GODINI</w:t>
      </w:r>
      <w:bookmarkEnd w:id="38"/>
    </w:p>
    <w:p w14:paraId="53EEAF64"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p>
    <w:p w14:paraId="06CB81E6"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p>
    <w:p w14:paraId="4842FD9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Članak 1.</w:t>
      </w:r>
    </w:p>
    <w:p w14:paraId="4D085E8E"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Ovim se aktom utvrđuje utrošak sredstava namijenjenih provođenju Programa javnih potreba u sportu i rekreaciji za Općinu Grožnjan Grisignana putem financijskih sredstava osiguranih u Proračunu Općine Grožnjan Grisignana za 2021. godinu.</w:t>
      </w:r>
    </w:p>
    <w:p w14:paraId="5520445A"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p>
    <w:p w14:paraId="51EB1792"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Članak 2.</w:t>
      </w:r>
    </w:p>
    <w:p w14:paraId="42F424F0"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 smislu potrebe iz članka 1. ovoga Programa, iz Proračuna Općine Grožnjan Grisignana za 2021. godinu utrošena su sredstva za slijedeće aktivnosti i djelatnosti kako slijedi:</w:t>
      </w:r>
    </w:p>
    <w:p w14:paraId="2B39F06B"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3"/>
        <w:gridCol w:w="2194"/>
        <w:gridCol w:w="2127"/>
        <w:gridCol w:w="1984"/>
        <w:gridCol w:w="1276"/>
      </w:tblGrid>
      <w:tr w:rsidR="00747301" w:rsidRPr="00747301" w14:paraId="1542B970" w14:textId="77777777" w:rsidTr="00097D69">
        <w:tc>
          <w:tcPr>
            <w:tcW w:w="1883" w:type="dxa"/>
            <w:shd w:val="clear" w:color="auto" w:fill="D9D9D9"/>
          </w:tcPr>
          <w:p w14:paraId="68C8FB8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Izvor</w:t>
            </w:r>
          </w:p>
        </w:tc>
        <w:tc>
          <w:tcPr>
            <w:tcW w:w="2194" w:type="dxa"/>
            <w:shd w:val="clear" w:color="auto" w:fill="D9D9D9"/>
          </w:tcPr>
          <w:p w14:paraId="016769C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Planirano</w:t>
            </w:r>
          </w:p>
        </w:tc>
        <w:tc>
          <w:tcPr>
            <w:tcW w:w="2127" w:type="dxa"/>
            <w:shd w:val="clear" w:color="auto" w:fill="D9D9D9"/>
          </w:tcPr>
          <w:p w14:paraId="7750CB8E"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Ostvareno</w:t>
            </w:r>
          </w:p>
        </w:tc>
        <w:tc>
          <w:tcPr>
            <w:tcW w:w="1984" w:type="dxa"/>
            <w:shd w:val="clear" w:color="auto" w:fill="D9D9D9"/>
          </w:tcPr>
          <w:p w14:paraId="719DFA80"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Razlika</w:t>
            </w:r>
          </w:p>
        </w:tc>
        <w:tc>
          <w:tcPr>
            <w:tcW w:w="1276" w:type="dxa"/>
            <w:shd w:val="clear" w:color="auto" w:fill="D9D9D9"/>
          </w:tcPr>
          <w:p w14:paraId="549FE5E1"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w:t>
            </w:r>
          </w:p>
        </w:tc>
      </w:tr>
      <w:tr w:rsidR="00747301" w:rsidRPr="00747301" w14:paraId="5C70B5DA" w14:textId="77777777" w:rsidTr="00097D69">
        <w:tc>
          <w:tcPr>
            <w:tcW w:w="1883" w:type="dxa"/>
          </w:tcPr>
          <w:p w14:paraId="3BD0C937"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OPĆI PRIHODI</w:t>
            </w:r>
          </w:p>
        </w:tc>
        <w:tc>
          <w:tcPr>
            <w:tcW w:w="2194" w:type="dxa"/>
          </w:tcPr>
          <w:p w14:paraId="53C4206A"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40.000,00</w:t>
            </w:r>
          </w:p>
        </w:tc>
        <w:tc>
          <w:tcPr>
            <w:tcW w:w="2127" w:type="dxa"/>
          </w:tcPr>
          <w:p w14:paraId="261C6FC1"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31.000,00</w:t>
            </w:r>
          </w:p>
        </w:tc>
        <w:tc>
          <w:tcPr>
            <w:tcW w:w="1984" w:type="dxa"/>
          </w:tcPr>
          <w:p w14:paraId="2BF81283"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0,00</w:t>
            </w:r>
          </w:p>
        </w:tc>
        <w:tc>
          <w:tcPr>
            <w:tcW w:w="1276" w:type="dxa"/>
          </w:tcPr>
          <w:p w14:paraId="66EAE56F"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770B7377" w14:textId="77777777" w:rsidTr="00097D69">
        <w:tc>
          <w:tcPr>
            <w:tcW w:w="1883" w:type="dxa"/>
          </w:tcPr>
          <w:p w14:paraId="6AFD66ED"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2194" w:type="dxa"/>
          </w:tcPr>
          <w:p w14:paraId="1662802C"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40.000,00</w:t>
            </w:r>
          </w:p>
        </w:tc>
        <w:tc>
          <w:tcPr>
            <w:tcW w:w="2127" w:type="dxa"/>
          </w:tcPr>
          <w:p w14:paraId="5BDBC504"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31.000,00</w:t>
            </w:r>
          </w:p>
        </w:tc>
        <w:tc>
          <w:tcPr>
            <w:tcW w:w="1984" w:type="dxa"/>
          </w:tcPr>
          <w:p w14:paraId="19220AAA"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0,00</w:t>
            </w:r>
          </w:p>
        </w:tc>
        <w:tc>
          <w:tcPr>
            <w:tcW w:w="1276" w:type="dxa"/>
          </w:tcPr>
          <w:p w14:paraId="49FFD7ED"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100,00</w:t>
            </w:r>
          </w:p>
        </w:tc>
      </w:tr>
    </w:tbl>
    <w:p w14:paraId="0D598A4E"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3F1B7F5E"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1CF2195C"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Gore navedeni iznosi raspoređeni su kako slijedi: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984"/>
        <w:gridCol w:w="2127"/>
        <w:gridCol w:w="1559"/>
      </w:tblGrid>
      <w:tr w:rsidR="00747301" w:rsidRPr="00747301" w14:paraId="1E5397C7" w14:textId="77777777" w:rsidTr="00097D69">
        <w:tc>
          <w:tcPr>
            <w:tcW w:w="3794" w:type="dxa"/>
            <w:shd w:val="clear" w:color="auto" w:fill="D9D9D9"/>
          </w:tcPr>
          <w:p w14:paraId="0EC39A98"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Aktivnost – Javne potrebe u športu</w:t>
            </w:r>
          </w:p>
        </w:tc>
        <w:tc>
          <w:tcPr>
            <w:tcW w:w="1984" w:type="dxa"/>
            <w:shd w:val="clear" w:color="auto" w:fill="D9D9D9"/>
          </w:tcPr>
          <w:p w14:paraId="010E673B"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Planirano</w:t>
            </w:r>
          </w:p>
        </w:tc>
        <w:tc>
          <w:tcPr>
            <w:tcW w:w="2127" w:type="dxa"/>
            <w:shd w:val="clear" w:color="auto" w:fill="D9D9D9"/>
          </w:tcPr>
          <w:p w14:paraId="209AE3C7"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Ostvareno</w:t>
            </w:r>
          </w:p>
        </w:tc>
        <w:tc>
          <w:tcPr>
            <w:tcW w:w="1559" w:type="dxa"/>
            <w:shd w:val="clear" w:color="auto" w:fill="D9D9D9"/>
          </w:tcPr>
          <w:p w14:paraId="71211C9D" w14:textId="77777777" w:rsidR="00747301" w:rsidRPr="00747301" w:rsidRDefault="00747301" w:rsidP="00747301">
            <w:pPr>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Indeks</w:t>
            </w:r>
          </w:p>
        </w:tc>
      </w:tr>
      <w:tr w:rsidR="00747301" w:rsidRPr="00747301" w14:paraId="1C7D0A32" w14:textId="77777777" w:rsidTr="00097D69">
        <w:tc>
          <w:tcPr>
            <w:tcW w:w="3794" w:type="dxa"/>
          </w:tcPr>
          <w:p w14:paraId="07F27C59"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Boćarski klub Grožnjan</w:t>
            </w:r>
          </w:p>
        </w:tc>
        <w:tc>
          <w:tcPr>
            <w:tcW w:w="1984" w:type="dxa"/>
          </w:tcPr>
          <w:p w14:paraId="7C9907A5"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10.000,00</w:t>
            </w:r>
          </w:p>
        </w:tc>
        <w:tc>
          <w:tcPr>
            <w:tcW w:w="2127" w:type="dxa"/>
          </w:tcPr>
          <w:p w14:paraId="15C73051"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10.000,00</w:t>
            </w:r>
          </w:p>
        </w:tc>
        <w:tc>
          <w:tcPr>
            <w:tcW w:w="1559" w:type="dxa"/>
          </w:tcPr>
          <w:p w14:paraId="15955225"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192E3BFA" w14:textId="77777777" w:rsidTr="00097D69">
        <w:tc>
          <w:tcPr>
            <w:tcW w:w="3794" w:type="dxa"/>
          </w:tcPr>
          <w:p w14:paraId="03FCCED9"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Brdsko biciklistički klub Grožnjan</w:t>
            </w:r>
          </w:p>
        </w:tc>
        <w:tc>
          <w:tcPr>
            <w:tcW w:w="1984" w:type="dxa"/>
          </w:tcPr>
          <w:p w14:paraId="14981488"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14.000,00</w:t>
            </w:r>
          </w:p>
        </w:tc>
        <w:tc>
          <w:tcPr>
            <w:tcW w:w="2127" w:type="dxa"/>
          </w:tcPr>
          <w:p w14:paraId="295853A4"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14.000,00</w:t>
            </w:r>
          </w:p>
        </w:tc>
        <w:tc>
          <w:tcPr>
            <w:tcW w:w="1559" w:type="dxa"/>
          </w:tcPr>
          <w:p w14:paraId="3C8D70D4"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1E53ED54" w14:textId="77777777" w:rsidTr="00097D69">
        <w:tc>
          <w:tcPr>
            <w:tcW w:w="3794" w:type="dxa"/>
          </w:tcPr>
          <w:p w14:paraId="1DBF99D3"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Nogometni klub Grožnjan Oprtalj</w:t>
            </w:r>
          </w:p>
        </w:tc>
        <w:tc>
          <w:tcPr>
            <w:tcW w:w="1984" w:type="dxa"/>
          </w:tcPr>
          <w:p w14:paraId="5A7CE960"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7.000,00</w:t>
            </w:r>
          </w:p>
        </w:tc>
        <w:tc>
          <w:tcPr>
            <w:tcW w:w="2127" w:type="dxa"/>
          </w:tcPr>
          <w:p w14:paraId="0511EAC9"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7.000,00</w:t>
            </w:r>
          </w:p>
        </w:tc>
        <w:tc>
          <w:tcPr>
            <w:tcW w:w="1559" w:type="dxa"/>
          </w:tcPr>
          <w:p w14:paraId="1B68CB82"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100,00%</w:t>
            </w:r>
          </w:p>
        </w:tc>
      </w:tr>
      <w:tr w:rsidR="00747301" w:rsidRPr="00747301" w14:paraId="6DF7E61C" w14:textId="77777777" w:rsidTr="00097D69">
        <w:tc>
          <w:tcPr>
            <w:tcW w:w="3794" w:type="dxa"/>
          </w:tcPr>
          <w:p w14:paraId="14C484B6" w14:textId="77777777" w:rsidR="00747301" w:rsidRPr="00747301" w:rsidRDefault="00747301" w:rsidP="00747301">
            <w:pPr>
              <w:spacing w:after="0" w:line="240" w:lineRule="auto"/>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Tekuće donacije sportskim društvima</w:t>
            </w:r>
          </w:p>
        </w:tc>
        <w:tc>
          <w:tcPr>
            <w:tcW w:w="1984" w:type="dxa"/>
          </w:tcPr>
          <w:p w14:paraId="522401BF"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9.000,00</w:t>
            </w:r>
          </w:p>
        </w:tc>
        <w:tc>
          <w:tcPr>
            <w:tcW w:w="2127" w:type="dxa"/>
          </w:tcPr>
          <w:p w14:paraId="4A63EF1A"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r w:rsidRPr="00747301">
              <w:rPr>
                <w:rFonts w:ascii="Times New Roman" w:eastAsia="Times New Roman" w:hAnsi="Times New Roman" w:cs="Times New Roman"/>
                <w:bCs/>
                <w:sz w:val="24"/>
                <w:szCs w:val="24"/>
              </w:rPr>
              <w:t>0,00</w:t>
            </w:r>
          </w:p>
        </w:tc>
        <w:tc>
          <w:tcPr>
            <w:tcW w:w="1559" w:type="dxa"/>
          </w:tcPr>
          <w:p w14:paraId="76D895CE" w14:textId="77777777" w:rsidR="00747301" w:rsidRPr="00747301" w:rsidRDefault="00747301" w:rsidP="00747301">
            <w:pPr>
              <w:spacing w:after="0" w:line="240" w:lineRule="auto"/>
              <w:jc w:val="right"/>
              <w:rPr>
                <w:rFonts w:ascii="Times New Roman" w:eastAsia="Times New Roman" w:hAnsi="Times New Roman" w:cs="Times New Roman"/>
                <w:bCs/>
                <w:sz w:val="24"/>
                <w:szCs w:val="24"/>
              </w:rPr>
            </w:pPr>
          </w:p>
        </w:tc>
      </w:tr>
      <w:tr w:rsidR="00747301" w:rsidRPr="00747301" w14:paraId="0C7E1036" w14:textId="77777777" w:rsidTr="00097D69">
        <w:tc>
          <w:tcPr>
            <w:tcW w:w="3794" w:type="dxa"/>
          </w:tcPr>
          <w:p w14:paraId="5A43BE20" w14:textId="77777777" w:rsidR="00747301" w:rsidRPr="00747301" w:rsidRDefault="00747301" w:rsidP="00747301">
            <w:pPr>
              <w:spacing w:after="0" w:line="240" w:lineRule="auto"/>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UKUPNO</w:t>
            </w:r>
          </w:p>
        </w:tc>
        <w:tc>
          <w:tcPr>
            <w:tcW w:w="1984" w:type="dxa"/>
          </w:tcPr>
          <w:p w14:paraId="73E1B880"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40.000,00</w:t>
            </w:r>
          </w:p>
        </w:tc>
        <w:tc>
          <w:tcPr>
            <w:tcW w:w="2127" w:type="dxa"/>
          </w:tcPr>
          <w:p w14:paraId="356FEF67"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31.000,00</w:t>
            </w:r>
          </w:p>
        </w:tc>
        <w:tc>
          <w:tcPr>
            <w:tcW w:w="1559" w:type="dxa"/>
          </w:tcPr>
          <w:p w14:paraId="22400149" w14:textId="77777777" w:rsidR="00747301" w:rsidRPr="00747301" w:rsidRDefault="00747301" w:rsidP="00747301">
            <w:pPr>
              <w:spacing w:after="0" w:line="240" w:lineRule="auto"/>
              <w:jc w:val="right"/>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77,50%</w:t>
            </w:r>
          </w:p>
        </w:tc>
      </w:tr>
    </w:tbl>
    <w:p w14:paraId="5B408E0E"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56968FE4"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691B11BD" w14:textId="77777777" w:rsidR="00747301" w:rsidRPr="00747301" w:rsidRDefault="00747301" w:rsidP="00747301">
      <w:pPr>
        <w:tabs>
          <w:tab w:val="left" w:pos="6375"/>
        </w:tabs>
        <w:spacing w:after="0" w:line="240" w:lineRule="auto"/>
        <w:ind w:left="360"/>
        <w:rPr>
          <w:rFonts w:ascii="Times New Roman" w:eastAsia="Times New Roman" w:hAnsi="Times New Roman" w:cs="Times New Roman"/>
          <w:bCs/>
        </w:rPr>
      </w:pPr>
    </w:p>
    <w:p w14:paraId="4E847FC9" w14:textId="77777777" w:rsidR="00747301" w:rsidRPr="00747301" w:rsidRDefault="00747301" w:rsidP="00747301">
      <w:pPr>
        <w:tabs>
          <w:tab w:val="left" w:pos="5990"/>
        </w:tabs>
        <w:spacing w:after="0" w:line="240" w:lineRule="auto"/>
        <w:jc w:val="center"/>
        <w:rPr>
          <w:rFonts w:ascii="Times New Roman" w:eastAsia="Times New Roman" w:hAnsi="Times New Roman" w:cs="Times New Roman"/>
          <w:b/>
          <w:bCs/>
          <w:sz w:val="24"/>
          <w:szCs w:val="24"/>
        </w:rPr>
      </w:pPr>
      <w:r w:rsidRPr="00747301">
        <w:rPr>
          <w:rFonts w:ascii="Times New Roman" w:eastAsia="Times New Roman" w:hAnsi="Times New Roman" w:cs="Times New Roman"/>
          <w:b/>
          <w:bCs/>
          <w:sz w:val="24"/>
          <w:szCs w:val="24"/>
        </w:rPr>
        <w:t>Članak 3.</w:t>
      </w:r>
    </w:p>
    <w:p w14:paraId="4C273316" w14:textId="77777777" w:rsidR="00747301" w:rsidRPr="00747301" w:rsidRDefault="00747301" w:rsidP="00747301">
      <w:pPr>
        <w:tabs>
          <w:tab w:val="left" w:pos="599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Ovaj Godišnji izvještaj o izvršenju Programa javnih potreba u sportu za 2021. godinu objaviti će se u Službenim novinama, a stupa na snagu osmog dana od objave.</w:t>
      </w:r>
    </w:p>
    <w:p w14:paraId="16DFB081" w14:textId="77777777" w:rsidR="00747301" w:rsidRPr="00747301" w:rsidRDefault="00747301" w:rsidP="00747301">
      <w:pPr>
        <w:tabs>
          <w:tab w:val="left" w:pos="5990"/>
        </w:tabs>
        <w:spacing w:after="0" w:line="240" w:lineRule="auto"/>
        <w:jc w:val="both"/>
        <w:rPr>
          <w:rFonts w:ascii="Times New Roman" w:eastAsia="Times New Roman" w:hAnsi="Times New Roman" w:cs="Times New Roman"/>
          <w:sz w:val="24"/>
          <w:szCs w:val="24"/>
        </w:rPr>
      </w:pPr>
    </w:p>
    <w:p w14:paraId="1E8312B7" w14:textId="77777777" w:rsidR="00747301" w:rsidRPr="00747301" w:rsidRDefault="00747301" w:rsidP="00747301">
      <w:pPr>
        <w:tabs>
          <w:tab w:val="right" w:pos="9383"/>
        </w:tabs>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Cs/>
          <w:sz w:val="24"/>
          <w:szCs w:val="24"/>
        </w:rPr>
        <w:t>KLASA</w:t>
      </w:r>
      <w:r w:rsidRPr="00747301">
        <w:rPr>
          <w:rFonts w:ascii="Times New Roman" w:eastAsia="Times New Roman" w:hAnsi="Times New Roman" w:cs="Times New Roman"/>
          <w:sz w:val="24"/>
          <w:szCs w:val="24"/>
        </w:rPr>
        <w:t>: 400-06/20-01/2</w:t>
      </w:r>
      <w:r w:rsidRPr="00747301">
        <w:rPr>
          <w:rFonts w:ascii="Times New Roman" w:eastAsia="Times New Roman" w:hAnsi="Times New Roman" w:cs="Times New Roman"/>
          <w:sz w:val="24"/>
          <w:szCs w:val="24"/>
        </w:rPr>
        <w:tab/>
      </w:r>
    </w:p>
    <w:p w14:paraId="2571C5C2"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URBROJ: 2163-18-01/1-22-89</w:t>
      </w:r>
    </w:p>
    <w:p w14:paraId="18BC5DB3" w14:textId="77777777" w:rsidR="00747301" w:rsidRPr="00747301" w:rsidRDefault="00747301" w:rsidP="00747301">
      <w:pPr>
        <w:spacing w:after="0" w:line="240" w:lineRule="auto"/>
        <w:rPr>
          <w:rFonts w:ascii="Times New Roman" w:eastAsia="Times New Roman" w:hAnsi="Times New Roman" w:cs="Times New Roman"/>
          <w:b/>
          <w:sz w:val="24"/>
          <w:szCs w:val="24"/>
        </w:rPr>
      </w:pPr>
      <w:r w:rsidRPr="00747301">
        <w:rPr>
          <w:rFonts w:ascii="Times New Roman" w:eastAsia="Times New Roman" w:hAnsi="Times New Roman" w:cs="Times New Roman"/>
          <w:sz w:val="24"/>
          <w:szCs w:val="24"/>
        </w:rPr>
        <w:t>Grožnjan,  14.7.2022. godine</w:t>
      </w:r>
      <w:r w:rsidRPr="00747301">
        <w:rPr>
          <w:rFonts w:ascii="Times New Roman" w:eastAsia="Times New Roman" w:hAnsi="Times New Roman" w:cs="Times New Roman"/>
          <w:b/>
          <w:sz w:val="24"/>
          <w:szCs w:val="24"/>
        </w:rPr>
        <w:t xml:space="preserve">     </w:t>
      </w:r>
    </w:p>
    <w:p w14:paraId="0D6354AD" w14:textId="77777777" w:rsidR="00747301" w:rsidRPr="00747301" w:rsidRDefault="00747301" w:rsidP="00747301">
      <w:pPr>
        <w:spacing w:after="0" w:line="240" w:lineRule="auto"/>
        <w:rPr>
          <w:rFonts w:ascii="Times New Roman" w:eastAsia="Times New Roman" w:hAnsi="Times New Roman" w:cs="Times New Roman"/>
          <w:b/>
          <w:sz w:val="24"/>
          <w:szCs w:val="24"/>
        </w:rPr>
      </w:pPr>
    </w:p>
    <w:p w14:paraId="36B4309D" w14:textId="77777777" w:rsidR="00747301" w:rsidRPr="00747301" w:rsidRDefault="00747301" w:rsidP="00747301">
      <w:pPr>
        <w:spacing w:after="0" w:line="240" w:lineRule="auto"/>
        <w:rPr>
          <w:rFonts w:ascii="Times New Roman" w:eastAsia="Times New Roman" w:hAnsi="Times New Roman" w:cs="Times New Roman"/>
          <w:sz w:val="24"/>
          <w:szCs w:val="24"/>
        </w:rPr>
      </w:pPr>
      <w:r w:rsidRPr="00747301">
        <w:rPr>
          <w:rFonts w:ascii="Times New Roman" w:eastAsia="Times New Roman" w:hAnsi="Times New Roman" w:cs="Times New Roman"/>
          <w:b/>
          <w:sz w:val="24"/>
          <w:szCs w:val="24"/>
        </w:rPr>
        <w:t xml:space="preserve">                                                                        </w:t>
      </w:r>
      <w:r w:rsidRPr="00747301">
        <w:rPr>
          <w:rFonts w:ascii="Times New Roman" w:eastAsia="Times New Roman" w:hAnsi="Times New Roman" w:cs="Times New Roman"/>
          <w:sz w:val="24"/>
          <w:szCs w:val="24"/>
        </w:rPr>
        <w:t xml:space="preserve">OPĆINSKO VIJEĆE OPĆINE GROŽNJAN                                                             </w:t>
      </w:r>
    </w:p>
    <w:p w14:paraId="39B9C09E" w14:textId="77777777" w:rsidR="00747301" w:rsidRPr="00747301" w:rsidRDefault="00747301" w:rsidP="00747301">
      <w:pPr>
        <w:tabs>
          <w:tab w:val="left" w:pos="5990"/>
        </w:tabs>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PREDSJEDNICA OPĆINSKOG VIJEĆA                                                          </w:t>
      </w:r>
    </w:p>
    <w:p w14:paraId="261F2F1D" w14:textId="77777777" w:rsidR="00747301" w:rsidRPr="00747301" w:rsidRDefault="00747301" w:rsidP="00747301">
      <w:pPr>
        <w:spacing w:after="0" w:line="240" w:lineRule="auto"/>
        <w:ind w:left="1080"/>
        <w:jc w:val="both"/>
        <w:rPr>
          <w:rFonts w:ascii="Times New Roman" w:eastAsia="Times New Roman" w:hAnsi="Times New Roman" w:cs="Times New Roman"/>
          <w:b/>
          <w:sz w:val="24"/>
          <w:szCs w:val="24"/>
        </w:rPr>
      </w:pPr>
      <w:r w:rsidRPr="00747301">
        <w:rPr>
          <w:rFonts w:ascii="Times New Roman" w:eastAsia="Times New Roman" w:hAnsi="Times New Roman" w:cs="Times New Roman"/>
          <w:sz w:val="24"/>
          <w:szCs w:val="24"/>
        </w:rPr>
        <w:t xml:space="preserve">                                                                         Roberta </w:t>
      </w:r>
      <w:proofErr w:type="spellStart"/>
      <w:r w:rsidRPr="00747301">
        <w:rPr>
          <w:rFonts w:ascii="Times New Roman" w:eastAsia="Times New Roman" w:hAnsi="Times New Roman" w:cs="Times New Roman"/>
          <w:sz w:val="24"/>
          <w:szCs w:val="24"/>
        </w:rPr>
        <w:t>Veroneze</w:t>
      </w:r>
      <w:proofErr w:type="spellEnd"/>
      <w:r w:rsidRPr="00747301">
        <w:rPr>
          <w:rFonts w:ascii="Times New Roman" w:eastAsia="Times New Roman" w:hAnsi="Times New Roman" w:cs="Times New Roman"/>
          <w:sz w:val="24"/>
          <w:szCs w:val="24"/>
        </w:rPr>
        <w:t>, v.r.</w:t>
      </w:r>
    </w:p>
    <w:p w14:paraId="155F2A7A" w14:textId="77777777" w:rsidR="00747301" w:rsidRPr="00747301" w:rsidRDefault="00747301" w:rsidP="00747301">
      <w:pPr>
        <w:spacing w:after="0" w:line="240" w:lineRule="auto"/>
        <w:jc w:val="both"/>
        <w:rPr>
          <w:rFonts w:ascii="Times New Roman" w:eastAsia="Times New Roman" w:hAnsi="Times New Roman" w:cs="Times New Roman"/>
          <w:sz w:val="24"/>
          <w:szCs w:val="24"/>
        </w:rPr>
      </w:pPr>
      <w:r w:rsidRPr="00747301">
        <w:rPr>
          <w:rFonts w:ascii="Times New Roman" w:eastAsia="Times New Roman" w:hAnsi="Times New Roman" w:cs="Times New Roman"/>
          <w:sz w:val="24"/>
          <w:szCs w:val="24"/>
        </w:rPr>
        <w:t xml:space="preserve"> </w:t>
      </w:r>
    </w:p>
    <w:sectPr w:rsidR="00747301" w:rsidRPr="00747301" w:rsidSect="005C5660">
      <w:pgSz w:w="11906" w:h="16838"/>
      <w:pgMar w:top="992" w:right="851" w:bottom="99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DFE4F" w14:textId="77777777" w:rsidR="00A926DE" w:rsidRDefault="00A926DE" w:rsidP="003E6271">
      <w:pPr>
        <w:spacing w:after="0" w:line="240" w:lineRule="auto"/>
      </w:pPr>
      <w:r>
        <w:separator/>
      </w:r>
    </w:p>
  </w:endnote>
  <w:endnote w:type="continuationSeparator" w:id="0">
    <w:p w14:paraId="73CAF599" w14:textId="77777777" w:rsidR="00A926DE" w:rsidRDefault="00A926DE" w:rsidP="003E6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iberation Serif">
    <w:charset w:val="EE"/>
    <w:family w:val="roman"/>
    <w:pitch w:val="variable"/>
    <w:sig w:usb0="E0000AFF" w:usb1="500078FF" w:usb2="00000021" w:usb3="00000000" w:csb0="000001BF" w:csb1="00000000"/>
  </w:font>
  <w:font w:name="Noto Sans CJK SC Regular">
    <w:charset w:val="01"/>
    <w:family w:val="auto"/>
    <w:pitch w:val="variable"/>
  </w:font>
  <w:font w:name="FreeSans">
    <w:altName w:val="Calibri"/>
    <w:charset w:val="01"/>
    <w:family w:val="auto"/>
    <w:pitch w:val="variable"/>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inion Pro Cond">
    <w:altName w:val="Times New Roman"/>
    <w:charset w:val="00"/>
    <w:family w:val="auto"/>
    <w:pitch w:val="default"/>
  </w:font>
  <w:font w:name="Times-NewRoman">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roman"/>
    <w:notTrueType/>
    <w:pitch w:val="default"/>
  </w:font>
  <w:font w:name="a">
    <w:altName w:val="Calibri"/>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667033"/>
      <w:docPartObj>
        <w:docPartGallery w:val="Page Numbers (Bottom of Page)"/>
        <w:docPartUnique/>
      </w:docPartObj>
    </w:sdtPr>
    <w:sdtEndPr/>
    <w:sdtContent>
      <w:p w14:paraId="5737370F" w14:textId="77777777" w:rsidR="00A926DE" w:rsidRDefault="00A926DE">
        <w:pPr>
          <w:pStyle w:val="Podnoje"/>
          <w:jc w:val="center"/>
        </w:pPr>
        <w:r>
          <w:fldChar w:fldCharType="begin"/>
        </w:r>
        <w:r>
          <w:instrText xml:space="preserve"> PAGE   \* MERGEFORMAT </w:instrText>
        </w:r>
        <w:r>
          <w:fldChar w:fldCharType="separate"/>
        </w:r>
        <w:r>
          <w:rPr>
            <w:noProof/>
          </w:rPr>
          <w:t>7</w:t>
        </w:r>
        <w:r>
          <w:rPr>
            <w:noProof/>
          </w:rPr>
          <w:fldChar w:fldCharType="end"/>
        </w:r>
      </w:p>
    </w:sdtContent>
  </w:sdt>
  <w:p w14:paraId="7C482F56" w14:textId="77777777" w:rsidR="00A926DE" w:rsidRDefault="00A926D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E7733" w14:textId="77777777" w:rsidR="00A926DE" w:rsidRDefault="00A926DE" w:rsidP="003E6271">
      <w:pPr>
        <w:spacing w:after="0" w:line="240" w:lineRule="auto"/>
      </w:pPr>
      <w:r>
        <w:separator/>
      </w:r>
    </w:p>
  </w:footnote>
  <w:footnote w:type="continuationSeparator" w:id="0">
    <w:p w14:paraId="3110D026" w14:textId="77777777" w:rsidR="00A926DE" w:rsidRDefault="00A926DE" w:rsidP="003E6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9A646242"/>
    <w:lvl w:ilvl="0">
      <w:start w:val="1"/>
      <w:numFmt w:val="bullet"/>
      <w:pStyle w:val="Revizija"/>
      <w:lvlText w:val=""/>
      <w:lvlJc w:val="left"/>
      <w:pPr>
        <w:tabs>
          <w:tab w:val="num" w:pos="851"/>
        </w:tabs>
        <w:ind w:left="851" w:hanging="360"/>
      </w:pPr>
      <w:rPr>
        <w:rFonts w:ascii="Symbol" w:hAnsi="Symbol" w:hint="default"/>
      </w:rPr>
    </w:lvl>
  </w:abstractNum>
  <w:abstractNum w:abstractNumId="1" w15:restartNumberingAfterBreak="0">
    <w:nsid w:val="0646624B"/>
    <w:multiLevelType w:val="hybridMultilevel"/>
    <w:tmpl w:val="B5EA8450"/>
    <w:lvl w:ilvl="0" w:tplc="96D853EE">
      <w:start w:val="1"/>
      <w:numFmt w:val="decimal"/>
      <w:lvlText w:val="%1."/>
      <w:lvlJc w:val="left"/>
      <w:pPr>
        <w:ind w:left="720" w:hanging="360"/>
      </w:pPr>
      <w:rPr>
        <w:rFonts w:ascii="Times New Roman" w:eastAsiaTheme="minorEastAsia"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2E49A9"/>
    <w:multiLevelType w:val="hybridMultilevel"/>
    <w:tmpl w:val="29FAB992"/>
    <w:lvl w:ilvl="0" w:tplc="897014EE">
      <w:start w:val="1"/>
      <w:numFmt w:val="decimal"/>
      <w:lvlText w:val="%1."/>
      <w:lvlJc w:val="left"/>
      <w:pPr>
        <w:tabs>
          <w:tab w:val="num" w:pos="720"/>
        </w:tabs>
        <w:ind w:left="720" w:hanging="360"/>
      </w:pPr>
      <w:rPr>
        <w:rFonts w:ascii="Times New Roman" w:eastAsiaTheme="minorEastAsia" w:hAnsi="Times New Roman" w:cs="Times New Roman"/>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1D5FF1"/>
    <w:multiLevelType w:val="hybridMultilevel"/>
    <w:tmpl w:val="B9C8D906"/>
    <w:lvl w:ilvl="0" w:tplc="DED8894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FE210C"/>
    <w:multiLevelType w:val="multilevel"/>
    <w:tmpl w:val="4178FE4E"/>
    <w:lvl w:ilvl="0">
      <w:start w:val="1"/>
      <w:numFmt w:val="decimal"/>
      <w:lvlText w:val="%1."/>
      <w:lvlJc w:val="left"/>
      <w:pPr>
        <w:ind w:left="1440" w:hanging="360"/>
      </w:pPr>
    </w:lvl>
    <w:lvl w:ilvl="1">
      <w:start w:val="1"/>
      <w:numFmt w:val="decimal"/>
      <w:isLgl/>
      <w:lvlText w:val="%1.%2."/>
      <w:lvlJc w:val="left"/>
      <w:pPr>
        <w:ind w:left="1440" w:hanging="36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5" w15:restartNumberingAfterBreak="0">
    <w:nsid w:val="54AE5A26"/>
    <w:multiLevelType w:val="hybridMultilevel"/>
    <w:tmpl w:val="4202D5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1245B56"/>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7" w15:restartNumberingAfterBreak="0">
    <w:nsid w:val="76F448C9"/>
    <w:multiLevelType w:val="hybridMultilevel"/>
    <w:tmpl w:val="85ACA100"/>
    <w:lvl w:ilvl="0" w:tplc="8DCAEE7A">
      <w:start w:val="1"/>
      <w:numFmt w:val="upperRoman"/>
      <w:lvlText w:val="%1."/>
      <w:lvlJc w:val="left"/>
      <w:pPr>
        <w:ind w:left="1003" w:hanging="720"/>
      </w:pPr>
      <w:rPr>
        <w:rFonts w:hint="default"/>
        <w:b/>
      </w:rPr>
    </w:lvl>
    <w:lvl w:ilvl="1" w:tplc="041A0019" w:tentative="1">
      <w:start w:val="1"/>
      <w:numFmt w:val="lowerLetter"/>
      <w:lvlText w:val="%2."/>
      <w:lvlJc w:val="left"/>
      <w:pPr>
        <w:ind w:left="1363" w:hanging="360"/>
      </w:pPr>
    </w:lvl>
    <w:lvl w:ilvl="2" w:tplc="041A001B" w:tentative="1">
      <w:start w:val="1"/>
      <w:numFmt w:val="lowerRoman"/>
      <w:lvlText w:val="%3."/>
      <w:lvlJc w:val="right"/>
      <w:pPr>
        <w:ind w:left="2083" w:hanging="180"/>
      </w:pPr>
    </w:lvl>
    <w:lvl w:ilvl="3" w:tplc="041A000F" w:tentative="1">
      <w:start w:val="1"/>
      <w:numFmt w:val="decimal"/>
      <w:lvlText w:val="%4."/>
      <w:lvlJc w:val="left"/>
      <w:pPr>
        <w:ind w:left="2803" w:hanging="360"/>
      </w:pPr>
    </w:lvl>
    <w:lvl w:ilvl="4" w:tplc="041A0019" w:tentative="1">
      <w:start w:val="1"/>
      <w:numFmt w:val="lowerLetter"/>
      <w:lvlText w:val="%5."/>
      <w:lvlJc w:val="left"/>
      <w:pPr>
        <w:ind w:left="3523" w:hanging="360"/>
      </w:pPr>
    </w:lvl>
    <w:lvl w:ilvl="5" w:tplc="041A001B" w:tentative="1">
      <w:start w:val="1"/>
      <w:numFmt w:val="lowerRoman"/>
      <w:lvlText w:val="%6."/>
      <w:lvlJc w:val="right"/>
      <w:pPr>
        <w:ind w:left="4243" w:hanging="180"/>
      </w:pPr>
    </w:lvl>
    <w:lvl w:ilvl="6" w:tplc="041A000F" w:tentative="1">
      <w:start w:val="1"/>
      <w:numFmt w:val="decimal"/>
      <w:lvlText w:val="%7."/>
      <w:lvlJc w:val="left"/>
      <w:pPr>
        <w:ind w:left="4963" w:hanging="360"/>
      </w:pPr>
    </w:lvl>
    <w:lvl w:ilvl="7" w:tplc="041A0019" w:tentative="1">
      <w:start w:val="1"/>
      <w:numFmt w:val="lowerLetter"/>
      <w:lvlText w:val="%8."/>
      <w:lvlJc w:val="left"/>
      <w:pPr>
        <w:ind w:left="5683" w:hanging="360"/>
      </w:pPr>
    </w:lvl>
    <w:lvl w:ilvl="8" w:tplc="041A001B" w:tentative="1">
      <w:start w:val="1"/>
      <w:numFmt w:val="lowerRoman"/>
      <w:lvlText w:val="%9."/>
      <w:lvlJc w:val="right"/>
      <w:pPr>
        <w:ind w:left="6403" w:hanging="180"/>
      </w:pPr>
    </w:lvl>
  </w:abstractNum>
  <w:num w:numId="1" w16cid:durableId="1987590810">
    <w:abstractNumId w:val="5"/>
  </w:num>
  <w:num w:numId="2" w16cid:durableId="1723869914">
    <w:abstractNumId w:val="3"/>
  </w:num>
  <w:num w:numId="3" w16cid:durableId="214434004">
    <w:abstractNumId w:val="1"/>
  </w:num>
  <w:num w:numId="4" w16cid:durableId="1166632929">
    <w:abstractNumId w:val="6"/>
  </w:num>
  <w:num w:numId="5" w16cid:durableId="1288047840">
    <w:abstractNumId w:val="2"/>
  </w:num>
  <w:num w:numId="6" w16cid:durableId="1042248546">
    <w:abstractNumId w:val="0"/>
  </w:num>
  <w:num w:numId="7" w16cid:durableId="1957633138">
    <w:abstractNumId w:val="7"/>
  </w:num>
  <w:num w:numId="8" w16cid:durableId="12930520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D7059"/>
    <w:rsid w:val="00000544"/>
    <w:rsid w:val="00010F4F"/>
    <w:rsid w:val="000125BF"/>
    <w:rsid w:val="00013DD1"/>
    <w:rsid w:val="00022A0C"/>
    <w:rsid w:val="000313DF"/>
    <w:rsid w:val="00033F3E"/>
    <w:rsid w:val="00034268"/>
    <w:rsid w:val="000356D1"/>
    <w:rsid w:val="00040AAD"/>
    <w:rsid w:val="00046709"/>
    <w:rsid w:val="00056C6F"/>
    <w:rsid w:val="00057B09"/>
    <w:rsid w:val="00065BB6"/>
    <w:rsid w:val="00070446"/>
    <w:rsid w:val="0007123E"/>
    <w:rsid w:val="00074D81"/>
    <w:rsid w:val="00077D87"/>
    <w:rsid w:val="000829A7"/>
    <w:rsid w:val="00085289"/>
    <w:rsid w:val="00094483"/>
    <w:rsid w:val="00095670"/>
    <w:rsid w:val="00097D69"/>
    <w:rsid w:val="000A106A"/>
    <w:rsid w:val="000A120C"/>
    <w:rsid w:val="000A1909"/>
    <w:rsid w:val="000B67B7"/>
    <w:rsid w:val="000B7401"/>
    <w:rsid w:val="000B7F79"/>
    <w:rsid w:val="000C0B13"/>
    <w:rsid w:val="000C6352"/>
    <w:rsid w:val="000C6ACF"/>
    <w:rsid w:val="000D02FE"/>
    <w:rsid w:val="000D3A3B"/>
    <w:rsid w:val="000E2AAA"/>
    <w:rsid w:val="000E5AED"/>
    <w:rsid w:val="000E6B1C"/>
    <w:rsid w:val="000E6DBA"/>
    <w:rsid w:val="000F1E12"/>
    <w:rsid w:val="000F667A"/>
    <w:rsid w:val="000F6AB7"/>
    <w:rsid w:val="0010307F"/>
    <w:rsid w:val="001034AA"/>
    <w:rsid w:val="00112029"/>
    <w:rsid w:val="001136DC"/>
    <w:rsid w:val="001236B4"/>
    <w:rsid w:val="00124A79"/>
    <w:rsid w:val="00127DE1"/>
    <w:rsid w:val="00131914"/>
    <w:rsid w:val="00132B3B"/>
    <w:rsid w:val="00133438"/>
    <w:rsid w:val="00135352"/>
    <w:rsid w:val="00135B90"/>
    <w:rsid w:val="0013621A"/>
    <w:rsid w:val="00143009"/>
    <w:rsid w:val="00146A82"/>
    <w:rsid w:val="001474DA"/>
    <w:rsid w:val="00147740"/>
    <w:rsid w:val="00160AE1"/>
    <w:rsid w:val="001612FA"/>
    <w:rsid w:val="00161C01"/>
    <w:rsid w:val="00163687"/>
    <w:rsid w:val="00163DE7"/>
    <w:rsid w:val="001645AE"/>
    <w:rsid w:val="00176C89"/>
    <w:rsid w:val="001814B2"/>
    <w:rsid w:val="001825A0"/>
    <w:rsid w:val="00182854"/>
    <w:rsid w:val="001864EE"/>
    <w:rsid w:val="00190F7B"/>
    <w:rsid w:val="0019104F"/>
    <w:rsid w:val="00194E5A"/>
    <w:rsid w:val="001A3218"/>
    <w:rsid w:val="001B5B90"/>
    <w:rsid w:val="001B6C1C"/>
    <w:rsid w:val="001B78ED"/>
    <w:rsid w:val="001C1B9A"/>
    <w:rsid w:val="001C1F0E"/>
    <w:rsid w:val="001C53ED"/>
    <w:rsid w:val="001E2413"/>
    <w:rsid w:val="001E6033"/>
    <w:rsid w:val="001F23EE"/>
    <w:rsid w:val="001F2611"/>
    <w:rsid w:val="001F2D32"/>
    <w:rsid w:val="001F7074"/>
    <w:rsid w:val="001F7112"/>
    <w:rsid w:val="0020357B"/>
    <w:rsid w:val="0020441B"/>
    <w:rsid w:val="00204C9E"/>
    <w:rsid w:val="0020531E"/>
    <w:rsid w:val="00205EF1"/>
    <w:rsid w:val="00212EA2"/>
    <w:rsid w:val="0021645C"/>
    <w:rsid w:val="002204E2"/>
    <w:rsid w:val="0022786C"/>
    <w:rsid w:val="00230B77"/>
    <w:rsid w:val="002416F6"/>
    <w:rsid w:val="0024181B"/>
    <w:rsid w:val="00241865"/>
    <w:rsid w:val="00243372"/>
    <w:rsid w:val="00243402"/>
    <w:rsid w:val="0024409E"/>
    <w:rsid w:val="00245335"/>
    <w:rsid w:val="0024581F"/>
    <w:rsid w:val="0024772A"/>
    <w:rsid w:val="00251FB2"/>
    <w:rsid w:val="00254A27"/>
    <w:rsid w:val="00254DF6"/>
    <w:rsid w:val="00260915"/>
    <w:rsid w:val="002625DC"/>
    <w:rsid w:val="00262A75"/>
    <w:rsid w:val="00264C78"/>
    <w:rsid w:val="002714F5"/>
    <w:rsid w:val="002725FD"/>
    <w:rsid w:val="00281624"/>
    <w:rsid w:val="00283A15"/>
    <w:rsid w:val="0028735A"/>
    <w:rsid w:val="00291127"/>
    <w:rsid w:val="00294172"/>
    <w:rsid w:val="00295347"/>
    <w:rsid w:val="00296D33"/>
    <w:rsid w:val="002A0081"/>
    <w:rsid w:val="002B63DD"/>
    <w:rsid w:val="002C0894"/>
    <w:rsid w:val="002C6571"/>
    <w:rsid w:val="002C773B"/>
    <w:rsid w:val="002C7CF8"/>
    <w:rsid w:val="002D160A"/>
    <w:rsid w:val="002D68D8"/>
    <w:rsid w:val="002F0853"/>
    <w:rsid w:val="002F3132"/>
    <w:rsid w:val="002F3CA5"/>
    <w:rsid w:val="002F59AE"/>
    <w:rsid w:val="002F5B01"/>
    <w:rsid w:val="002F5DC4"/>
    <w:rsid w:val="00302355"/>
    <w:rsid w:val="0030560F"/>
    <w:rsid w:val="003111AF"/>
    <w:rsid w:val="00311920"/>
    <w:rsid w:val="00312851"/>
    <w:rsid w:val="003154E0"/>
    <w:rsid w:val="00315F7C"/>
    <w:rsid w:val="00316CE4"/>
    <w:rsid w:val="00322154"/>
    <w:rsid w:val="0032218E"/>
    <w:rsid w:val="003232C4"/>
    <w:rsid w:val="00327CE0"/>
    <w:rsid w:val="003301E9"/>
    <w:rsid w:val="0033023B"/>
    <w:rsid w:val="00331E2B"/>
    <w:rsid w:val="00336661"/>
    <w:rsid w:val="0033755C"/>
    <w:rsid w:val="00337EA8"/>
    <w:rsid w:val="003407B3"/>
    <w:rsid w:val="00343A67"/>
    <w:rsid w:val="0034778E"/>
    <w:rsid w:val="00347ED8"/>
    <w:rsid w:val="003517AF"/>
    <w:rsid w:val="003534CD"/>
    <w:rsid w:val="00355FEF"/>
    <w:rsid w:val="0035604C"/>
    <w:rsid w:val="00360074"/>
    <w:rsid w:val="003723F3"/>
    <w:rsid w:val="00372F01"/>
    <w:rsid w:val="003815DE"/>
    <w:rsid w:val="00382469"/>
    <w:rsid w:val="003845E4"/>
    <w:rsid w:val="00387DFD"/>
    <w:rsid w:val="00397237"/>
    <w:rsid w:val="003A22DA"/>
    <w:rsid w:val="003A41C0"/>
    <w:rsid w:val="003A49D2"/>
    <w:rsid w:val="003B3DFA"/>
    <w:rsid w:val="003C0FE9"/>
    <w:rsid w:val="003C5D98"/>
    <w:rsid w:val="003D0602"/>
    <w:rsid w:val="003E5C82"/>
    <w:rsid w:val="003E6271"/>
    <w:rsid w:val="003E6AA2"/>
    <w:rsid w:val="003F5379"/>
    <w:rsid w:val="004027CC"/>
    <w:rsid w:val="00402936"/>
    <w:rsid w:val="00404DC9"/>
    <w:rsid w:val="00405590"/>
    <w:rsid w:val="004060E8"/>
    <w:rsid w:val="00412DA7"/>
    <w:rsid w:val="00413B33"/>
    <w:rsid w:val="0041565C"/>
    <w:rsid w:val="00415E86"/>
    <w:rsid w:val="004308CA"/>
    <w:rsid w:val="00431E6F"/>
    <w:rsid w:val="00432EC5"/>
    <w:rsid w:val="00433D10"/>
    <w:rsid w:val="0043545E"/>
    <w:rsid w:val="004371AF"/>
    <w:rsid w:val="004437D9"/>
    <w:rsid w:val="00443E69"/>
    <w:rsid w:val="00446517"/>
    <w:rsid w:val="00447EEB"/>
    <w:rsid w:val="00457DEC"/>
    <w:rsid w:val="004656DA"/>
    <w:rsid w:val="00465DF8"/>
    <w:rsid w:val="00467BD4"/>
    <w:rsid w:val="00470942"/>
    <w:rsid w:val="0047166A"/>
    <w:rsid w:val="004718C9"/>
    <w:rsid w:val="0047738C"/>
    <w:rsid w:val="00493171"/>
    <w:rsid w:val="004937F2"/>
    <w:rsid w:val="00493A22"/>
    <w:rsid w:val="0049477E"/>
    <w:rsid w:val="0049798D"/>
    <w:rsid w:val="004A11A8"/>
    <w:rsid w:val="004A34A4"/>
    <w:rsid w:val="004A3E42"/>
    <w:rsid w:val="004A6AD4"/>
    <w:rsid w:val="004B1A1B"/>
    <w:rsid w:val="004B1CA3"/>
    <w:rsid w:val="004C062A"/>
    <w:rsid w:val="004D7191"/>
    <w:rsid w:val="004E67BC"/>
    <w:rsid w:val="004F0912"/>
    <w:rsid w:val="004F2CFD"/>
    <w:rsid w:val="004F5C1D"/>
    <w:rsid w:val="004F6F7C"/>
    <w:rsid w:val="005021BB"/>
    <w:rsid w:val="00503DA6"/>
    <w:rsid w:val="0050415C"/>
    <w:rsid w:val="005044FD"/>
    <w:rsid w:val="0051024A"/>
    <w:rsid w:val="00510D49"/>
    <w:rsid w:val="00516FB3"/>
    <w:rsid w:val="0051765C"/>
    <w:rsid w:val="005239DC"/>
    <w:rsid w:val="00530EAD"/>
    <w:rsid w:val="00542D31"/>
    <w:rsid w:val="00546C9D"/>
    <w:rsid w:val="00547432"/>
    <w:rsid w:val="00551DA6"/>
    <w:rsid w:val="00552619"/>
    <w:rsid w:val="00554782"/>
    <w:rsid w:val="00565A87"/>
    <w:rsid w:val="005661F3"/>
    <w:rsid w:val="005666ED"/>
    <w:rsid w:val="00571F1C"/>
    <w:rsid w:val="005730DA"/>
    <w:rsid w:val="00576CC8"/>
    <w:rsid w:val="005838B4"/>
    <w:rsid w:val="00587DA9"/>
    <w:rsid w:val="00593A5A"/>
    <w:rsid w:val="005B0401"/>
    <w:rsid w:val="005B12D1"/>
    <w:rsid w:val="005B2D14"/>
    <w:rsid w:val="005B384E"/>
    <w:rsid w:val="005C09C9"/>
    <w:rsid w:val="005C5660"/>
    <w:rsid w:val="005D42F7"/>
    <w:rsid w:val="005E2EBA"/>
    <w:rsid w:val="005E7E03"/>
    <w:rsid w:val="005F3793"/>
    <w:rsid w:val="005F56C4"/>
    <w:rsid w:val="00601456"/>
    <w:rsid w:val="0060247B"/>
    <w:rsid w:val="00607EE0"/>
    <w:rsid w:val="00610CEC"/>
    <w:rsid w:val="006127BE"/>
    <w:rsid w:val="00614C84"/>
    <w:rsid w:val="006179A3"/>
    <w:rsid w:val="006213F3"/>
    <w:rsid w:val="00623408"/>
    <w:rsid w:val="00630658"/>
    <w:rsid w:val="00634217"/>
    <w:rsid w:val="006473C5"/>
    <w:rsid w:val="006502AD"/>
    <w:rsid w:val="006536B0"/>
    <w:rsid w:val="006658C6"/>
    <w:rsid w:val="00671F7C"/>
    <w:rsid w:val="00673513"/>
    <w:rsid w:val="006772F6"/>
    <w:rsid w:val="006845CB"/>
    <w:rsid w:val="00691D96"/>
    <w:rsid w:val="0069247C"/>
    <w:rsid w:val="006A58FA"/>
    <w:rsid w:val="006A5F58"/>
    <w:rsid w:val="006B0BD7"/>
    <w:rsid w:val="006B3EA6"/>
    <w:rsid w:val="006B70A2"/>
    <w:rsid w:val="006C45FA"/>
    <w:rsid w:val="006C6C83"/>
    <w:rsid w:val="006D160C"/>
    <w:rsid w:val="006E0776"/>
    <w:rsid w:val="006E3145"/>
    <w:rsid w:val="006E40D2"/>
    <w:rsid w:val="006F1738"/>
    <w:rsid w:val="006F4353"/>
    <w:rsid w:val="006F5CCE"/>
    <w:rsid w:val="00700B48"/>
    <w:rsid w:val="0070354C"/>
    <w:rsid w:val="007062C0"/>
    <w:rsid w:val="00706617"/>
    <w:rsid w:val="00706CEB"/>
    <w:rsid w:val="00712202"/>
    <w:rsid w:val="00716D89"/>
    <w:rsid w:val="007177C3"/>
    <w:rsid w:val="0072020E"/>
    <w:rsid w:val="00730C6C"/>
    <w:rsid w:val="00731A94"/>
    <w:rsid w:val="007328D0"/>
    <w:rsid w:val="00742746"/>
    <w:rsid w:val="00742CC5"/>
    <w:rsid w:val="0074384B"/>
    <w:rsid w:val="00747301"/>
    <w:rsid w:val="007506FB"/>
    <w:rsid w:val="00750787"/>
    <w:rsid w:val="007507CD"/>
    <w:rsid w:val="0075375D"/>
    <w:rsid w:val="00756DD2"/>
    <w:rsid w:val="0076117A"/>
    <w:rsid w:val="0076349F"/>
    <w:rsid w:val="007645A6"/>
    <w:rsid w:val="00767DB6"/>
    <w:rsid w:val="00770028"/>
    <w:rsid w:val="0077027E"/>
    <w:rsid w:val="00772BDD"/>
    <w:rsid w:val="00777872"/>
    <w:rsid w:val="007814A7"/>
    <w:rsid w:val="0078156D"/>
    <w:rsid w:val="00783551"/>
    <w:rsid w:val="00783C10"/>
    <w:rsid w:val="0078454F"/>
    <w:rsid w:val="00784F75"/>
    <w:rsid w:val="00786651"/>
    <w:rsid w:val="00786853"/>
    <w:rsid w:val="00787DC7"/>
    <w:rsid w:val="00791297"/>
    <w:rsid w:val="00791B93"/>
    <w:rsid w:val="007950E5"/>
    <w:rsid w:val="007A3810"/>
    <w:rsid w:val="007A4C3C"/>
    <w:rsid w:val="007B0EA3"/>
    <w:rsid w:val="007B5EE5"/>
    <w:rsid w:val="007B71F0"/>
    <w:rsid w:val="007B720F"/>
    <w:rsid w:val="007C3037"/>
    <w:rsid w:val="007C3DD1"/>
    <w:rsid w:val="007C7735"/>
    <w:rsid w:val="007D544D"/>
    <w:rsid w:val="007E2F7A"/>
    <w:rsid w:val="007E3BFF"/>
    <w:rsid w:val="007E6261"/>
    <w:rsid w:val="007F30C7"/>
    <w:rsid w:val="00801A22"/>
    <w:rsid w:val="00802571"/>
    <w:rsid w:val="008046A5"/>
    <w:rsid w:val="0081087B"/>
    <w:rsid w:val="00814031"/>
    <w:rsid w:val="00814837"/>
    <w:rsid w:val="008161F1"/>
    <w:rsid w:val="008172A2"/>
    <w:rsid w:val="00820449"/>
    <w:rsid w:val="00822AC0"/>
    <w:rsid w:val="00831D1C"/>
    <w:rsid w:val="00832F9F"/>
    <w:rsid w:val="00837E58"/>
    <w:rsid w:val="008459B3"/>
    <w:rsid w:val="00850831"/>
    <w:rsid w:val="00851885"/>
    <w:rsid w:val="0085193F"/>
    <w:rsid w:val="00852AA9"/>
    <w:rsid w:val="00857EB9"/>
    <w:rsid w:val="008609A3"/>
    <w:rsid w:val="00863390"/>
    <w:rsid w:val="00864A50"/>
    <w:rsid w:val="00866879"/>
    <w:rsid w:val="00866A9F"/>
    <w:rsid w:val="008722F8"/>
    <w:rsid w:val="00873AA6"/>
    <w:rsid w:val="008752F9"/>
    <w:rsid w:val="008761D1"/>
    <w:rsid w:val="00876254"/>
    <w:rsid w:val="008845AE"/>
    <w:rsid w:val="008A3E6E"/>
    <w:rsid w:val="008C4CA0"/>
    <w:rsid w:val="008D0971"/>
    <w:rsid w:val="008D2120"/>
    <w:rsid w:val="008E299A"/>
    <w:rsid w:val="008E3858"/>
    <w:rsid w:val="008E41FA"/>
    <w:rsid w:val="008E671D"/>
    <w:rsid w:val="008E69A7"/>
    <w:rsid w:val="008F5997"/>
    <w:rsid w:val="008F7768"/>
    <w:rsid w:val="00903CF7"/>
    <w:rsid w:val="009056AE"/>
    <w:rsid w:val="00910FE7"/>
    <w:rsid w:val="00910FFA"/>
    <w:rsid w:val="0092045A"/>
    <w:rsid w:val="0093202C"/>
    <w:rsid w:val="009324D5"/>
    <w:rsid w:val="00940684"/>
    <w:rsid w:val="009521CC"/>
    <w:rsid w:val="00952B0C"/>
    <w:rsid w:val="009534F6"/>
    <w:rsid w:val="009566E7"/>
    <w:rsid w:val="00965C63"/>
    <w:rsid w:val="00966B30"/>
    <w:rsid w:val="0097510E"/>
    <w:rsid w:val="00977122"/>
    <w:rsid w:val="009829EB"/>
    <w:rsid w:val="00986B72"/>
    <w:rsid w:val="009A154B"/>
    <w:rsid w:val="009A2C14"/>
    <w:rsid w:val="009A350F"/>
    <w:rsid w:val="009A7006"/>
    <w:rsid w:val="009B5CD3"/>
    <w:rsid w:val="009C2734"/>
    <w:rsid w:val="009C4300"/>
    <w:rsid w:val="009C7371"/>
    <w:rsid w:val="009D0B79"/>
    <w:rsid w:val="009D5F17"/>
    <w:rsid w:val="009E3DBC"/>
    <w:rsid w:val="009E473F"/>
    <w:rsid w:val="009E4F71"/>
    <w:rsid w:val="009E7C70"/>
    <w:rsid w:val="009F4130"/>
    <w:rsid w:val="009F4F42"/>
    <w:rsid w:val="009F64F6"/>
    <w:rsid w:val="00A03D87"/>
    <w:rsid w:val="00A07CB1"/>
    <w:rsid w:val="00A11E44"/>
    <w:rsid w:val="00A27431"/>
    <w:rsid w:val="00A34787"/>
    <w:rsid w:val="00A35FA6"/>
    <w:rsid w:val="00A36ADD"/>
    <w:rsid w:val="00A50014"/>
    <w:rsid w:val="00A504BD"/>
    <w:rsid w:val="00A505C2"/>
    <w:rsid w:val="00A50B93"/>
    <w:rsid w:val="00A52848"/>
    <w:rsid w:val="00A60B68"/>
    <w:rsid w:val="00A67936"/>
    <w:rsid w:val="00A67D26"/>
    <w:rsid w:val="00A73513"/>
    <w:rsid w:val="00A761E9"/>
    <w:rsid w:val="00A76AE4"/>
    <w:rsid w:val="00A926DE"/>
    <w:rsid w:val="00A95340"/>
    <w:rsid w:val="00A9534F"/>
    <w:rsid w:val="00AA25FB"/>
    <w:rsid w:val="00AA54BF"/>
    <w:rsid w:val="00AA6F56"/>
    <w:rsid w:val="00AA76ED"/>
    <w:rsid w:val="00AB08BD"/>
    <w:rsid w:val="00AB0B88"/>
    <w:rsid w:val="00AC3FB7"/>
    <w:rsid w:val="00AD3E8D"/>
    <w:rsid w:val="00AD6163"/>
    <w:rsid w:val="00AE3B63"/>
    <w:rsid w:val="00AE4A42"/>
    <w:rsid w:val="00AF1C88"/>
    <w:rsid w:val="00AF5449"/>
    <w:rsid w:val="00B00467"/>
    <w:rsid w:val="00B12825"/>
    <w:rsid w:val="00B25793"/>
    <w:rsid w:val="00B36180"/>
    <w:rsid w:val="00B3783A"/>
    <w:rsid w:val="00B45C54"/>
    <w:rsid w:val="00B469E1"/>
    <w:rsid w:val="00B5222E"/>
    <w:rsid w:val="00B541E0"/>
    <w:rsid w:val="00B549EA"/>
    <w:rsid w:val="00B55CC5"/>
    <w:rsid w:val="00B60297"/>
    <w:rsid w:val="00B646FA"/>
    <w:rsid w:val="00B70994"/>
    <w:rsid w:val="00B71B18"/>
    <w:rsid w:val="00B7522F"/>
    <w:rsid w:val="00B75AF6"/>
    <w:rsid w:val="00B81455"/>
    <w:rsid w:val="00B8215F"/>
    <w:rsid w:val="00B83F77"/>
    <w:rsid w:val="00B85A99"/>
    <w:rsid w:val="00B87E65"/>
    <w:rsid w:val="00B96EEC"/>
    <w:rsid w:val="00B97145"/>
    <w:rsid w:val="00B97BA8"/>
    <w:rsid w:val="00BA3A5B"/>
    <w:rsid w:val="00BA455D"/>
    <w:rsid w:val="00BA6792"/>
    <w:rsid w:val="00BB1699"/>
    <w:rsid w:val="00BC2658"/>
    <w:rsid w:val="00BD0C74"/>
    <w:rsid w:val="00BD1C8F"/>
    <w:rsid w:val="00BD4977"/>
    <w:rsid w:val="00BD5381"/>
    <w:rsid w:val="00BE245B"/>
    <w:rsid w:val="00BE4FE5"/>
    <w:rsid w:val="00BF497C"/>
    <w:rsid w:val="00BF7D88"/>
    <w:rsid w:val="00C13B89"/>
    <w:rsid w:val="00C173B3"/>
    <w:rsid w:val="00C24106"/>
    <w:rsid w:val="00C320D5"/>
    <w:rsid w:val="00C323D1"/>
    <w:rsid w:val="00C34EDE"/>
    <w:rsid w:val="00C36A1E"/>
    <w:rsid w:val="00C36D2A"/>
    <w:rsid w:val="00C37283"/>
    <w:rsid w:val="00C402B6"/>
    <w:rsid w:val="00C515D1"/>
    <w:rsid w:val="00C52498"/>
    <w:rsid w:val="00C76869"/>
    <w:rsid w:val="00C8044B"/>
    <w:rsid w:val="00C860F1"/>
    <w:rsid w:val="00C86A0E"/>
    <w:rsid w:val="00C90E5F"/>
    <w:rsid w:val="00C94FD8"/>
    <w:rsid w:val="00C9727F"/>
    <w:rsid w:val="00CA6D4F"/>
    <w:rsid w:val="00CA7600"/>
    <w:rsid w:val="00CB0ECE"/>
    <w:rsid w:val="00CB1D0C"/>
    <w:rsid w:val="00CB2407"/>
    <w:rsid w:val="00CB2FA4"/>
    <w:rsid w:val="00CB5DD7"/>
    <w:rsid w:val="00CB6B27"/>
    <w:rsid w:val="00CC6FEC"/>
    <w:rsid w:val="00CD0C48"/>
    <w:rsid w:val="00CD1560"/>
    <w:rsid w:val="00CD2EFE"/>
    <w:rsid w:val="00CD3AE6"/>
    <w:rsid w:val="00CE369F"/>
    <w:rsid w:val="00CE6969"/>
    <w:rsid w:val="00CF7739"/>
    <w:rsid w:val="00D0173C"/>
    <w:rsid w:val="00D070E8"/>
    <w:rsid w:val="00D12A1B"/>
    <w:rsid w:val="00D15011"/>
    <w:rsid w:val="00D15CC1"/>
    <w:rsid w:val="00D203AF"/>
    <w:rsid w:val="00D217CE"/>
    <w:rsid w:val="00D21946"/>
    <w:rsid w:val="00D2470F"/>
    <w:rsid w:val="00D25446"/>
    <w:rsid w:val="00D34D34"/>
    <w:rsid w:val="00D36190"/>
    <w:rsid w:val="00D3751F"/>
    <w:rsid w:val="00D40C80"/>
    <w:rsid w:val="00D41162"/>
    <w:rsid w:val="00D43CC5"/>
    <w:rsid w:val="00D4617B"/>
    <w:rsid w:val="00D50D4D"/>
    <w:rsid w:val="00D57500"/>
    <w:rsid w:val="00D579B9"/>
    <w:rsid w:val="00D60684"/>
    <w:rsid w:val="00D64B82"/>
    <w:rsid w:val="00D6702D"/>
    <w:rsid w:val="00D67EF9"/>
    <w:rsid w:val="00D72692"/>
    <w:rsid w:val="00D74A5D"/>
    <w:rsid w:val="00D7651A"/>
    <w:rsid w:val="00D76741"/>
    <w:rsid w:val="00D800AB"/>
    <w:rsid w:val="00D81BC1"/>
    <w:rsid w:val="00D81F62"/>
    <w:rsid w:val="00D87499"/>
    <w:rsid w:val="00D879D8"/>
    <w:rsid w:val="00D91AC9"/>
    <w:rsid w:val="00D93953"/>
    <w:rsid w:val="00DA0660"/>
    <w:rsid w:val="00DA3FFE"/>
    <w:rsid w:val="00DA505A"/>
    <w:rsid w:val="00DA63E3"/>
    <w:rsid w:val="00DB1556"/>
    <w:rsid w:val="00DB6677"/>
    <w:rsid w:val="00DC20BF"/>
    <w:rsid w:val="00DC3EDD"/>
    <w:rsid w:val="00DC4291"/>
    <w:rsid w:val="00DC6822"/>
    <w:rsid w:val="00DD7C23"/>
    <w:rsid w:val="00DE08D2"/>
    <w:rsid w:val="00DF0505"/>
    <w:rsid w:val="00DF49A2"/>
    <w:rsid w:val="00E00C98"/>
    <w:rsid w:val="00E15ABE"/>
    <w:rsid w:val="00E16C1C"/>
    <w:rsid w:val="00E238CE"/>
    <w:rsid w:val="00E24867"/>
    <w:rsid w:val="00E26ECF"/>
    <w:rsid w:val="00E30EE3"/>
    <w:rsid w:val="00E31E1A"/>
    <w:rsid w:val="00E327BA"/>
    <w:rsid w:val="00E3587C"/>
    <w:rsid w:val="00E44953"/>
    <w:rsid w:val="00E4788D"/>
    <w:rsid w:val="00E50714"/>
    <w:rsid w:val="00E55463"/>
    <w:rsid w:val="00E562B9"/>
    <w:rsid w:val="00E61279"/>
    <w:rsid w:val="00E632BC"/>
    <w:rsid w:val="00E6551D"/>
    <w:rsid w:val="00E6766B"/>
    <w:rsid w:val="00E71AB9"/>
    <w:rsid w:val="00E71EE4"/>
    <w:rsid w:val="00E844C2"/>
    <w:rsid w:val="00E8537F"/>
    <w:rsid w:val="00E853EB"/>
    <w:rsid w:val="00E96567"/>
    <w:rsid w:val="00EA05D5"/>
    <w:rsid w:val="00EA1803"/>
    <w:rsid w:val="00EA6192"/>
    <w:rsid w:val="00EB0842"/>
    <w:rsid w:val="00EC02C1"/>
    <w:rsid w:val="00EC0916"/>
    <w:rsid w:val="00EC0B1D"/>
    <w:rsid w:val="00EC0C73"/>
    <w:rsid w:val="00EC2595"/>
    <w:rsid w:val="00EC43DC"/>
    <w:rsid w:val="00EC721F"/>
    <w:rsid w:val="00EC7ADE"/>
    <w:rsid w:val="00EC7CBE"/>
    <w:rsid w:val="00EE4CF6"/>
    <w:rsid w:val="00EF5BC6"/>
    <w:rsid w:val="00EF796B"/>
    <w:rsid w:val="00F00792"/>
    <w:rsid w:val="00F01DA2"/>
    <w:rsid w:val="00F027A2"/>
    <w:rsid w:val="00F07541"/>
    <w:rsid w:val="00F15F68"/>
    <w:rsid w:val="00F20D0A"/>
    <w:rsid w:val="00F255F6"/>
    <w:rsid w:val="00F25B7C"/>
    <w:rsid w:val="00F308E5"/>
    <w:rsid w:val="00F3453C"/>
    <w:rsid w:val="00F36414"/>
    <w:rsid w:val="00F37B6F"/>
    <w:rsid w:val="00F41130"/>
    <w:rsid w:val="00F41BA0"/>
    <w:rsid w:val="00F423E9"/>
    <w:rsid w:val="00F42490"/>
    <w:rsid w:val="00F45988"/>
    <w:rsid w:val="00F46639"/>
    <w:rsid w:val="00F468A9"/>
    <w:rsid w:val="00F56C5E"/>
    <w:rsid w:val="00F60F0F"/>
    <w:rsid w:val="00F629CA"/>
    <w:rsid w:val="00F63090"/>
    <w:rsid w:val="00F64C57"/>
    <w:rsid w:val="00F654A4"/>
    <w:rsid w:val="00F667E2"/>
    <w:rsid w:val="00F71371"/>
    <w:rsid w:val="00F71AE6"/>
    <w:rsid w:val="00F8106F"/>
    <w:rsid w:val="00F906FA"/>
    <w:rsid w:val="00F929B9"/>
    <w:rsid w:val="00F93716"/>
    <w:rsid w:val="00F949A3"/>
    <w:rsid w:val="00F95F82"/>
    <w:rsid w:val="00FA3915"/>
    <w:rsid w:val="00FA4D5E"/>
    <w:rsid w:val="00FA6C9A"/>
    <w:rsid w:val="00FB0966"/>
    <w:rsid w:val="00FB378B"/>
    <w:rsid w:val="00FB574D"/>
    <w:rsid w:val="00FC07C0"/>
    <w:rsid w:val="00FC4BF8"/>
    <w:rsid w:val="00FD05E7"/>
    <w:rsid w:val="00FD0B9D"/>
    <w:rsid w:val="00FD1033"/>
    <w:rsid w:val="00FD334F"/>
    <w:rsid w:val="00FD7059"/>
    <w:rsid w:val="00FD7684"/>
    <w:rsid w:val="00FE0B72"/>
    <w:rsid w:val="00FE10B7"/>
    <w:rsid w:val="00FE5D15"/>
    <w:rsid w:val="00FE65A8"/>
    <w:rsid w:val="00FF0DDA"/>
    <w:rsid w:val="00FF0F74"/>
    <w:rsid w:val="00FF5C0E"/>
    <w:rsid w:val="00FF6BB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FA314"/>
  <w15:docId w15:val="{A592845F-7CAA-40FC-90DD-E4BF90B3E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51F"/>
  </w:style>
  <w:style w:type="paragraph" w:styleId="Naslov1">
    <w:name w:val="heading 1"/>
    <w:basedOn w:val="Normal"/>
    <w:next w:val="Normal"/>
    <w:link w:val="Naslov1Char"/>
    <w:uiPriority w:val="9"/>
    <w:qFormat/>
    <w:rsid w:val="00C768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ormal"/>
    <w:next w:val="Normal"/>
    <w:link w:val="Naslov2Char"/>
    <w:uiPriority w:val="9"/>
    <w:unhideWhenUsed/>
    <w:qFormat/>
    <w:rsid w:val="007506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nhideWhenUsed/>
    <w:qFormat/>
    <w:rsid w:val="007506FB"/>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nhideWhenUsed/>
    <w:qFormat/>
    <w:rsid w:val="005D42F7"/>
    <w:pPr>
      <w:keepNext/>
      <w:keepLines/>
      <w:spacing w:before="200" w:after="0"/>
      <w:outlineLvl w:val="3"/>
    </w:pPr>
    <w:rPr>
      <w:rFonts w:asciiTheme="majorHAnsi" w:eastAsiaTheme="majorEastAsia" w:hAnsiTheme="majorHAnsi" w:cstheme="majorBidi"/>
      <w:b/>
      <w:bCs/>
      <w:i/>
      <w:iCs/>
      <w:color w:val="4F81BD" w:themeColor="accent1"/>
      <w:lang w:eastAsia="en-US"/>
    </w:rPr>
  </w:style>
  <w:style w:type="paragraph" w:styleId="Naslov5">
    <w:name w:val="heading 5"/>
    <w:basedOn w:val="Normal"/>
    <w:next w:val="Normal"/>
    <w:link w:val="Naslov5Char"/>
    <w:unhideWhenUsed/>
    <w:qFormat/>
    <w:rsid w:val="005D42F7"/>
    <w:pPr>
      <w:keepNext/>
      <w:keepLines/>
      <w:spacing w:before="200" w:after="0"/>
      <w:outlineLvl w:val="4"/>
    </w:pPr>
    <w:rPr>
      <w:rFonts w:asciiTheme="majorHAnsi" w:eastAsiaTheme="majorEastAsia" w:hAnsiTheme="majorHAnsi" w:cstheme="majorBidi"/>
      <w:color w:val="243F60" w:themeColor="accent1" w:themeShade="7F"/>
      <w:lang w:eastAsia="en-US"/>
    </w:rPr>
  </w:style>
  <w:style w:type="paragraph" w:styleId="Naslov6">
    <w:name w:val="heading 6"/>
    <w:basedOn w:val="Normal"/>
    <w:next w:val="Normal"/>
    <w:link w:val="Naslov6Char"/>
    <w:unhideWhenUsed/>
    <w:qFormat/>
    <w:rsid w:val="005D42F7"/>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paragraph" w:styleId="Naslov7">
    <w:name w:val="heading 7"/>
    <w:basedOn w:val="Normal"/>
    <w:next w:val="Normal"/>
    <w:link w:val="Naslov7Char"/>
    <w:qFormat/>
    <w:rsid w:val="00FD7059"/>
    <w:pPr>
      <w:keepNext/>
      <w:spacing w:after="0" w:line="240" w:lineRule="auto"/>
      <w:outlineLvl w:val="6"/>
    </w:pPr>
    <w:rPr>
      <w:rFonts w:ascii="Times New Roman" w:eastAsia="Times New Roman" w:hAnsi="Times New Roman" w:cs="Times New Roman"/>
      <w:b/>
      <w:bCs/>
      <w:sz w:val="24"/>
      <w:szCs w:val="24"/>
    </w:rPr>
  </w:style>
  <w:style w:type="paragraph" w:styleId="Naslov8">
    <w:name w:val="heading 8"/>
    <w:basedOn w:val="Normal"/>
    <w:next w:val="Normal"/>
    <w:link w:val="Naslov8Char"/>
    <w:uiPriority w:val="9"/>
    <w:semiHidden/>
    <w:unhideWhenUsed/>
    <w:qFormat/>
    <w:rsid w:val="005D42F7"/>
    <w:pPr>
      <w:keepNext/>
      <w:tabs>
        <w:tab w:val="num" w:pos="1440"/>
        <w:tab w:val="right" w:pos="4479"/>
        <w:tab w:val="left" w:pos="4593"/>
      </w:tabs>
      <w:spacing w:before="1920" w:after="0" w:line="240" w:lineRule="auto"/>
      <w:ind w:left="1440" w:hanging="1440"/>
      <w:jc w:val="both"/>
      <w:outlineLvl w:val="7"/>
    </w:pPr>
    <w:rPr>
      <w:rFonts w:ascii="Trebuchet MS" w:eastAsia="Times New Roman" w:hAnsi="Trebuchet MS" w:cs="Times New Roman"/>
      <w:szCs w:val="20"/>
      <w:lang w:eastAsia="en-US"/>
    </w:rPr>
  </w:style>
  <w:style w:type="paragraph" w:styleId="Naslov9">
    <w:name w:val="heading 9"/>
    <w:basedOn w:val="Normal"/>
    <w:next w:val="Normal"/>
    <w:link w:val="Naslov9Char"/>
    <w:qFormat/>
    <w:rsid w:val="00FD7059"/>
    <w:pPr>
      <w:keepNext/>
      <w:spacing w:after="0" w:line="240" w:lineRule="auto"/>
      <w:outlineLvl w:val="8"/>
    </w:pPr>
    <w:rPr>
      <w:rFonts w:ascii="Times New Roman" w:eastAsia="Times New Roman" w:hAnsi="Times New Roman" w:cs="Times New Roman"/>
      <w:sz w:val="28"/>
      <w:szCs w:val="24"/>
      <w:u w:val="singl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7Char">
    <w:name w:val="Naslov 7 Char"/>
    <w:basedOn w:val="Zadanifontodlomka"/>
    <w:link w:val="Naslov7"/>
    <w:rsid w:val="00FD7059"/>
    <w:rPr>
      <w:rFonts w:ascii="Times New Roman" w:eastAsia="Times New Roman" w:hAnsi="Times New Roman" w:cs="Times New Roman"/>
      <w:b/>
      <w:bCs/>
      <w:sz w:val="24"/>
      <w:szCs w:val="24"/>
    </w:rPr>
  </w:style>
  <w:style w:type="character" w:customStyle="1" w:styleId="Naslov9Char">
    <w:name w:val="Naslov 9 Char"/>
    <w:basedOn w:val="Zadanifontodlomka"/>
    <w:link w:val="Naslov9"/>
    <w:rsid w:val="00FD7059"/>
    <w:rPr>
      <w:rFonts w:ascii="Times New Roman" w:eastAsia="Times New Roman" w:hAnsi="Times New Roman" w:cs="Times New Roman"/>
      <w:sz w:val="28"/>
      <w:szCs w:val="24"/>
      <w:u w:val="single"/>
    </w:rPr>
  </w:style>
  <w:style w:type="paragraph" w:styleId="Odlomakpopisa">
    <w:name w:val="List Paragraph"/>
    <w:aliases w:val="heading 1"/>
    <w:basedOn w:val="Normal"/>
    <w:link w:val="OdlomakpopisaChar"/>
    <w:uiPriority w:val="34"/>
    <w:qFormat/>
    <w:rsid w:val="00F63090"/>
    <w:pPr>
      <w:ind w:left="720"/>
      <w:contextualSpacing/>
    </w:pPr>
  </w:style>
  <w:style w:type="paragraph" w:styleId="Zaglavlje">
    <w:name w:val="header"/>
    <w:basedOn w:val="Normal"/>
    <w:link w:val="ZaglavljeChar"/>
    <w:uiPriority w:val="99"/>
    <w:unhideWhenUsed/>
    <w:rsid w:val="003E627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E6271"/>
  </w:style>
  <w:style w:type="paragraph" w:styleId="Podnoje">
    <w:name w:val="footer"/>
    <w:basedOn w:val="Normal"/>
    <w:link w:val="PodnojeChar"/>
    <w:uiPriority w:val="99"/>
    <w:unhideWhenUsed/>
    <w:rsid w:val="003E627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E6271"/>
  </w:style>
  <w:style w:type="paragraph" w:styleId="Bezproreda">
    <w:name w:val="No Spacing"/>
    <w:link w:val="BezproredaChar"/>
    <w:uiPriority w:val="1"/>
    <w:qFormat/>
    <w:rsid w:val="00634217"/>
    <w:pPr>
      <w:spacing w:after="0" w:line="240" w:lineRule="auto"/>
    </w:pPr>
  </w:style>
  <w:style w:type="character" w:customStyle="1" w:styleId="Naslov1Char">
    <w:name w:val="Naslov 1 Char"/>
    <w:basedOn w:val="Zadanifontodlomka"/>
    <w:link w:val="Naslov1"/>
    <w:uiPriority w:val="9"/>
    <w:rsid w:val="00C76869"/>
    <w:rPr>
      <w:rFonts w:asciiTheme="majorHAnsi" w:eastAsiaTheme="majorEastAsia" w:hAnsiTheme="majorHAnsi" w:cstheme="majorBidi"/>
      <w:b/>
      <w:bCs/>
      <w:color w:val="365F91" w:themeColor="accent1" w:themeShade="BF"/>
      <w:sz w:val="28"/>
      <w:szCs w:val="28"/>
    </w:rPr>
  </w:style>
  <w:style w:type="paragraph" w:styleId="Tijeloteksta">
    <w:name w:val="Body Text"/>
    <w:basedOn w:val="Normal"/>
    <w:link w:val="TijelotekstaChar"/>
    <w:rsid w:val="00C76869"/>
    <w:pPr>
      <w:spacing w:after="0" w:line="240" w:lineRule="auto"/>
      <w:jc w:val="center"/>
    </w:pPr>
    <w:rPr>
      <w:rFonts w:ascii="Times New Roman" w:eastAsia="Times New Roman" w:hAnsi="Times New Roman" w:cs="Times New Roman"/>
      <w:sz w:val="28"/>
      <w:szCs w:val="24"/>
      <w:u w:val="single"/>
      <w:lang w:eastAsia="en-US"/>
    </w:rPr>
  </w:style>
  <w:style w:type="character" w:customStyle="1" w:styleId="TijelotekstaChar">
    <w:name w:val="Tijelo teksta Char"/>
    <w:basedOn w:val="Zadanifontodlomka"/>
    <w:link w:val="Tijeloteksta"/>
    <w:rsid w:val="00C76869"/>
    <w:rPr>
      <w:rFonts w:ascii="Times New Roman" w:eastAsia="Times New Roman" w:hAnsi="Times New Roman" w:cs="Times New Roman"/>
      <w:sz w:val="28"/>
      <w:szCs w:val="24"/>
      <w:u w:val="single"/>
      <w:lang w:eastAsia="en-US"/>
    </w:rPr>
  </w:style>
  <w:style w:type="table" w:styleId="Reetkatablice">
    <w:name w:val="Table Grid"/>
    <w:basedOn w:val="Obinatablica"/>
    <w:uiPriority w:val="59"/>
    <w:rsid w:val="00C76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Naslov">
    <w:name w:val="TOC Heading"/>
    <w:basedOn w:val="Naslov1"/>
    <w:next w:val="Normal"/>
    <w:uiPriority w:val="39"/>
    <w:unhideWhenUsed/>
    <w:qFormat/>
    <w:rsid w:val="007B5EE5"/>
    <w:pPr>
      <w:outlineLvl w:val="9"/>
    </w:pPr>
    <w:rPr>
      <w:lang w:eastAsia="en-US"/>
    </w:rPr>
  </w:style>
  <w:style w:type="paragraph" w:styleId="Sadraj1">
    <w:name w:val="toc 1"/>
    <w:basedOn w:val="Normal"/>
    <w:next w:val="Normal"/>
    <w:autoRedefine/>
    <w:uiPriority w:val="39"/>
    <w:unhideWhenUsed/>
    <w:rsid w:val="007B5EE5"/>
    <w:pPr>
      <w:spacing w:after="100"/>
    </w:pPr>
  </w:style>
  <w:style w:type="character" w:styleId="Hiperveza">
    <w:name w:val="Hyperlink"/>
    <w:basedOn w:val="Zadanifontodlomka"/>
    <w:uiPriority w:val="99"/>
    <w:unhideWhenUsed/>
    <w:rsid w:val="007B5EE5"/>
    <w:rPr>
      <w:color w:val="0000FF" w:themeColor="hyperlink"/>
      <w:u w:val="single"/>
    </w:rPr>
  </w:style>
  <w:style w:type="paragraph" w:styleId="Tekstbalonia">
    <w:name w:val="Balloon Text"/>
    <w:basedOn w:val="Normal"/>
    <w:link w:val="TekstbaloniaChar"/>
    <w:uiPriority w:val="99"/>
    <w:unhideWhenUsed/>
    <w:rsid w:val="007B5EE5"/>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rsid w:val="007B5EE5"/>
    <w:rPr>
      <w:rFonts w:ascii="Tahoma" w:hAnsi="Tahoma" w:cs="Tahoma"/>
      <w:sz w:val="16"/>
      <w:szCs w:val="16"/>
    </w:rPr>
  </w:style>
  <w:style w:type="character" w:customStyle="1" w:styleId="Naslov2Char">
    <w:name w:val="Naslov 2 Char"/>
    <w:basedOn w:val="Zadanifontodlomka"/>
    <w:link w:val="Naslov2"/>
    <w:uiPriority w:val="9"/>
    <w:rsid w:val="007506FB"/>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rsid w:val="007506FB"/>
    <w:rPr>
      <w:rFonts w:asciiTheme="majorHAnsi" w:eastAsiaTheme="majorEastAsia" w:hAnsiTheme="majorHAnsi" w:cstheme="majorBidi"/>
      <w:b/>
      <w:bCs/>
      <w:color w:val="4F81BD" w:themeColor="accent1"/>
    </w:rPr>
  </w:style>
  <w:style w:type="paragraph" w:styleId="Sadraj2">
    <w:name w:val="toc 2"/>
    <w:basedOn w:val="Normal"/>
    <w:next w:val="Normal"/>
    <w:autoRedefine/>
    <w:uiPriority w:val="39"/>
    <w:unhideWhenUsed/>
    <w:rsid w:val="007506FB"/>
    <w:pPr>
      <w:spacing w:after="100"/>
      <w:ind w:left="220"/>
    </w:pPr>
  </w:style>
  <w:style w:type="paragraph" w:styleId="Sadraj3">
    <w:name w:val="toc 3"/>
    <w:basedOn w:val="Normal"/>
    <w:next w:val="Normal"/>
    <w:autoRedefine/>
    <w:uiPriority w:val="39"/>
    <w:unhideWhenUsed/>
    <w:rsid w:val="007506FB"/>
    <w:pPr>
      <w:spacing w:after="100"/>
      <w:ind w:left="440"/>
    </w:pPr>
  </w:style>
  <w:style w:type="character" w:customStyle="1" w:styleId="Naslov4Char">
    <w:name w:val="Naslov 4 Char"/>
    <w:basedOn w:val="Zadanifontodlomka"/>
    <w:link w:val="Naslov4"/>
    <w:rsid w:val="005D42F7"/>
    <w:rPr>
      <w:rFonts w:asciiTheme="majorHAnsi" w:eastAsiaTheme="majorEastAsia" w:hAnsiTheme="majorHAnsi" w:cstheme="majorBidi"/>
      <w:b/>
      <w:bCs/>
      <w:i/>
      <w:iCs/>
      <w:color w:val="4F81BD" w:themeColor="accent1"/>
      <w:lang w:eastAsia="en-US"/>
    </w:rPr>
  </w:style>
  <w:style w:type="character" w:customStyle="1" w:styleId="Naslov5Char">
    <w:name w:val="Naslov 5 Char"/>
    <w:basedOn w:val="Zadanifontodlomka"/>
    <w:link w:val="Naslov5"/>
    <w:rsid w:val="005D42F7"/>
    <w:rPr>
      <w:rFonts w:asciiTheme="majorHAnsi" w:eastAsiaTheme="majorEastAsia" w:hAnsiTheme="majorHAnsi" w:cstheme="majorBidi"/>
      <w:color w:val="243F60" w:themeColor="accent1" w:themeShade="7F"/>
      <w:lang w:eastAsia="en-US"/>
    </w:rPr>
  </w:style>
  <w:style w:type="character" w:customStyle="1" w:styleId="Naslov6Char">
    <w:name w:val="Naslov 6 Char"/>
    <w:basedOn w:val="Zadanifontodlomka"/>
    <w:link w:val="Naslov6"/>
    <w:rsid w:val="005D42F7"/>
    <w:rPr>
      <w:rFonts w:asciiTheme="majorHAnsi" w:eastAsiaTheme="majorEastAsia" w:hAnsiTheme="majorHAnsi" w:cstheme="majorBidi"/>
      <w:i/>
      <w:iCs/>
      <w:color w:val="243F60" w:themeColor="accent1" w:themeShade="7F"/>
      <w:lang w:eastAsia="en-US"/>
    </w:rPr>
  </w:style>
  <w:style w:type="character" w:customStyle="1" w:styleId="Naslov8Char">
    <w:name w:val="Naslov 8 Char"/>
    <w:basedOn w:val="Zadanifontodlomka"/>
    <w:link w:val="Naslov8"/>
    <w:uiPriority w:val="9"/>
    <w:semiHidden/>
    <w:rsid w:val="005D42F7"/>
    <w:rPr>
      <w:rFonts w:ascii="Trebuchet MS" w:eastAsia="Times New Roman" w:hAnsi="Trebuchet MS" w:cs="Times New Roman"/>
      <w:szCs w:val="20"/>
      <w:lang w:eastAsia="en-US"/>
    </w:rPr>
  </w:style>
  <w:style w:type="numbering" w:customStyle="1" w:styleId="Bezpopisa1">
    <w:name w:val="Bez popisa1"/>
    <w:next w:val="Bezpopisa"/>
    <w:uiPriority w:val="99"/>
    <w:semiHidden/>
    <w:unhideWhenUsed/>
    <w:rsid w:val="005D42F7"/>
  </w:style>
  <w:style w:type="character" w:customStyle="1" w:styleId="BezproredaChar">
    <w:name w:val="Bez proreda Char"/>
    <w:link w:val="Bezproreda"/>
    <w:uiPriority w:val="1"/>
    <w:rsid w:val="005D42F7"/>
  </w:style>
  <w:style w:type="character" w:customStyle="1" w:styleId="OdlomakpopisaChar">
    <w:name w:val="Odlomak popisa Char"/>
    <w:aliases w:val="heading 1 Char"/>
    <w:link w:val="Odlomakpopisa"/>
    <w:uiPriority w:val="34"/>
    <w:rsid w:val="005D42F7"/>
  </w:style>
  <w:style w:type="paragraph" w:customStyle="1" w:styleId="m6934009190288743446msolistparagraph">
    <w:name w:val="m_6934009190288743446msolistparagraph"/>
    <w:basedOn w:val="Normal"/>
    <w:rsid w:val="005D42F7"/>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m318246871350435696msolistparagraph">
    <w:name w:val="m_318246871350435696msolistparagraph"/>
    <w:basedOn w:val="Normal"/>
    <w:rsid w:val="005D42F7"/>
    <w:pPr>
      <w:spacing w:before="100" w:beforeAutospacing="1" w:after="100" w:afterAutospacing="1" w:line="240" w:lineRule="auto"/>
    </w:pPr>
    <w:rPr>
      <w:rFonts w:ascii="Times New Roman" w:eastAsiaTheme="minorHAnsi" w:hAnsi="Times New Roman" w:cs="Times New Roman"/>
      <w:sz w:val="24"/>
      <w:szCs w:val="24"/>
    </w:rPr>
  </w:style>
  <w:style w:type="paragraph" w:styleId="Uvuenotijeloteksta">
    <w:name w:val="Body Text Indent"/>
    <w:basedOn w:val="Normal"/>
    <w:link w:val="UvuenotijelotekstaChar"/>
    <w:rsid w:val="005D42F7"/>
    <w:pPr>
      <w:spacing w:after="0" w:line="240" w:lineRule="auto"/>
      <w:ind w:left="567"/>
    </w:pPr>
    <w:rPr>
      <w:rFonts w:ascii="Times New Roman" w:eastAsia="Times New Roman" w:hAnsi="Times New Roman" w:cs="Times New Roman"/>
      <w:sz w:val="20"/>
      <w:szCs w:val="20"/>
    </w:rPr>
  </w:style>
  <w:style w:type="character" w:customStyle="1" w:styleId="UvuenotijelotekstaChar">
    <w:name w:val="Uvučeno tijelo teksta Char"/>
    <w:basedOn w:val="Zadanifontodlomka"/>
    <w:link w:val="Uvuenotijeloteksta"/>
    <w:rsid w:val="005D42F7"/>
    <w:rPr>
      <w:rFonts w:ascii="Times New Roman" w:eastAsia="Times New Roman" w:hAnsi="Times New Roman" w:cs="Times New Roman"/>
      <w:sz w:val="20"/>
      <w:szCs w:val="20"/>
    </w:rPr>
  </w:style>
  <w:style w:type="table" w:customStyle="1" w:styleId="Reetkatablice1">
    <w:name w:val="Rešetka tablice1"/>
    <w:basedOn w:val="Obinatablica"/>
    <w:next w:val="Reetkatablice"/>
    <w:uiPriority w:val="39"/>
    <w:rsid w:val="005D42F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5D42F7"/>
    <w:pPr>
      <w:spacing w:before="100" w:beforeAutospacing="1" w:after="225" w:line="240" w:lineRule="auto"/>
    </w:pPr>
    <w:rPr>
      <w:rFonts w:ascii="Times New Roman" w:eastAsia="Times New Roman" w:hAnsi="Times New Roman" w:cs="Times New Roman"/>
      <w:sz w:val="24"/>
      <w:szCs w:val="24"/>
    </w:rPr>
  </w:style>
  <w:style w:type="paragraph" w:customStyle="1" w:styleId="Default">
    <w:name w:val="Default"/>
    <w:rsid w:val="005D42F7"/>
    <w:pPr>
      <w:autoSpaceDE w:val="0"/>
      <w:autoSpaceDN w:val="0"/>
      <w:adjustRightInd w:val="0"/>
      <w:spacing w:after="0" w:line="240" w:lineRule="auto"/>
    </w:pPr>
    <w:rPr>
      <w:rFonts w:ascii="Times New Roman" w:eastAsia="Times New Roman" w:hAnsi="Times New Roman" w:cs="Times New Roman"/>
      <w:color w:val="000000"/>
      <w:sz w:val="24"/>
      <w:szCs w:val="24"/>
    </w:rPr>
  </w:style>
  <w:style w:type="numbering" w:customStyle="1" w:styleId="Bezpopisa11">
    <w:name w:val="Bez popisa11"/>
    <w:next w:val="Bezpopisa"/>
    <w:uiPriority w:val="99"/>
    <w:semiHidden/>
    <w:unhideWhenUsed/>
    <w:rsid w:val="005D42F7"/>
  </w:style>
  <w:style w:type="paragraph" w:customStyle="1" w:styleId="Bezproreda1">
    <w:name w:val="Bez proreda1"/>
    <w:uiPriority w:val="1"/>
    <w:qFormat/>
    <w:rsid w:val="005D42F7"/>
    <w:pPr>
      <w:spacing w:after="0" w:line="240" w:lineRule="auto"/>
    </w:pPr>
    <w:rPr>
      <w:rFonts w:ascii="Calibri" w:eastAsia="Times New Roman" w:hAnsi="Calibri" w:cs="Times New Roman"/>
    </w:rPr>
  </w:style>
  <w:style w:type="character" w:customStyle="1" w:styleId="Brojstranice1">
    <w:name w:val="Broj stranice1"/>
    <w:basedOn w:val="Zadanifontodlomka"/>
    <w:uiPriority w:val="99"/>
    <w:unhideWhenUsed/>
    <w:rsid w:val="005D42F7"/>
    <w:rPr>
      <w:rFonts w:eastAsia="Times New Roman" w:cs="Times New Roman"/>
      <w:bCs w:val="0"/>
      <w:iCs w:val="0"/>
      <w:szCs w:val="22"/>
      <w:lang w:val="hr-HR"/>
    </w:rPr>
  </w:style>
  <w:style w:type="character" w:styleId="Naglaeno">
    <w:name w:val="Strong"/>
    <w:basedOn w:val="Zadanifontodlomka"/>
    <w:uiPriority w:val="22"/>
    <w:qFormat/>
    <w:rsid w:val="005D42F7"/>
    <w:rPr>
      <w:b/>
      <w:bCs/>
    </w:rPr>
  </w:style>
  <w:style w:type="character" w:styleId="Brojstranice">
    <w:name w:val="page number"/>
    <w:basedOn w:val="Zadanifontodlomka"/>
    <w:unhideWhenUsed/>
    <w:rsid w:val="005D42F7"/>
  </w:style>
  <w:style w:type="paragraph" w:styleId="Tijeloteksta-uvlaka2">
    <w:name w:val="Body Text Indent 2"/>
    <w:aliases w:val="  uvlaka 2"/>
    <w:basedOn w:val="Normal"/>
    <w:link w:val="Tijeloteksta-uvlaka2Char"/>
    <w:semiHidden/>
    <w:unhideWhenUsed/>
    <w:rsid w:val="005D42F7"/>
    <w:pPr>
      <w:spacing w:after="120" w:line="480" w:lineRule="auto"/>
      <w:ind w:left="283"/>
    </w:pPr>
    <w:rPr>
      <w:rFonts w:ascii="Calibri" w:eastAsia="Calibri" w:hAnsi="Calibri" w:cs="Times New Roman"/>
      <w:lang w:eastAsia="en-US"/>
    </w:rPr>
  </w:style>
  <w:style w:type="character" w:customStyle="1" w:styleId="Tijeloteksta-uvlaka2Char">
    <w:name w:val="Tijelo teksta - uvlaka 2 Char"/>
    <w:aliases w:val="  uvlaka 2 Char"/>
    <w:basedOn w:val="Zadanifontodlomka"/>
    <w:link w:val="Tijeloteksta-uvlaka2"/>
    <w:semiHidden/>
    <w:rsid w:val="005D42F7"/>
    <w:rPr>
      <w:rFonts w:ascii="Calibri" w:eastAsia="Calibri" w:hAnsi="Calibri" w:cs="Times New Roman"/>
      <w:lang w:eastAsia="en-US"/>
    </w:rPr>
  </w:style>
  <w:style w:type="paragraph" w:styleId="Opisslike">
    <w:name w:val="caption"/>
    <w:basedOn w:val="Normal"/>
    <w:next w:val="Normal"/>
    <w:uiPriority w:val="35"/>
    <w:unhideWhenUsed/>
    <w:qFormat/>
    <w:rsid w:val="005D42F7"/>
    <w:pPr>
      <w:spacing w:after="120" w:line="240" w:lineRule="auto"/>
      <w:jc w:val="both"/>
    </w:pPr>
    <w:rPr>
      <w:rFonts w:ascii="Times New Roman" w:eastAsiaTheme="minorHAnsi" w:hAnsi="Times New Roman"/>
      <w:b/>
      <w:bCs/>
      <w:color w:val="000000" w:themeColor="text1"/>
      <w:sz w:val="20"/>
      <w:szCs w:val="18"/>
      <w:lang w:val="en-US" w:eastAsia="en-US"/>
    </w:rPr>
  </w:style>
  <w:style w:type="table" w:customStyle="1" w:styleId="Tablicareetke4-isticanje31">
    <w:name w:val="Tablica rešetke 4 - isticanje 31"/>
    <w:basedOn w:val="Obinatablica"/>
    <w:uiPriority w:val="49"/>
    <w:rsid w:val="005D42F7"/>
    <w:pPr>
      <w:spacing w:after="0" w:line="240" w:lineRule="auto"/>
    </w:pPr>
    <w:rPr>
      <w:rFonts w:ascii="Times New Roman" w:eastAsia="Times New Roman" w:hAnsi="Times New Roman" w:cs="Times New Roman"/>
      <w:sz w:val="20"/>
      <w:szCs w:val="20"/>
      <w:lang w:val="en-US" w:eastAsia="zh-CN"/>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ListParagraph1">
    <w:name w:val="List Paragraph1"/>
    <w:basedOn w:val="Normal"/>
    <w:uiPriority w:val="99"/>
    <w:qFormat/>
    <w:rsid w:val="005D42F7"/>
    <w:pPr>
      <w:suppressAutoHyphens/>
      <w:spacing w:after="120"/>
      <w:ind w:left="720" w:firstLine="567"/>
      <w:jc w:val="both"/>
    </w:pPr>
    <w:rPr>
      <w:rFonts w:ascii="Times New Roman" w:eastAsia="Times New Roman" w:hAnsi="Times New Roman" w:cs="Times New Roman"/>
      <w:color w:val="00000A"/>
      <w:sz w:val="24"/>
      <w:szCs w:val="24"/>
      <w:lang w:val="en-US" w:eastAsia="en-US"/>
    </w:rPr>
  </w:style>
  <w:style w:type="paragraph" w:customStyle="1" w:styleId="Sadrajitablice">
    <w:name w:val="Sadržaji tablice"/>
    <w:basedOn w:val="Normal"/>
    <w:rsid w:val="005D42F7"/>
    <w:pPr>
      <w:suppressLineNumbers/>
      <w:suppressAutoHyphens/>
      <w:spacing w:after="0" w:line="240" w:lineRule="auto"/>
    </w:pPr>
    <w:rPr>
      <w:rFonts w:ascii="Liberation Serif" w:eastAsia="Noto Sans CJK SC Regular" w:hAnsi="Liberation Serif" w:cs="FreeSans"/>
      <w:kern w:val="1"/>
      <w:sz w:val="24"/>
      <w:szCs w:val="24"/>
      <w:lang w:eastAsia="zh-CN" w:bidi="hi-IN"/>
    </w:rPr>
  </w:style>
  <w:style w:type="paragraph" w:customStyle="1" w:styleId="BEZINDENTACIJE">
    <w:name w:val="BEZ INDENTACIJE"/>
    <w:basedOn w:val="Normal"/>
    <w:link w:val="BEZINDENTACIJEChar"/>
    <w:qFormat/>
    <w:rsid w:val="005D42F7"/>
    <w:pPr>
      <w:suppressAutoHyphens/>
      <w:spacing w:after="0"/>
      <w:jc w:val="both"/>
    </w:pPr>
    <w:rPr>
      <w:rFonts w:ascii="Times New Roman" w:eastAsia="Times New Roman" w:hAnsi="Times New Roman" w:cs="Times New Roman"/>
      <w:color w:val="00000A"/>
      <w:sz w:val="24"/>
      <w:szCs w:val="24"/>
      <w:lang w:eastAsia="en-US"/>
    </w:rPr>
  </w:style>
  <w:style w:type="character" w:customStyle="1" w:styleId="BEZINDENTACIJEChar">
    <w:name w:val="BEZ INDENTACIJE Char"/>
    <w:basedOn w:val="Zadanifontodlomka"/>
    <w:link w:val="BEZINDENTACIJE"/>
    <w:qFormat/>
    <w:rsid w:val="005D42F7"/>
    <w:rPr>
      <w:rFonts w:ascii="Times New Roman" w:eastAsia="Times New Roman" w:hAnsi="Times New Roman" w:cs="Times New Roman"/>
      <w:color w:val="00000A"/>
      <w:sz w:val="24"/>
      <w:szCs w:val="24"/>
      <w:lang w:eastAsia="en-US"/>
    </w:rPr>
  </w:style>
  <w:style w:type="numbering" w:customStyle="1" w:styleId="Bezpopisa2">
    <w:name w:val="Bez popisa2"/>
    <w:next w:val="Bezpopisa"/>
    <w:uiPriority w:val="99"/>
    <w:semiHidden/>
    <w:unhideWhenUsed/>
    <w:rsid w:val="005D42F7"/>
  </w:style>
  <w:style w:type="character" w:styleId="SlijeenaHiperveza">
    <w:name w:val="FollowedHyperlink"/>
    <w:uiPriority w:val="99"/>
    <w:semiHidden/>
    <w:unhideWhenUsed/>
    <w:rsid w:val="005D42F7"/>
    <w:rPr>
      <w:color w:val="800080"/>
      <w:u w:val="single"/>
    </w:rPr>
  </w:style>
  <w:style w:type="paragraph" w:customStyle="1" w:styleId="msonormal0">
    <w:name w:val="msonormal"/>
    <w:basedOn w:val="Normal"/>
    <w:rsid w:val="005D42F7"/>
    <w:pPr>
      <w:spacing w:before="100" w:beforeAutospacing="1" w:after="100" w:afterAutospacing="1" w:line="240" w:lineRule="auto"/>
    </w:pPr>
    <w:rPr>
      <w:rFonts w:ascii="Times New Roman" w:eastAsia="Times New Roman" w:hAnsi="Times New Roman" w:cs="Times New Roman"/>
      <w:sz w:val="24"/>
      <w:szCs w:val="24"/>
    </w:rPr>
  </w:style>
  <w:style w:type="paragraph" w:styleId="StandardWeb">
    <w:name w:val="Normal (Web)"/>
    <w:basedOn w:val="Normal"/>
    <w:uiPriority w:val="99"/>
    <w:unhideWhenUsed/>
    <w:rsid w:val="005D42F7"/>
    <w:pPr>
      <w:spacing w:before="100" w:beforeAutospacing="1" w:after="100" w:afterAutospacing="1" w:line="240" w:lineRule="auto"/>
    </w:pPr>
    <w:rPr>
      <w:rFonts w:ascii="Times New Roman" w:eastAsia="Times New Roman" w:hAnsi="Times New Roman" w:cs="Times New Roman"/>
      <w:sz w:val="24"/>
      <w:szCs w:val="24"/>
    </w:rPr>
  </w:style>
  <w:style w:type="paragraph" w:styleId="Sadraj4">
    <w:name w:val="toc 4"/>
    <w:basedOn w:val="Normal"/>
    <w:next w:val="Normal"/>
    <w:autoRedefine/>
    <w:uiPriority w:val="39"/>
    <w:semiHidden/>
    <w:unhideWhenUsed/>
    <w:rsid w:val="005D42F7"/>
    <w:pPr>
      <w:spacing w:after="100"/>
      <w:ind w:left="660"/>
    </w:pPr>
    <w:rPr>
      <w:rFonts w:ascii="Calibri" w:eastAsia="Times New Roman" w:hAnsi="Calibri" w:cs="Times New Roman"/>
    </w:rPr>
  </w:style>
  <w:style w:type="paragraph" w:styleId="Sadraj5">
    <w:name w:val="toc 5"/>
    <w:basedOn w:val="Normal"/>
    <w:next w:val="Normal"/>
    <w:autoRedefine/>
    <w:uiPriority w:val="39"/>
    <w:semiHidden/>
    <w:unhideWhenUsed/>
    <w:rsid w:val="005D42F7"/>
    <w:pPr>
      <w:spacing w:after="100"/>
      <w:ind w:left="880"/>
    </w:pPr>
    <w:rPr>
      <w:rFonts w:ascii="Calibri" w:eastAsia="Times New Roman" w:hAnsi="Calibri" w:cs="Times New Roman"/>
    </w:rPr>
  </w:style>
  <w:style w:type="paragraph" w:styleId="Sadraj6">
    <w:name w:val="toc 6"/>
    <w:basedOn w:val="Normal"/>
    <w:next w:val="Normal"/>
    <w:autoRedefine/>
    <w:uiPriority w:val="39"/>
    <w:semiHidden/>
    <w:unhideWhenUsed/>
    <w:rsid w:val="005D42F7"/>
    <w:pPr>
      <w:spacing w:after="100"/>
      <w:ind w:left="1100"/>
    </w:pPr>
    <w:rPr>
      <w:rFonts w:ascii="Calibri" w:eastAsia="Times New Roman" w:hAnsi="Calibri" w:cs="Times New Roman"/>
    </w:rPr>
  </w:style>
  <w:style w:type="paragraph" w:styleId="Sadraj7">
    <w:name w:val="toc 7"/>
    <w:basedOn w:val="Normal"/>
    <w:next w:val="Normal"/>
    <w:autoRedefine/>
    <w:uiPriority w:val="39"/>
    <w:semiHidden/>
    <w:unhideWhenUsed/>
    <w:rsid w:val="005D42F7"/>
    <w:pPr>
      <w:spacing w:after="100"/>
      <w:ind w:left="1320"/>
    </w:pPr>
    <w:rPr>
      <w:rFonts w:ascii="Calibri" w:eastAsia="Times New Roman" w:hAnsi="Calibri" w:cs="Times New Roman"/>
    </w:rPr>
  </w:style>
  <w:style w:type="paragraph" w:styleId="Sadraj8">
    <w:name w:val="toc 8"/>
    <w:basedOn w:val="Normal"/>
    <w:next w:val="Normal"/>
    <w:autoRedefine/>
    <w:uiPriority w:val="39"/>
    <w:semiHidden/>
    <w:unhideWhenUsed/>
    <w:rsid w:val="005D42F7"/>
    <w:pPr>
      <w:spacing w:after="100"/>
      <w:ind w:left="1540"/>
    </w:pPr>
    <w:rPr>
      <w:rFonts w:ascii="Calibri" w:eastAsia="Times New Roman" w:hAnsi="Calibri" w:cs="Times New Roman"/>
    </w:rPr>
  </w:style>
  <w:style w:type="paragraph" w:styleId="Sadraj9">
    <w:name w:val="toc 9"/>
    <w:basedOn w:val="Normal"/>
    <w:next w:val="Normal"/>
    <w:autoRedefine/>
    <w:uiPriority w:val="39"/>
    <w:semiHidden/>
    <w:unhideWhenUsed/>
    <w:rsid w:val="005D42F7"/>
    <w:pPr>
      <w:spacing w:after="100"/>
      <w:ind w:left="1760"/>
    </w:pPr>
    <w:rPr>
      <w:rFonts w:ascii="Calibri" w:eastAsia="Times New Roman" w:hAnsi="Calibri" w:cs="Times New Roman"/>
    </w:rPr>
  </w:style>
  <w:style w:type="paragraph" w:styleId="Tekstkomentara">
    <w:name w:val="annotation text"/>
    <w:basedOn w:val="Normal"/>
    <w:link w:val="TekstkomentaraChar"/>
    <w:unhideWhenUsed/>
    <w:rsid w:val="005D42F7"/>
    <w:pPr>
      <w:spacing w:after="0" w:line="240" w:lineRule="auto"/>
    </w:pPr>
    <w:rPr>
      <w:rFonts w:ascii="Times New Roman" w:eastAsia="Calibri" w:hAnsi="Times New Roman" w:cs="Times New Roman"/>
      <w:sz w:val="20"/>
      <w:szCs w:val="20"/>
      <w:lang w:eastAsia="en-US"/>
    </w:rPr>
  </w:style>
  <w:style w:type="character" w:customStyle="1" w:styleId="TekstkomentaraChar">
    <w:name w:val="Tekst komentara Char"/>
    <w:basedOn w:val="Zadanifontodlomka"/>
    <w:link w:val="Tekstkomentara"/>
    <w:rsid w:val="005D42F7"/>
    <w:rPr>
      <w:rFonts w:ascii="Times New Roman" w:eastAsia="Calibri" w:hAnsi="Times New Roman" w:cs="Times New Roman"/>
      <w:sz w:val="20"/>
      <w:szCs w:val="20"/>
      <w:lang w:eastAsia="en-US"/>
    </w:rPr>
  </w:style>
  <w:style w:type="paragraph" w:styleId="Grafikeoznake2">
    <w:name w:val="List Bullet 2"/>
    <w:basedOn w:val="Normal"/>
    <w:uiPriority w:val="99"/>
    <w:semiHidden/>
    <w:unhideWhenUsed/>
    <w:rsid w:val="005D42F7"/>
    <w:pPr>
      <w:tabs>
        <w:tab w:val="num" w:pos="851"/>
      </w:tabs>
      <w:overflowPunct w:val="0"/>
      <w:autoSpaceDE w:val="0"/>
      <w:autoSpaceDN w:val="0"/>
      <w:adjustRightInd w:val="0"/>
      <w:spacing w:after="0" w:line="240" w:lineRule="auto"/>
      <w:ind w:left="566" w:hanging="283"/>
    </w:pPr>
    <w:rPr>
      <w:rFonts w:ascii="Times New Roman" w:eastAsia="Times New Roman" w:hAnsi="Times New Roman" w:cs="Times New Roman"/>
      <w:noProof/>
      <w:sz w:val="24"/>
      <w:szCs w:val="20"/>
    </w:rPr>
  </w:style>
  <w:style w:type="paragraph" w:styleId="Tijeloteksta3">
    <w:name w:val="Body Text 3"/>
    <w:basedOn w:val="Normal"/>
    <w:link w:val="Tijeloteksta3Char"/>
    <w:uiPriority w:val="99"/>
    <w:semiHidden/>
    <w:unhideWhenUsed/>
    <w:rsid w:val="005D42F7"/>
    <w:pPr>
      <w:spacing w:after="0" w:line="240" w:lineRule="auto"/>
      <w:jc w:val="both"/>
    </w:pPr>
    <w:rPr>
      <w:rFonts w:ascii="Arial" w:eastAsia="Times New Roman" w:hAnsi="Arial" w:cs="Times New Roman"/>
      <w:sz w:val="24"/>
      <w:szCs w:val="20"/>
      <w:u w:val="single"/>
    </w:rPr>
  </w:style>
  <w:style w:type="character" w:customStyle="1" w:styleId="Tijeloteksta3Char">
    <w:name w:val="Tijelo teksta 3 Char"/>
    <w:basedOn w:val="Zadanifontodlomka"/>
    <w:link w:val="Tijeloteksta3"/>
    <w:uiPriority w:val="99"/>
    <w:semiHidden/>
    <w:rsid w:val="005D42F7"/>
    <w:rPr>
      <w:rFonts w:ascii="Arial" w:eastAsia="Times New Roman" w:hAnsi="Arial" w:cs="Times New Roman"/>
      <w:sz w:val="24"/>
      <w:szCs w:val="20"/>
      <w:u w:val="single"/>
    </w:rPr>
  </w:style>
  <w:style w:type="paragraph" w:styleId="Kartadokumenta">
    <w:name w:val="Document Map"/>
    <w:basedOn w:val="Normal"/>
    <w:link w:val="KartadokumentaChar"/>
    <w:uiPriority w:val="99"/>
    <w:semiHidden/>
    <w:unhideWhenUsed/>
    <w:rsid w:val="005D42F7"/>
    <w:pPr>
      <w:shd w:val="clear" w:color="auto" w:fill="000080"/>
      <w:spacing w:after="0" w:line="240" w:lineRule="auto"/>
    </w:pPr>
    <w:rPr>
      <w:rFonts w:ascii="Tahoma" w:eastAsia="Calibri" w:hAnsi="Tahoma" w:cs="Times New Roman"/>
      <w:lang w:eastAsia="en-US"/>
    </w:rPr>
  </w:style>
  <w:style w:type="character" w:customStyle="1" w:styleId="KartadokumentaChar">
    <w:name w:val="Karta dokumenta Char"/>
    <w:basedOn w:val="Zadanifontodlomka"/>
    <w:link w:val="Kartadokumenta"/>
    <w:uiPriority w:val="99"/>
    <w:semiHidden/>
    <w:rsid w:val="005D42F7"/>
    <w:rPr>
      <w:rFonts w:ascii="Tahoma" w:eastAsia="Calibri" w:hAnsi="Tahoma" w:cs="Times New Roman"/>
      <w:shd w:val="clear" w:color="auto" w:fill="000080"/>
      <w:lang w:eastAsia="en-US"/>
    </w:rPr>
  </w:style>
  <w:style w:type="paragraph" w:styleId="Predmetkomentara">
    <w:name w:val="annotation subject"/>
    <w:basedOn w:val="Tekstkomentara"/>
    <w:next w:val="Tekstkomentara"/>
    <w:link w:val="PredmetkomentaraChar"/>
    <w:unhideWhenUsed/>
    <w:rsid w:val="005D42F7"/>
    <w:rPr>
      <w:b/>
      <w:bCs/>
    </w:rPr>
  </w:style>
  <w:style w:type="character" w:customStyle="1" w:styleId="PredmetkomentaraChar">
    <w:name w:val="Predmet komentara Char"/>
    <w:basedOn w:val="TekstkomentaraChar"/>
    <w:link w:val="Predmetkomentara"/>
    <w:rsid w:val="005D42F7"/>
    <w:rPr>
      <w:rFonts w:ascii="Times New Roman" w:eastAsia="Calibri" w:hAnsi="Times New Roman" w:cs="Times New Roman"/>
      <w:b/>
      <w:bCs/>
      <w:sz w:val="20"/>
      <w:szCs w:val="20"/>
      <w:lang w:eastAsia="en-US"/>
    </w:rPr>
  </w:style>
  <w:style w:type="paragraph" w:styleId="Revizija">
    <w:name w:val="Revision"/>
    <w:uiPriority w:val="99"/>
    <w:semiHidden/>
    <w:rsid w:val="005D42F7"/>
    <w:pPr>
      <w:numPr>
        <w:numId w:val="6"/>
      </w:numPr>
      <w:spacing w:after="0" w:line="240" w:lineRule="auto"/>
      <w:ind w:left="0" w:firstLine="0"/>
    </w:pPr>
    <w:rPr>
      <w:rFonts w:ascii="Times New Roman" w:eastAsia="Calibri" w:hAnsi="Times New Roman" w:cs="Times New Roman"/>
      <w:lang w:eastAsia="en-US"/>
    </w:rPr>
  </w:style>
  <w:style w:type="paragraph" w:customStyle="1" w:styleId="TableofContents">
    <w:name w:val="Table of Contents"/>
    <w:basedOn w:val="Normal"/>
    <w:uiPriority w:val="99"/>
    <w:qFormat/>
    <w:rsid w:val="005D42F7"/>
    <w:pPr>
      <w:tabs>
        <w:tab w:val="right" w:leader="dot" w:pos="9412"/>
      </w:tabs>
      <w:spacing w:after="0" w:line="240" w:lineRule="auto"/>
      <w:ind w:left="709" w:right="340" w:hanging="709"/>
    </w:pPr>
    <w:rPr>
      <w:rFonts w:ascii="Times New Roman" w:eastAsia="Times New Roman" w:hAnsi="Times New Roman" w:cs="Times New Roman"/>
      <w:sz w:val="20"/>
      <w:szCs w:val="24"/>
    </w:rPr>
  </w:style>
  <w:style w:type="paragraph" w:customStyle="1" w:styleId="TESTO10">
    <w:name w:val="TESTO10"/>
    <w:basedOn w:val="Normal"/>
    <w:uiPriority w:val="99"/>
    <w:rsid w:val="005D42F7"/>
    <w:pPr>
      <w:spacing w:after="0" w:line="240" w:lineRule="auto"/>
      <w:jc w:val="both"/>
    </w:pPr>
    <w:rPr>
      <w:rFonts w:ascii="Century Gothic" w:eastAsia="Times New Roman" w:hAnsi="Century Gothic" w:cs="Times New Roman"/>
      <w:noProof/>
      <w:sz w:val="20"/>
      <w:szCs w:val="20"/>
      <w:lang w:val="it-IT"/>
    </w:rPr>
  </w:style>
  <w:style w:type="character" w:customStyle="1" w:styleId="TekstChar">
    <w:name w:val="Tekst Char"/>
    <w:link w:val="Tekst"/>
    <w:locked/>
    <w:rsid w:val="005D42F7"/>
    <w:rPr>
      <w:rFonts w:ascii="Trebuchet MS" w:eastAsia="Times New Roman" w:hAnsi="Trebuchet MS"/>
      <w:sz w:val="24"/>
    </w:rPr>
  </w:style>
  <w:style w:type="paragraph" w:customStyle="1" w:styleId="Tekst">
    <w:name w:val="Tekst"/>
    <w:basedOn w:val="Normal"/>
    <w:link w:val="TekstChar"/>
    <w:rsid w:val="005D42F7"/>
    <w:pPr>
      <w:snapToGrid w:val="0"/>
      <w:spacing w:after="0" w:line="300" w:lineRule="exact"/>
      <w:jc w:val="both"/>
    </w:pPr>
    <w:rPr>
      <w:rFonts w:ascii="Trebuchet MS" w:eastAsia="Times New Roman" w:hAnsi="Trebuchet MS"/>
      <w:sz w:val="24"/>
    </w:rPr>
  </w:style>
  <w:style w:type="paragraph" w:customStyle="1" w:styleId="xmsonormal">
    <w:name w:val="x_msonormal"/>
    <w:basedOn w:val="Normal"/>
    <w:uiPriority w:val="99"/>
    <w:rsid w:val="005D42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2">
    <w:name w:val="Normal2"/>
    <w:basedOn w:val="Normal"/>
    <w:uiPriority w:val="99"/>
    <w:rsid w:val="005D42F7"/>
    <w:pPr>
      <w:widowControl w:val="0"/>
      <w:adjustRightInd w:val="0"/>
      <w:spacing w:after="0" w:line="360" w:lineRule="auto"/>
      <w:jc w:val="both"/>
    </w:pPr>
    <w:rPr>
      <w:rFonts w:ascii="Times New Roman" w:eastAsia="Times New Roman" w:hAnsi="Times New Roman" w:cs="Times New Roman"/>
      <w:sz w:val="24"/>
      <w:szCs w:val="20"/>
      <w:lang w:val="en-GB"/>
    </w:rPr>
  </w:style>
  <w:style w:type="character" w:styleId="Referencakomentara">
    <w:name w:val="annotation reference"/>
    <w:unhideWhenUsed/>
    <w:qFormat/>
    <w:rsid w:val="005D42F7"/>
    <w:rPr>
      <w:sz w:val="16"/>
      <w:szCs w:val="16"/>
    </w:rPr>
  </w:style>
  <w:style w:type="character" w:customStyle="1" w:styleId="Heading1Char">
    <w:name w:val="Heading 1 Char"/>
    <w:rsid w:val="005D42F7"/>
    <w:rPr>
      <w:rFonts w:ascii="Times New Roman" w:eastAsia="Times New Roman" w:hAnsi="Times New Roman" w:cs="Times New Roman" w:hint="default"/>
      <w:b/>
      <w:bCs/>
      <w:sz w:val="28"/>
      <w:szCs w:val="24"/>
      <w:lang w:eastAsia="hr-HR"/>
    </w:rPr>
  </w:style>
  <w:style w:type="character" w:customStyle="1" w:styleId="Heading2Char">
    <w:name w:val="Heading 2 Char"/>
    <w:rsid w:val="005D42F7"/>
    <w:rPr>
      <w:rFonts w:ascii="Times New Roman" w:eastAsia="Times New Roman" w:hAnsi="Times New Roman" w:cs="Times New Roman" w:hint="default"/>
      <w:b/>
      <w:bCs/>
      <w:sz w:val="24"/>
      <w:szCs w:val="24"/>
      <w:lang w:eastAsia="hr-HR"/>
    </w:rPr>
  </w:style>
  <w:style w:type="character" w:customStyle="1" w:styleId="Heading3Char">
    <w:name w:val="Heading 3 Char"/>
    <w:rsid w:val="005D42F7"/>
    <w:rPr>
      <w:rFonts w:ascii="Times New Roman" w:eastAsia="Times New Roman" w:hAnsi="Times New Roman" w:cs="Times New Roman" w:hint="default"/>
      <w:b/>
      <w:bCs/>
      <w:szCs w:val="24"/>
      <w:lang w:eastAsia="hr-HR"/>
    </w:rPr>
  </w:style>
  <w:style w:type="character" w:customStyle="1" w:styleId="Heading4Char">
    <w:name w:val="Heading 4 Char"/>
    <w:rsid w:val="005D42F7"/>
    <w:rPr>
      <w:rFonts w:ascii="Times New Roman" w:eastAsia="Times New Roman" w:hAnsi="Times New Roman" w:cs="Times New Roman" w:hint="default"/>
      <w:b/>
      <w:bCs w:val="0"/>
      <w:i/>
      <w:iCs w:val="0"/>
      <w:szCs w:val="24"/>
      <w:lang w:eastAsia="hr-HR"/>
    </w:rPr>
  </w:style>
  <w:style w:type="character" w:customStyle="1" w:styleId="Heading5Char">
    <w:name w:val="Heading 5 Char"/>
    <w:rsid w:val="005D42F7"/>
    <w:rPr>
      <w:rFonts w:ascii="Times New Roman" w:eastAsia="Times New Roman" w:hAnsi="Times New Roman" w:cs="Times New Roman" w:hint="default"/>
      <w:bCs/>
      <w:i/>
      <w:iCs w:val="0"/>
      <w:szCs w:val="24"/>
      <w:lang w:eastAsia="hr-HR"/>
    </w:rPr>
  </w:style>
  <w:style w:type="character" w:customStyle="1" w:styleId="Heading6Char">
    <w:name w:val="Heading 6 Char"/>
    <w:rsid w:val="005D42F7"/>
    <w:rPr>
      <w:rFonts w:ascii="Times New Roman" w:eastAsia="Times New Roman" w:hAnsi="Times New Roman" w:cs="Times New Roman" w:hint="default"/>
      <w:b/>
      <w:bCs/>
      <w:lang w:eastAsia="hr-HR"/>
    </w:rPr>
  </w:style>
  <w:style w:type="character" w:customStyle="1" w:styleId="Heading7Char">
    <w:name w:val="Heading 7 Char"/>
    <w:rsid w:val="005D42F7"/>
    <w:rPr>
      <w:rFonts w:ascii="Times New Roman" w:eastAsia="Times New Roman" w:hAnsi="Times New Roman" w:cs="Times New Roman" w:hint="default"/>
      <w:szCs w:val="24"/>
      <w:lang w:eastAsia="hr-HR"/>
    </w:rPr>
  </w:style>
  <w:style w:type="character" w:customStyle="1" w:styleId="Heading8Char">
    <w:name w:val="Heading 8 Char"/>
    <w:rsid w:val="005D42F7"/>
    <w:rPr>
      <w:rFonts w:ascii="Trebuchet MS" w:eastAsia="Times New Roman" w:hAnsi="Trebuchet MS" w:hint="default"/>
      <w:szCs w:val="20"/>
    </w:rPr>
  </w:style>
  <w:style w:type="character" w:customStyle="1" w:styleId="Heading9Char">
    <w:name w:val="Heading 9 Char"/>
    <w:rsid w:val="005D42F7"/>
    <w:rPr>
      <w:rFonts w:ascii="Arial" w:eastAsia="Times New Roman" w:hAnsi="Arial" w:cs="Arial" w:hint="default"/>
      <w:lang w:eastAsia="hr-HR"/>
    </w:rPr>
  </w:style>
  <w:style w:type="character" w:customStyle="1" w:styleId="CommentTextChar">
    <w:name w:val="Comment Text Char"/>
    <w:rsid w:val="005D42F7"/>
    <w:rPr>
      <w:sz w:val="20"/>
      <w:szCs w:val="20"/>
    </w:rPr>
  </w:style>
  <w:style w:type="character" w:customStyle="1" w:styleId="CommentSubjectChar">
    <w:name w:val="Comment Subject Char"/>
    <w:semiHidden/>
    <w:rsid w:val="005D42F7"/>
    <w:rPr>
      <w:b/>
      <w:bCs/>
      <w:sz w:val="20"/>
      <w:szCs w:val="20"/>
    </w:rPr>
  </w:style>
  <w:style w:type="character" w:customStyle="1" w:styleId="BalloonTextChar">
    <w:name w:val="Balloon Text Char"/>
    <w:semiHidden/>
    <w:rsid w:val="005D42F7"/>
    <w:rPr>
      <w:rFonts w:ascii="Segoe UI" w:hAnsi="Segoe UI" w:cs="Tahoma" w:hint="default"/>
      <w:sz w:val="18"/>
      <w:szCs w:val="18"/>
    </w:rPr>
  </w:style>
  <w:style w:type="character" w:customStyle="1" w:styleId="BodyText3Char">
    <w:name w:val="Body Text 3 Char"/>
    <w:rsid w:val="005D42F7"/>
    <w:rPr>
      <w:rFonts w:ascii="Arial" w:eastAsia="Times New Roman" w:hAnsi="Arial" w:cs="Arial" w:hint="default"/>
      <w:sz w:val="24"/>
      <w:szCs w:val="20"/>
      <w:u w:val="single"/>
      <w:lang w:eastAsia="hr-HR"/>
    </w:rPr>
  </w:style>
  <w:style w:type="character" w:customStyle="1" w:styleId="HeaderChar">
    <w:name w:val="Header Char"/>
    <w:basedOn w:val="Zadanifontodlomka"/>
    <w:uiPriority w:val="99"/>
    <w:rsid w:val="005D42F7"/>
  </w:style>
  <w:style w:type="character" w:customStyle="1" w:styleId="FooterChar">
    <w:name w:val="Footer Char"/>
    <w:basedOn w:val="Zadanifontodlomka"/>
    <w:rsid w:val="005D42F7"/>
  </w:style>
  <w:style w:type="character" w:customStyle="1" w:styleId="apple-converted-space">
    <w:name w:val="apple-converted-space"/>
    <w:rsid w:val="005D42F7"/>
  </w:style>
  <w:style w:type="character" w:customStyle="1" w:styleId="grame">
    <w:name w:val="grame"/>
    <w:rsid w:val="005D42F7"/>
  </w:style>
  <w:style w:type="table" w:customStyle="1" w:styleId="Reetkatablice11">
    <w:name w:val="Rešetka tablice11"/>
    <w:basedOn w:val="Obinatablica"/>
    <w:next w:val="Reetkatablice"/>
    <w:uiPriority w:val="39"/>
    <w:rsid w:val="005D42F7"/>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3">
    <w:name w:val="Bez popisa3"/>
    <w:next w:val="Bezpopisa"/>
    <w:uiPriority w:val="99"/>
    <w:semiHidden/>
    <w:unhideWhenUsed/>
    <w:rsid w:val="005D42F7"/>
  </w:style>
  <w:style w:type="table" w:customStyle="1" w:styleId="Reetkatablice2">
    <w:name w:val="Rešetka tablice2"/>
    <w:basedOn w:val="Obinatablica"/>
    <w:next w:val="Reetkatablice"/>
    <w:uiPriority w:val="39"/>
    <w:rsid w:val="005D42F7"/>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39"/>
    <w:rsid w:val="005D42F7"/>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39"/>
    <w:rsid w:val="005D42F7"/>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39"/>
    <w:rsid w:val="005D42F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4">
    <w:name w:val="Bez popisa4"/>
    <w:next w:val="Bezpopisa"/>
    <w:uiPriority w:val="99"/>
    <w:semiHidden/>
    <w:unhideWhenUsed/>
    <w:rsid w:val="005D42F7"/>
  </w:style>
  <w:style w:type="paragraph" w:styleId="Tijeloteksta-uvlaka3">
    <w:name w:val="Body Text Indent 3"/>
    <w:aliases w:val=" uvlaka 3"/>
    <w:basedOn w:val="Normal"/>
    <w:link w:val="Tijeloteksta-uvlaka3Char"/>
    <w:unhideWhenUsed/>
    <w:rsid w:val="005D42F7"/>
    <w:pPr>
      <w:spacing w:after="120"/>
      <w:ind w:left="283"/>
    </w:pPr>
    <w:rPr>
      <w:rFonts w:ascii="Calibri" w:eastAsia="Calibri" w:hAnsi="Calibri" w:cs="Times New Roman"/>
      <w:sz w:val="16"/>
      <w:szCs w:val="16"/>
      <w:lang w:eastAsia="en-US"/>
    </w:rPr>
  </w:style>
  <w:style w:type="character" w:customStyle="1" w:styleId="Tijeloteksta-uvlaka3Char">
    <w:name w:val="Tijelo teksta - uvlaka 3 Char"/>
    <w:aliases w:val=" uvlaka 3 Char"/>
    <w:basedOn w:val="Zadanifontodlomka"/>
    <w:link w:val="Tijeloteksta-uvlaka3"/>
    <w:rsid w:val="005D42F7"/>
    <w:rPr>
      <w:rFonts w:ascii="Calibri" w:eastAsia="Calibri" w:hAnsi="Calibri" w:cs="Times New Roman"/>
      <w:sz w:val="16"/>
      <w:szCs w:val="16"/>
      <w:lang w:eastAsia="en-US"/>
    </w:rPr>
  </w:style>
  <w:style w:type="paragraph" w:styleId="Tijeloteksta2">
    <w:name w:val="Body Text 2"/>
    <w:basedOn w:val="Normal"/>
    <w:link w:val="Tijeloteksta2Char"/>
    <w:rsid w:val="005D42F7"/>
    <w:pPr>
      <w:spacing w:after="0" w:line="240" w:lineRule="auto"/>
      <w:jc w:val="both"/>
    </w:pPr>
    <w:rPr>
      <w:rFonts w:ascii="Tahoma" w:eastAsia="Times New Roman" w:hAnsi="Tahoma" w:cs="Tahoma"/>
      <w:szCs w:val="24"/>
      <w:lang w:eastAsia="en-US"/>
    </w:rPr>
  </w:style>
  <w:style w:type="character" w:customStyle="1" w:styleId="Tijeloteksta2Char">
    <w:name w:val="Tijelo teksta 2 Char"/>
    <w:basedOn w:val="Zadanifontodlomka"/>
    <w:link w:val="Tijeloteksta2"/>
    <w:rsid w:val="005D42F7"/>
    <w:rPr>
      <w:rFonts w:ascii="Tahoma" w:eastAsia="Times New Roman" w:hAnsi="Tahoma" w:cs="Tahoma"/>
      <w:szCs w:val="24"/>
      <w:lang w:eastAsia="en-US"/>
    </w:rPr>
  </w:style>
  <w:style w:type="paragraph" w:styleId="Podnaslov">
    <w:name w:val="Subtitle"/>
    <w:basedOn w:val="Normal"/>
    <w:link w:val="PodnaslovChar"/>
    <w:uiPriority w:val="11"/>
    <w:qFormat/>
    <w:rsid w:val="005D42F7"/>
    <w:pPr>
      <w:spacing w:after="0" w:line="240" w:lineRule="auto"/>
      <w:jc w:val="center"/>
    </w:pPr>
    <w:rPr>
      <w:rFonts w:ascii="Tahoma" w:eastAsia="Times New Roman" w:hAnsi="Tahoma" w:cs="Tahoma"/>
      <w:sz w:val="28"/>
      <w:szCs w:val="24"/>
      <w:u w:val="single"/>
      <w:lang w:eastAsia="en-US"/>
    </w:rPr>
  </w:style>
  <w:style w:type="character" w:customStyle="1" w:styleId="PodnaslovChar">
    <w:name w:val="Podnaslov Char"/>
    <w:basedOn w:val="Zadanifontodlomka"/>
    <w:link w:val="Podnaslov"/>
    <w:uiPriority w:val="11"/>
    <w:rsid w:val="005D42F7"/>
    <w:rPr>
      <w:rFonts w:ascii="Tahoma" w:eastAsia="Times New Roman" w:hAnsi="Tahoma" w:cs="Tahoma"/>
      <w:sz w:val="28"/>
      <w:szCs w:val="24"/>
      <w:u w:val="single"/>
      <w:lang w:eastAsia="en-US"/>
    </w:rPr>
  </w:style>
  <w:style w:type="paragraph" w:styleId="Tekstfusnote">
    <w:name w:val="footnote text"/>
    <w:basedOn w:val="Normal"/>
    <w:link w:val="TekstfusnoteChar"/>
    <w:semiHidden/>
    <w:rsid w:val="005D42F7"/>
    <w:pPr>
      <w:spacing w:after="0" w:line="240" w:lineRule="auto"/>
      <w:jc w:val="both"/>
    </w:pPr>
    <w:rPr>
      <w:rFonts w:ascii="Times New Roman" w:eastAsia="Times New Roman" w:hAnsi="Times New Roman" w:cs="Times New Roman"/>
      <w:sz w:val="20"/>
      <w:szCs w:val="20"/>
    </w:rPr>
  </w:style>
  <w:style w:type="character" w:customStyle="1" w:styleId="TekstfusnoteChar">
    <w:name w:val="Tekst fusnote Char"/>
    <w:basedOn w:val="Zadanifontodlomka"/>
    <w:link w:val="Tekstfusnote"/>
    <w:semiHidden/>
    <w:rsid w:val="005D42F7"/>
    <w:rPr>
      <w:rFonts w:ascii="Times New Roman" w:eastAsia="Times New Roman" w:hAnsi="Times New Roman" w:cs="Times New Roman"/>
      <w:sz w:val="20"/>
      <w:szCs w:val="20"/>
    </w:rPr>
  </w:style>
  <w:style w:type="character" w:styleId="Referencafusnote">
    <w:name w:val="footnote reference"/>
    <w:semiHidden/>
    <w:rsid w:val="005D42F7"/>
    <w:rPr>
      <w:vertAlign w:val="superscript"/>
    </w:rPr>
  </w:style>
  <w:style w:type="paragraph" w:customStyle="1" w:styleId="t-98uo">
    <w:name w:val="t-98uo"/>
    <w:basedOn w:val="Normal"/>
    <w:rsid w:val="005D42F7"/>
    <w:pPr>
      <w:autoSpaceDE w:val="0"/>
      <w:autoSpaceDN w:val="0"/>
      <w:spacing w:after="43" w:line="240" w:lineRule="auto"/>
      <w:ind w:left="249" w:hanging="249"/>
    </w:pPr>
    <w:rPr>
      <w:rFonts w:ascii="Minion Pro Cond" w:eastAsia="Times New Roman" w:hAnsi="Minion Pro Cond" w:cs="Times New Roman"/>
      <w:color w:val="000000"/>
    </w:rPr>
  </w:style>
  <w:style w:type="paragraph" w:customStyle="1" w:styleId="T-98-2">
    <w:name w:val="T-9/8-2"/>
    <w:rsid w:val="005D42F7"/>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val="en-US"/>
    </w:rPr>
  </w:style>
  <w:style w:type="paragraph" w:customStyle="1" w:styleId="Clanak">
    <w:name w:val="Clanak"/>
    <w:next w:val="T-98-2"/>
    <w:rsid w:val="005D42F7"/>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rPr>
  </w:style>
  <w:style w:type="numbering" w:customStyle="1" w:styleId="Bezpopisa5">
    <w:name w:val="Bez popisa5"/>
    <w:next w:val="Bezpopisa"/>
    <w:uiPriority w:val="99"/>
    <w:semiHidden/>
    <w:unhideWhenUsed/>
    <w:rsid w:val="005D42F7"/>
  </w:style>
  <w:style w:type="table" w:customStyle="1" w:styleId="DefaultTable">
    <w:name w:val="Default Table"/>
    <w:rsid w:val="005D42F7"/>
    <w:pPr>
      <w:spacing w:after="0" w:line="240" w:lineRule="auto"/>
    </w:pPr>
    <w:rPr>
      <w:rFonts w:ascii="Times New Roman" w:eastAsia="Batang"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5D42F7"/>
    <w:pPr>
      <w:spacing w:after="0" w:line="240" w:lineRule="auto"/>
      <w:ind w:right="4934" w:firstLine="708"/>
    </w:pPr>
    <w:rPr>
      <w:rFonts w:ascii="Times New Roman" w:eastAsia="Batang" w:hAnsi="Times New Roman" w:cs="Times New Roman"/>
      <w:sz w:val="20"/>
      <w:szCs w:val="20"/>
    </w:rPr>
  </w:style>
  <w:style w:type="paragraph" w:customStyle="1" w:styleId="ParaAttribute1">
    <w:name w:val="ParaAttribute1"/>
    <w:rsid w:val="005D42F7"/>
    <w:pPr>
      <w:tabs>
        <w:tab w:val="center" w:pos="4536"/>
        <w:tab w:val="right" w:pos="9072"/>
      </w:tabs>
      <w:spacing w:after="0" w:line="240" w:lineRule="auto"/>
    </w:pPr>
    <w:rPr>
      <w:rFonts w:ascii="Times New Roman" w:eastAsia="Batang" w:hAnsi="Times New Roman" w:cs="Times New Roman"/>
      <w:sz w:val="20"/>
      <w:szCs w:val="20"/>
    </w:rPr>
  </w:style>
  <w:style w:type="paragraph" w:customStyle="1" w:styleId="ParaAttribute2">
    <w:name w:val="ParaAttribute2"/>
    <w:rsid w:val="005D42F7"/>
    <w:pPr>
      <w:tabs>
        <w:tab w:val="center" w:pos="4536"/>
        <w:tab w:val="right" w:pos="9072"/>
      </w:tabs>
      <w:spacing w:after="0" w:line="240" w:lineRule="auto"/>
    </w:pPr>
    <w:rPr>
      <w:rFonts w:ascii="Times New Roman" w:eastAsia="Batang" w:hAnsi="Times New Roman" w:cs="Times New Roman"/>
      <w:sz w:val="20"/>
      <w:szCs w:val="20"/>
    </w:rPr>
  </w:style>
  <w:style w:type="paragraph" w:customStyle="1" w:styleId="ParaAttribute3">
    <w:name w:val="ParaAttribute3"/>
    <w:rsid w:val="005D42F7"/>
    <w:pPr>
      <w:spacing w:after="0" w:line="240" w:lineRule="auto"/>
      <w:ind w:right="4934"/>
      <w:jc w:val="center"/>
    </w:pPr>
    <w:rPr>
      <w:rFonts w:ascii="Times New Roman" w:eastAsia="Batang" w:hAnsi="Times New Roman" w:cs="Times New Roman"/>
      <w:sz w:val="20"/>
      <w:szCs w:val="20"/>
    </w:rPr>
  </w:style>
  <w:style w:type="paragraph" w:customStyle="1" w:styleId="ParaAttribute4">
    <w:name w:val="ParaAttribute4"/>
    <w:rsid w:val="005D42F7"/>
    <w:pPr>
      <w:spacing w:after="0" w:line="240" w:lineRule="auto"/>
      <w:ind w:right="4934"/>
      <w:jc w:val="center"/>
    </w:pPr>
    <w:rPr>
      <w:rFonts w:ascii="Times New Roman" w:eastAsia="Batang" w:hAnsi="Times New Roman" w:cs="Times New Roman"/>
      <w:sz w:val="20"/>
      <w:szCs w:val="20"/>
    </w:rPr>
  </w:style>
  <w:style w:type="paragraph" w:customStyle="1" w:styleId="ParaAttribute5">
    <w:name w:val="ParaAttribute5"/>
    <w:rsid w:val="005D42F7"/>
    <w:pPr>
      <w:spacing w:after="0" w:line="240" w:lineRule="auto"/>
      <w:ind w:right="4934" w:firstLine="708"/>
      <w:jc w:val="center"/>
    </w:pPr>
    <w:rPr>
      <w:rFonts w:ascii="Times New Roman" w:eastAsia="Batang" w:hAnsi="Times New Roman" w:cs="Times New Roman"/>
      <w:sz w:val="20"/>
      <w:szCs w:val="20"/>
    </w:rPr>
  </w:style>
  <w:style w:type="paragraph" w:customStyle="1" w:styleId="ParaAttribute6">
    <w:name w:val="ParaAttribute6"/>
    <w:rsid w:val="005D42F7"/>
    <w:pPr>
      <w:spacing w:after="0" w:line="240" w:lineRule="auto"/>
      <w:ind w:right="4934"/>
    </w:pPr>
    <w:rPr>
      <w:rFonts w:ascii="Times New Roman" w:eastAsia="Batang" w:hAnsi="Times New Roman" w:cs="Times New Roman"/>
      <w:sz w:val="20"/>
      <w:szCs w:val="20"/>
    </w:rPr>
  </w:style>
  <w:style w:type="paragraph" w:customStyle="1" w:styleId="ParaAttribute7">
    <w:name w:val="ParaAttribute7"/>
    <w:rsid w:val="005D42F7"/>
    <w:pPr>
      <w:tabs>
        <w:tab w:val="center" w:pos="4536"/>
        <w:tab w:val="right" w:pos="9072"/>
      </w:tabs>
      <w:spacing w:after="0" w:line="240" w:lineRule="auto"/>
      <w:ind w:right="4934"/>
      <w:jc w:val="center"/>
    </w:pPr>
    <w:rPr>
      <w:rFonts w:ascii="Times New Roman" w:eastAsia="Batang" w:hAnsi="Times New Roman" w:cs="Times New Roman"/>
      <w:sz w:val="20"/>
      <w:szCs w:val="20"/>
    </w:rPr>
  </w:style>
  <w:style w:type="paragraph" w:customStyle="1" w:styleId="ParaAttribute8">
    <w:name w:val="ParaAttribute8"/>
    <w:rsid w:val="005D42F7"/>
    <w:pPr>
      <w:tabs>
        <w:tab w:val="center" w:pos="4536"/>
        <w:tab w:val="right" w:pos="9072"/>
      </w:tabs>
      <w:spacing w:after="0" w:line="240" w:lineRule="auto"/>
      <w:ind w:right="4934" w:firstLine="709"/>
    </w:pPr>
    <w:rPr>
      <w:rFonts w:ascii="Times New Roman" w:eastAsia="Batang" w:hAnsi="Times New Roman" w:cs="Times New Roman"/>
      <w:sz w:val="20"/>
      <w:szCs w:val="20"/>
    </w:rPr>
  </w:style>
  <w:style w:type="paragraph" w:customStyle="1" w:styleId="ParaAttribute9">
    <w:name w:val="ParaAttribute9"/>
    <w:rsid w:val="005D42F7"/>
    <w:pPr>
      <w:spacing w:after="0" w:line="240" w:lineRule="auto"/>
      <w:ind w:left="720" w:right="4934" w:hanging="360"/>
    </w:pPr>
    <w:rPr>
      <w:rFonts w:ascii="Times New Roman" w:eastAsia="Batang" w:hAnsi="Times New Roman" w:cs="Times New Roman"/>
      <w:sz w:val="20"/>
      <w:szCs w:val="20"/>
    </w:rPr>
  </w:style>
  <w:style w:type="paragraph" w:customStyle="1" w:styleId="ParaAttribute10">
    <w:name w:val="ParaAttribute10"/>
    <w:rsid w:val="005D42F7"/>
    <w:pPr>
      <w:spacing w:after="0" w:line="240" w:lineRule="auto"/>
      <w:ind w:left="1428" w:right="4934"/>
      <w:jc w:val="center"/>
    </w:pPr>
    <w:rPr>
      <w:rFonts w:ascii="Times New Roman" w:eastAsia="Batang" w:hAnsi="Times New Roman" w:cs="Times New Roman"/>
      <w:sz w:val="20"/>
      <w:szCs w:val="20"/>
    </w:rPr>
  </w:style>
  <w:style w:type="paragraph" w:customStyle="1" w:styleId="ParaAttribute11">
    <w:name w:val="ParaAttribute11"/>
    <w:rsid w:val="005D42F7"/>
    <w:pPr>
      <w:spacing w:after="0" w:line="240" w:lineRule="auto"/>
      <w:ind w:right="4367"/>
      <w:jc w:val="center"/>
    </w:pPr>
    <w:rPr>
      <w:rFonts w:ascii="Times New Roman" w:eastAsia="Batang" w:hAnsi="Times New Roman" w:cs="Times New Roman"/>
      <w:sz w:val="20"/>
      <w:szCs w:val="20"/>
    </w:rPr>
  </w:style>
  <w:style w:type="paragraph" w:customStyle="1" w:styleId="ParaAttribute12">
    <w:name w:val="ParaAttribute12"/>
    <w:rsid w:val="005D42F7"/>
    <w:pPr>
      <w:spacing w:after="0" w:line="240" w:lineRule="auto"/>
      <w:ind w:right="4367"/>
    </w:pPr>
    <w:rPr>
      <w:rFonts w:ascii="Times New Roman" w:eastAsia="Batang" w:hAnsi="Times New Roman" w:cs="Times New Roman"/>
      <w:sz w:val="20"/>
      <w:szCs w:val="20"/>
    </w:rPr>
  </w:style>
  <w:style w:type="paragraph" w:customStyle="1" w:styleId="ParaAttribute13">
    <w:name w:val="ParaAttribute13"/>
    <w:rsid w:val="005D42F7"/>
    <w:pPr>
      <w:spacing w:after="0" w:line="240" w:lineRule="auto"/>
    </w:pPr>
    <w:rPr>
      <w:rFonts w:ascii="Times New Roman" w:eastAsia="Batang" w:hAnsi="Times New Roman" w:cs="Times New Roman"/>
      <w:sz w:val="20"/>
      <w:szCs w:val="20"/>
    </w:rPr>
  </w:style>
  <w:style w:type="paragraph" w:customStyle="1" w:styleId="ParaAttribute14">
    <w:name w:val="ParaAttribute14"/>
    <w:rsid w:val="005D42F7"/>
    <w:pPr>
      <w:spacing w:after="0" w:line="240" w:lineRule="auto"/>
      <w:jc w:val="center"/>
    </w:pPr>
    <w:rPr>
      <w:rFonts w:ascii="Times New Roman" w:eastAsia="Batang" w:hAnsi="Times New Roman" w:cs="Times New Roman"/>
      <w:sz w:val="20"/>
      <w:szCs w:val="20"/>
    </w:rPr>
  </w:style>
  <w:style w:type="paragraph" w:customStyle="1" w:styleId="ParaAttribute15">
    <w:name w:val="ParaAttribute15"/>
    <w:rsid w:val="005D42F7"/>
    <w:pPr>
      <w:spacing w:after="0" w:line="240" w:lineRule="auto"/>
    </w:pPr>
    <w:rPr>
      <w:rFonts w:ascii="Times New Roman" w:eastAsia="Batang" w:hAnsi="Times New Roman" w:cs="Times New Roman"/>
      <w:sz w:val="20"/>
      <w:szCs w:val="20"/>
    </w:rPr>
  </w:style>
  <w:style w:type="paragraph" w:customStyle="1" w:styleId="ParaAttribute16">
    <w:name w:val="ParaAttribute16"/>
    <w:rsid w:val="005D42F7"/>
    <w:pPr>
      <w:spacing w:after="0" w:line="240" w:lineRule="auto"/>
      <w:ind w:left="720" w:hanging="360"/>
    </w:pPr>
    <w:rPr>
      <w:rFonts w:ascii="Times New Roman" w:eastAsia="Batang" w:hAnsi="Times New Roman" w:cs="Times New Roman"/>
      <w:sz w:val="20"/>
      <w:szCs w:val="20"/>
    </w:rPr>
  </w:style>
  <w:style w:type="paragraph" w:customStyle="1" w:styleId="ParaAttribute17">
    <w:name w:val="ParaAttribute17"/>
    <w:rsid w:val="005D42F7"/>
    <w:pPr>
      <w:tabs>
        <w:tab w:val="left" w:pos="1080"/>
      </w:tabs>
      <w:spacing w:after="0" w:line="240" w:lineRule="auto"/>
      <w:ind w:left="1080" w:hanging="360"/>
      <w:jc w:val="both"/>
    </w:pPr>
    <w:rPr>
      <w:rFonts w:ascii="Times New Roman" w:eastAsia="Batang" w:hAnsi="Times New Roman" w:cs="Times New Roman"/>
      <w:sz w:val="20"/>
      <w:szCs w:val="20"/>
    </w:rPr>
  </w:style>
  <w:style w:type="paragraph" w:customStyle="1" w:styleId="ParaAttribute18">
    <w:name w:val="ParaAttribute18"/>
    <w:rsid w:val="005D42F7"/>
    <w:pPr>
      <w:tabs>
        <w:tab w:val="left" w:pos="720"/>
      </w:tabs>
      <w:overflowPunct w:val="0"/>
      <w:spacing w:after="0" w:line="240" w:lineRule="auto"/>
      <w:ind w:left="720" w:hanging="360"/>
    </w:pPr>
    <w:rPr>
      <w:rFonts w:ascii="Times New Roman" w:eastAsia="Batang" w:hAnsi="Times New Roman" w:cs="Times New Roman"/>
      <w:sz w:val="20"/>
      <w:szCs w:val="20"/>
    </w:rPr>
  </w:style>
  <w:style w:type="paragraph" w:customStyle="1" w:styleId="ParaAttribute19">
    <w:name w:val="ParaAttribute19"/>
    <w:rsid w:val="005D42F7"/>
    <w:pPr>
      <w:overflowPunct w:val="0"/>
      <w:spacing w:after="0" w:line="240" w:lineRule="auto"/>
      <w:ind w:left="720"/>
    </w:pPr>
    <w:rPr>
      <w:rFonts w:ascii="Times New Roman" w:eastAsia="Batang" w:hAnsi="Times New Roman" w:cs="Times New Roman"/>
      <w:sz w:val="20"/>
      <w:szCs w:val="20"/>
    </w:rPr>
  </w:style>
  <w:style w:type="paragraph" w:customStyle="1" w:styleId="ParaAttribute20">
    <w:name w:val="ParaAttribute20"/>
    <w:rsid w:val="005D42F7"/>
    <w:pPr>
      <w:spacing w:after="0" w:line="240" w:lineRule="auto"/>
      <w:jc w:val="both"/>
    </w:pPr>
    <w:rPr>
      <w:rFonts w:ascii="Times New Roman" w:eastAsia="Batang" w:hAnsi="Times New Roman" w:cs="Times New Roman"/>
      <w:sz w:val="20"/>
      <w:szCs w:val="20"/>
    </w:rPr>
  </w:style>
  <w:style w:type="paragraph" w:customStyle="1" w:styleId="ParaAttribute21">
    <w:name w:val="ParaAttribute21"/>
    <w:rsid w:val="005D42F7"/>
    <w:pPr>
      <w:spacing w:after="0" w:line="240" w:lineRule="auto"/>
      <w:ind w:left="1440"/>
      <w:jc w:val="both"/>
    </w:pPr>
    <w:rPr>
      <w:rFonts w:ascii="Times New Roman" w:eastAsia="Batang" w:hAnsi="Times New Roman" w:cs="Times New Roman"/>
      <w:sz w:val="20"/>
      <w:szCs w:val="20"/>
    </w:rPr>
  </w:style>
  <w:style w:type="paragraph" w:customStyle="1" w:styleId="ParaAttribute22">
    <w:name w:val="ParaAttribute22"/>
    <w:rsid w:val="005D42F7"/>
    <w:pPr>
      <w:spacing w:after="0" w:line="240" w:lineRule="auto"/>
      <w:ind w:left="1452" w:hanging="709"/>
      <w:jc w:val="both"/>
    </w:pPr>
    <w:rPr>
      <w:rFonts w:ascii="Times New Roman" w:eastAsia="Batang" w:hAnsi="Times New Roman" w:cs="Times New Roman"/>
      <w:sz w:val="20"/>
      <w:szCs w:val="20"/>
    </w:rPr>
  </w:style>
  <w:style w:type="paragraph" w:customStyle="1" w:styleId="ParaAttribute23">
    <w:name w:val="ParaAttribute23"/>
    <w:rsid w:val="005D42F7"/>
    <w:pPr>
      <w:spacing w:after="0" w:line="240" w:lineRule="auto"/>
      <w:ind w:left="1452"/>
      <w:jc w:val="both"/>
    </w:pPr>
    <w:rPr>
      <w:rFonts w:ascii="Times New Roman" w:eastAsia="Batang" w:hAnsi="Times New Roman" w:cs="Times New Roman"/>
      <w:sz w:val="20"/>
      <w:szCs w:val="20"/>
    </w:rPr>
  </w:style>
  <w:style w:type="paragraph" w:customStyle="1" w:styleId="ParaAttribute24">
    <w:name w:val="ParaAttribute24"/>
    <w:rsid w:val="005D42F7"/>
    <w:pPr>
      <w:spacing w:after="0" w:line="240" w:lineRule="auto"/>
      <w:ind w:left="108"/>
    </w:pPr>
    <w:rPr>
      <w:rFonts w:ascii="Times New Roman" w:eastAsia="Batang" w:hAnsi="Times New Roman" w:cs="Times New Roman"/>
      <w:sz w:val="20"/>
      <w:szCs w:val="20"/>
    </w:rPr>
  </w:style>
  <w:style w:type="paragraph" w:customStyle="1" w:styleId="ParaAttribute25">
    <w:name w:val="ParaAttribute25"/>
    <w:rsid w:val="005D42F7"/>
    <w:pPr>
      <w:spacing w:after="17" w:line="240" w:lineRule="auto"/>
      <w:ind w:left="720" w:hanging="360"/>
    </w:pPr>
    <w:rPr>
      <w:rFonts w:ascii="Times New Roman" w:eastAsia="Batang" w:hAnsi="Times New Roman" w:cs="Times New Roman"/>
      <w:sz w:val="20"/>
      <w:szCs w:val="20"/>
    </w:rPr>
  </w:style>
  <w:style w:type="paragraph" w:customStyle="1" w:styleId="ParaAttribute26">
    <w:name w:val="ParaAttribute26"/>
    <w:rsid w:val="005D42F7"/>
    <w:pPr>
      <w:spacing w:after="0" w:line="240" w:lineRule="auto"/>
      <w:ind w:left="720" w:hanging="360"/>
    </w:pPr>
    <w:rPr>
      <w:rFonts w:ascii="Times New Roman" w:eastAsia="Batang" w:hAnsi="Times New Roman" w:cs="Times New Roman"/>
      <w:sz w:val="20"/>
      <w:szCs w:val="20"/>
    </w:rPr>
  </w:style>
  <w:style w:type="paragraph" w:customStyle="1" w:styleId="ParaAttribute27">
    <w:name w:val="ParaAttribute27"/>
    <w:rsid w:val="005D42F7"/>
    <w:pPr>
      <w:spacing w:after="0" w:line="240" w:lineRule="auto"/>
      <w:ind w:left="720" w:hanging="360"/>
      <w:jc w:val="both"/>
    </w:pPr>
    <w:rPr>
      <w:rFonts w:ascii="Times New Roman" w:eastAsia="Batang" w:hAnsi="Times New Roman" w:cs="Times New Roman"/>
      <w:sz w:val="20"/>
      <w:szCs w:val="20"/>
    </w:rPr>
  </w:style>
  <w:style w:type="paragraph" w:customStyle="1" w:styleId="ParaAttribute28">
    <w:name w:val="ParaAttribute28"/>
    <w:rsid w:val="005D42F7"/>
    <w:pPr>
      <w:spacing w:after="0" w:line="240" w:lineRule="auto"/>
      <w:ind w:left="720"/>
      <w:jc w:val="both"/>
    </w:pPr>
    <w:rPr>
      <w:rFonts w:ascii="Times New Roman" w:eastAsia="Batang" w:hAnsi="Times New Roman" w:cs="Times New Roman"/>
      <w:sz w:val="20"/>
      <w:szCs w:val="20"/>
    </w:rPr>
  </w:style>
  <w:style w:type="paragraph" w:customStyle="1" w:styleId="ParaAttribute29">
    <w:name w:val="ParaAttribute29"/>
    <w:rsid w:val="005D42F7"/>
    <w:pPr>
      <w:spacing w:after="0" w:line="240" w:lineRule="auto"/>
      <w:ind w:left="-34"/>
    </w:pPr>
    <w:rPr>
      <w:rFonts w:ascii="Times New Roman" w:eastAsia="Batang" w:hAnsi="Times New Roman" w:cs="Times New Roman"/>
      <w:sz w:val="20"/>
      <w:szCs w:val="20"/>
    </w:rPr>
  </w:style>
  <w:style w:type="paragraph" w:customStyle="1" w:styleId="ParaAttribute30">
    <w:name w:val="ParaAttribute30"/>
    <w:rsid w:val="005D42F7"/>
    <w:pPr>
      <w:widowControl w:val="0"/>
      <w:spacing w:after="0" w:line="240" w:lineRule="auto"/>
    </w:pPr>
    <w:rPr>
      <w:rFonts w:ascii="Times New Roman" w:eastAsia="Batang" w:hAnsi="Times New Roman" w:cs="Times New Roman"/>
      <w:sz w:val="20"/>
      <w:szCs w:val="20"/>
    </w:rPr>
  </w:style>
  <w:style w:type="paragraph" w:customStyle="1" w:styleId="ParaAttribute31">
    <w:name w:val="ParaAttribute31"/>
    <w:rsid w:val="005D42F7"/>
    <w:pPr>
      <w:overflowPunct w:val="0"/>
      <w:spacing w:after="0" w:line="240" w:lineRule="auto"/>
    </w:pPr>
    <w:rPr>
      <w:rFonts w:ascii="Times New Roman" w:eastAsia="Batang" w:hAnsi="Times New Roman" w:cs="Times New Roman"/>
      <w:sz w:val="20"/>
      <w:szCs w:val="20"/>
    </w:rPr>
  </w:style>
  <w:style w:type="paragraph" w:customStyle="1" w:styleId="ParaAttribute32">
    <w:name w:val="ParaAttribute32"/>
    <w:rsid w:val="005D42F7"/>
    <w:pPr>
      <w:spacing w:after="0" w:line="240" w:lineRule="auto"/>
      <w:ind w:left="10"/>
    </w:pPr>
    <w:rPr>
      <w:rFonts w:ascii="Times New Roman" w:eastAsia="Batang" w:hAnsi="Times New Roman" w:cs="Times New Roman"/>
      <w:sz w:val="20"/>
      <w:szCs w:val="20"/>
    </w:rPr>
  </w:style>
  <w:style w:type="paragraph" w:customStyle="1" w:styleId="ParaAttribute33">
    <w:name w:val="ParaAttribute33"/>
    <w:rsid w:val="005D42F7"/>
    <w:pPr>
      <w:tabs>
        <w:tab w:val="left" w:pos="6300"/>
      </w:tabs>
      <w:spacing w:after="0" w:line="240" w:lineRule="auto"/>
    </w:pPr>
    <w:rPr>
      <w:rFonts w:ascii="Times New Roman" w:eastAsia="Batang" w:hAnsi="Times New Roman" w:cs="Times New Roman"/>
      <w:sz w:val="20"/>
      <w:szCs w:val="20"/>
    </w:rPr>
  </w:style>
  <w:style w:type="paragraph" w:customStyle="1" w:styleId="ParaAttribute34">
    <w:name w:val="ParaAttribute34"/>
    <w:rsid w:val="005D42F7"/>
    <w:pPr>
      <w:tabs>
        <w:tab w:val="left" w:pos="720"/>
      </w:tabs>
      <w:spacing w:after="0" w:line="240" w:lineRule="auto"/>
      <w:ind w:left="720" w:hanging="360"/>
      <w:jc w:val="both"/>
    </w:pPr>
    <w:rPr>
      <w:rFonts w:ascii="Times New Roman" w:eastAsia="Batang" w:hAnsi="Times New Roman" w:cs="Times New Roman"/>
      <w:sz w:val="20"/>
      <w:szCs w:val="20"/>
    </w:rPr>
  </w:style>
  <w:style w:type="paragraph" w:customStyle="1" w:styleId="ParaAttribute35">
    <w:name w:val="ParaAttribute35"/>
    <w:rsid w:val="005D42F7"/>
    <w:pPr>
      <w:tabs>
        <w:tab w:val="left" w:pos="6300"/>
      </w:tabs>
      <w:spacing w:after="0" w:line="240" w:lineRule="auto"/>
    </w:pPr>
    <w:rPr>
      <w:rFonts w:ascii="Times New Roman" w:eastAsia="Batang" w:hAnsi="Times New Roman" w:cs="Times New Roman"/>
      <w:sz w:val="20"/>
      <w:szCs w:val="20"/>
    </w:rPr>
  </w:style>
  <w:style w:type="paragraph" w:customStyle="1" w:styleId="ParaAttribute36">
    <w:name w:val="ParaAttribute36"/>
    <w:rsid w:val="005D42F7"/>
    <w:pPr>
      <w:spacing w:after="0" w:line="240" w:lineRule="auto"/>
      <w:ind w:left="720"/>
    </w:pPr>
    <w:rPr>
      <w:rFonts w:ascii="Times New Roman" w:eastAsia="Batang" w:hAnsi="Times New Roman" w:cs="Times New Roman"/>
      <w:sz w:val="20"/>
      <w:szCs w:val="20"/>
    </w:rPr>
  </w:style>
  <w:style w:type="paragraph" w:customStyle="1" w:styleId="ParaAttribute37">
    <w:name w:val="ParaAttribute37"/>
    <w:rsid w:val="005D42F7"/>
    <w:pPr>
      <w:tabs>
        <w:tab w:val="left" w:pos="720"/>
      </w:tabs>
      <w:spacing w:after="0" w:line="240" w:lineRule="auto"/>
      <w:ind w:left="720" w:hanging="360"/>
    </w:pPr>
    <w:rPr>
      <w:rFonts w:ascii="Times New Roman" w:eastAsia="Batang" w:hAnsi="Times New Roman" w:cs="Times New Roman"/>
      <w:sz w:val="20"/>
      <w:szCs w:val="20"/>
    </w:rPr>
  </w:style>
  <w:style w:type="paragraph" w:customStyle="1" w:styleId="ParaAttribute38">
    <w:name w:val="ParaAttribute38"/>
    <w:rsid w:val="005D42F7"/>
    <w:pPr>
      <w:spacing w:after="0" w:line="240" w:lineRule="auto"/>
      <w:ind w:left="360"/>
      <w:jc w:val="both"/>
    </w:pPr>
    <w:rPr>
      <w:rFonts w:ascii="Times New Roman" w:eastAsia="Batang" w:hAnsi="Times New Roman" w:cs="Times New Roman"/>
      <w:sz w:val="20"/>
      <w:szCs w:val="20"/>
    </w:rPr>
  </w:style>
  <w:style w:type="paragraph" w:customStyle="1" w:styleId="ParaAttribute39">
    <w:name w:val="ParaAttribute39"/>
    <w:rsid w:val="005D42F7"/>
    <w:pPr>
      <w:pBdr>
        <w:top w:val="single" w:sz="4" w:space="0" w:color="000000"/>
        <w:left w:val="single" w:sz="4" w:space="0" w:color="000000"/>
        <w:bottom w:val="single" w:sz="4" w:space="0" w:color="000000"/>
        <w:right w:val="single" w:sz="4" w:space="0" w:color="000000"/>
      </w:pBdr>
      <w:spacing w:after="0" w:line="240" w:lineRule="auto"/>
    </w:pPr>
    <w:rPr>
      <w:rFonts w:ascii="Times New Roman" w:eastAsia="Batang" w:hAnsi="Times New Roman" w:cs="Times New Roman"/>
      <w:sz w:val="20"/>
      <w:szCs w:val="20"/>
    </w:rPr>
  </w:style>
  <w:style w:type="paragraph" w:customStyle="1" w:styleId="ParaAttribute40">
    <w:name w:val="ParaAttribute40"/>
    <w:rsid w:val="005D42F7"/>
    <w:pPr>
      <w:widowControl w:val="0"/>
      <w:spacing w:after="0" w:line="240" w:lineRule="auto"/>
    </w:pPr>
    <w:rPr>
      <w:rFonts w:ascii="Times New Roman" w:eastAsia="Batang" w:hAnsi="Times New Roman" w:cs="Times New Roman"/>
      <w:sz w:val="20"/>
      <w:szCs w:val="20"/>
    </w:rPr>
  </w:style>
  <w:style w:type="paragraph" w:customStyle="1" w:styleId="ParaAttribute41">
    <w:name w:val="ParaAttribute41"/>
    <w:rsid w:val="005D42F7"/>
    <w:pPr>
      <w:pBdr>
        <w:top w:val="single" w:sz="4" w:space="0" w:color="000000"/>
        <w:left w:val="single" w:sz="4" w:space="0" w:color="000000"/>
        <w:bottom w:val="single" w:sz="4" w:space="0" w:color="000000"/>
        <w:right w:val="single" w:sz="4" w:space="0" w:color="000000"/>
      </w:pBdr>
      <w:tabs>
        <w:tab w:val="left" w:pos="720"/>
      </w:tabs>
      <w:spacing w:after="0" w:line="240" w:lineRule="auto"/>
      <w:ind w:left="720" w:hanging="360"/>
    </w:pPr>
    <w:rPr>
      <w:rFonts w:ascii="Times New Roman" w:eastAsia="Batang" w:hAnsi="Times New Roman" w:cs="Times New Roman"/>
      <w:sz w:val="20"/>
      <w:szCs w:val="20"/>
    </w:rPr>
  </w:style>
  <w:style w:type="paragraph" w:customStyle="1" w:styleId="ParaAttribute42">
    <w:name w:val="ParaAttribute42"/>
    <w:rsid w:val="005D42F7"/>
    <w:pPr>
      <w:spacing w:after="0" w:line="240" w:lineRule="auto"/>
      <w:jc w:val="both"/>
    </w:pPr>
    <w:rPr>
      <w:rFonts w:ascii="Times New Roman" w:eastAsia="Batang" w:hAnsi="Times New Roman" w:cs="Times New Roman"/>
      <w:sz w:val="20"/>
      <w:szCs w:val="20"/>
    </w:rPr>
  </w:style>
  <w:style w:type="paragraph" w:customStyle="1" w:styleId="ParaAttribute43">
    <w:name w:val="ParaAttribute43"/>
    <w:rsid w:val="005D42F7"/>
    <w:pPr>
      <w:pBdr>
        <w:top w:val="single" w:sz="4" w:space="0" w:color="000000"/>
        <w:left w:val="single" w:sz="4" w:space="0" w:color="000000"/>
        <w:bottom w:val="single" w:sz="4" w:space="0" w:color="000000"/>
        <w:right w:val="single" w:sz="4" w:space="0" w:color="000000"/>
      </w:pBdr>
      <w:tabs>
        <w:tab w:val="left" w:pos="720"/>
      </w:tabs>
      <w:spacing w:after="0" w:line="240" w:lineRule="auto"/>
      <w:ind w:left="360"/>
    </w:pPr>
    <w:rPr>
      <w:rFonts w:ascii="Times New Roman" w:eastAsia="Batang" w:hAnsi="Times New Roman" w:cs="Times New Roman"/>
      <w:sz w:val="20"/>
      <w:szCs w:val="20"/>
    </w:rPr>
  </w:style>
  <w:style w:type="character" w:customStyle="1" w:styleId="CharAttribute0">
    <w:name w:val="CharAttribute0"/>
    <w:rsid w:val="005D42F7"/>
    <w:rPr>
      <w:rFonts w:ascii="Calibri" w:eastAsia="Calibri"/>
      <w:sz w:val="24"/>
    </w:rPr>
  </w:style>
  <w:style w:type="character" w:customStyle="1" w:styleId="CharAttribute1">
    <w:name w:val="CharAttribute1"/>
    <w:rsid w:val="005D42F7"/>
    <w:rPr>
      <w:rFonts w:ascii="Times New Roman" w:eastAsia="Times New Roman"/>
      <w:sz w:val="24"/>
    </w:rPr>
  </w:style>
  <w:style w:type="character" w:customStyle="1" w:styleId="CharAttribute2">
    <w:name w:val="CharAttribute2"/>
    <w:rsid w:val="005D42F7"/>
    <w:rPr>
      <w:rFonts w:ascii="Times New Roman" w:eastAsia="Times New Roman"/>
      <w:sz w:val="24"/>
    </w:rPr>
  </w:style>
  <w:style w:type="character" w:customStyle="1" w:styleId="CharAttribute3">
    <w:name w:val="CharAttribute3"/>
    <w:rsid w:val="005D42F7"/>
    <w:rPr>
      <w:rFonts w:ascii="Times New Roman" w:eastAsia="Times New Roman"/>
    </w:rPr>
  </w:style>
  <w:style w:type="character" w:customStyle="1" w:styleId="CharAttribute4">
    <w:name w:val="CharAttribute4"/>
    <w:rsid w:val="005D42F7"/>
    <w:rPr>
      <w:rFonts w:ascii="Times New Roman" w:eastAsia="Times New Roman"/>
      <w:sz w:val="24"/>
    </w:rPr>
  </w:style>
  <w:style w:type="character" w:customStyle="1" w:styleId="CharAttribute5">
    <w:name w:val="CharAttribute5"/>
    <w:rsid w:val="005D42F7"/>
    <w:rPr>
      <w:rFonts w:ascii="Calibri" w:eastAsia="Calibri"/>
      <w:sz w:val="24"/>
    </w:rPr>
  </w:style>
  <w:style w:type="character" w:customStyle="1" w:styleId="CharAttribute6">
    <w:name w:val="CharAttribute6"/>
    <w:rsid w:val="005D42F7"/>
    <w:rPr>
      <w:rFonts w:ascii="Calibri" w:eastAsia="Calibri"/>
      <w:b/>
      <w:sz w:val="24"/>
    </w:rPr>
  </w:style>
  <w:style w:type="character" w:customStyle="1" w:styleId="CharAttribute7">
    <w:name w:val="CharAttribute7"/>
    <w:rsid w:val="005D42F7"/>
    <w:rPr>
      <w:rFonts w:ascii="Calibri" w:eastAsia="Calibri"/>
      <w:b/>
      <w:sz w:val="24"/>
    </w:rPr>
  </w:style>
  <w:style w:type="character" w:customStyle="1" w:styleId="CharAttribute8">
    <w:name w:val="CharAttribute8"/>
    <w:rsid w:val="005D42F7"/>
    <w:rPr>
      <w:rFonts w:ascii="Calibri" w:eastAsia="Calibri"/>
      <w:color w:val="7030A0"/>
      <w:sz w:val="24"/>
    </w:rPr>
  </w:style>
  <w:style w:type="character" w:customStyle="1" w:styleId="CharAttribute9">
    <w:name w:val="CharAttribute9"/>
    <w:rsid w:val="005D42F7"/>
    <w:rPr>
      <w:rFonts w:ascii="Calibri" w:eastAsia="Calibri"/>
      <w:color w:val="FF0000"/>
      <w:sz w:val="24"/>
    </w:rPr>
  </w:style>
  <w:style w:type="character" w:customStyle="1" w:styleId="CharAttribute10">
    <w:name w:val="CharAttribute10"/>
    <w:rsid w:val="005D42F7"/>
    <w:rPr>
      <w:rFonts w:ascii="Calibri" w:eastAsia="Times New Roman"/>
      <w:sz w:val="24"/>
    </w:rPr>
  </w:style>
  <w:style w:type="character" w:customStyle="1" w:styleId="CharAttribute11">
    <w:name w:val="CharAttribute11"/>
    <w:rsid w:val="005D42F7"/>
    <w:rPr>
      <w:rFonts w:ascii="Calibri" w:eastAsia="Times New Roman"/>
      <w:sz w:val="24"/>
    </w:rPr>
  </w:style>
  <w:style w:type="character" w:customStyle="1" w:styleId="CharAttribute12">
    <w:name w:val="CharAttribute12"/>
    <w:rsid w:val="005D42F7"/>
    <w:rPr>
      <w:rFonts w:ascii="Calibri" w:eastAsia="Times New Roman"/>
      <w:sz w:val="24"/>
    </w:rPr>
  </w:style>
  <w:style w:type="character" w:customStyle="1" w:styleId="CharAttribute13">
    <w:name w:val="CharAttribute13"/>
    <w:rsid w:val="005D42F7"/>
    <w:rPr>
      <w:rFonts w:ascii="Calibri" w:eastAsia="Times New Roman"/>
      <w:sz w:val="24"/>
    </w:rPr>
  </w:style>
  <w:style w:type="character" w:customStyle="1" w:styleId="CharAttribute14">
    <w:name w:val="CharAttribute14"/>
    <w:rsid w:val="005D42F7"/>
    <w:rPr>
      <w:rFonts w:ascii="Calibri" w:eastAsia="Calibri"/>
      <w:sz w:val="22"/>
    </w:rPr>
  </w:style>
  <w:style w:type="character" w:customStyle="1" w:styleId="CharAttribute15">
    <w:name w:val="CharAttribute15"/>
    <w:rsid w:val="005D42F7"/>
    <w:rPr>
      <w:rFonts w:ascii="Calibri" w:eastAsia="Calibri"/>
      <w:sz w:val="24"/>
    </w:rPr>
  </w:style>
  <w:style w:type="character" w:customStyle="1" w:styleId="CharAttribute16">
    <w:name w:val="CharAttribute16"/>
    <w:rsid w:val="005D42F7"/>
    <w:rPr>
      <w:rFonts w:ascii="Calibri" w:eastAsia="Calibri"/>
      <w:color w:val="0000FF"/>
      <w:sz w:val="24"/>
    </w:rPr>
  </w:style>
  <w:style w:type="character" w:customStyle="1" w:styleId="CharAttribute17">
    <w:name w:val="CharAttribute17"/>
    <w:rsid w:val="005D42F7"/>
    <w:rPr>
      <w:rFonts w:ascii="Calibri" w:eastAsia="Calibri"/>
      <w:b/>
      <w:color w:val="FF0000"/>
      <w:sz w:val="24"/>
    </w:rPr>
  </w:style>
  <w:style w:type="character" w:customStyle="1" w:styleId="CharAttribute18">
    <w:name w:val="CharAttribute18"/>
    <w:rsid w:val="005D42F7"/>
    <w:rPr>
      <w:rFonts w:ascii="Symbol" w:eastAsia="Symbol"/>
      <w:b/>
      <w:sz w:val="24"/>
    </w:rPr>
  </w:style>
  <w:style w:type="character" w:customStyle="1" w:styleId="CharAttribute19">
    <w:name w:val="CharAttribute19"/>
    <w:rsid w:val="005D42F7"/>
    <w:rPr>
      <w:rFonts w:ascii="Symbol" w:eastAsia="Symbol"/>
      <w:b/>
      <w:sz w:val="24"/>
    </w:rPr>
  </w:style>
  <w:style w:type="character" w:customStyle="1" w:styleId="CharAttribute20">
    <w:name w:val="CharAttribute20"/>
    <w:rsid w:val="005D42F7"/>
    <w:rPr>
      <w:rFonts w:ascii="Symbol" w:eastAsia="Symbol"/>
      <w:sz w:val="24"/>
    </w:rPr>
  </w:style>
  <w:style w:type="character" w:customStyle="1" w:styleId="CharAttribute21">
    <w:name w:val="CharAttribute21"/>
    <w:rsid w:val="005D42F7"/>
    <w:rPr>
      <w:rFonts w:ascii="Symbol" w:eastAsia="Symbol"/>
      <w:sz w:val="24"/>
    </w:rPr>
  </w:style>
  <w:style w:type="character" w:customStyle="1" w:styleId="CharAttribute22">
    <w:name w:val="CharAttribute22"/>
    <w:rsid w:val="005D42F7"/>
    <w:rPr>
      <w:rFonts w:ascii="Symbol" w:eastAsia="Symbol"/>
      <w:sz w:val="24"/>
    </w:rPr>
  </w:style>
  <w:style w:type="character" w:customStyle="1" w:styleId="CharAttribute23">
    <w:name w:val="CharAttribute23"/>
    <w:rsid w:val="005D42F7"/>
    <w:rPr>
      <w:rFonts w:ascii="Symbol" w:eastAsia="Symbol"/>
      <w:sz w:val="24"/>
    </w:rPr>
  </w:style>
  <w:style w:type="character" w:customStyle="1" w:styleId="CharAttribute24">
    <w:name w:val="CharAttribute24"/>
    <w:rsid w:val="005D42F7"/>
    <w:rPr>
      <w:rFonts w:ascii="Symbol" w:eastAsia="Symbol"/>
      <w:sz w:val="24"/>
    </w:rPr>
  </w:style>
  <w:style w:type="character" w:customStyle="1" w:styleId="CharAttribute25">
    <w:name w:val="CharAttribute25"/>
    <w:rsid w:val="005D42F7"/>
    <w:rPr>
      <w:rFonts w:ascii="Symbol" w:eastAsia="Symbol"/>
      <w:sz w:val="24"/>
    </w:rPr>
  </w:style>
  <w:style w:type="character" w:customStyle="1" w:styleId="CharAttribute26">
    <w:name w:val="CharAttribute26"/>
    <w:rsid w:val="005D42F7"/>
    <w:rPr>
      <w:rFonts w:ascii="Symbol" w:eastAsia="Symbol"/>
      <w:sz w:val="24"/>
    </w:rPr>
  </w:style>
  <w:style w:type="character" w:customStyle="1" w:styleId="CharAttribute27">
    <w:name w:val="CharAttribute27"/>
    <w:rsid w:val="005D42F7"/>
    <w:rPr>
      <w:rFonts w:ascii="Symbol" w:eastAsia="Symbol"/>
      <w:sz w:val="24"/>
    </w:rPr>
  </w:style>
  <w:style w:type="character" w:customStyle="1" w:styleId="CharAttribute28">
    <w:name w:val="CharAttribute28"/>
    <w:rsid w:val="005D42F7"/>
    <w:rPr>
      <w:rFonts w:ascii="Calibri" w:eastAsia="Times New Roman"/>
      <w:sz w:val="24"/>
    </w:rPr>
  </w:style>
  <w:style w:type="character" w:customStyle="1" w:styleId="CharAttribute29">
    <w:name w:val="CharAttribute29"/>
    <w:rsid w:val="005D42F7"/>
    <w:rPr>
      <w:rFonts w:ascii="Symbol" w:eastAsia="Symbol"/>
      <w:sz w:val="24"/>
    </w:rPr>
  </w:style>
  <w:style w:type="table" w:customStyle="1" w:styleId="Reetkatablice6">
    <w:name w:val="Rešetka tablice6"/>
    <w:basedOn w:val="Obinatablica"/>
    <w:next w:val="Reetkatablice"/>
    <w:uiPriority w:val="59"/>
    <w:rsid w:val="005D42F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6">
    <w:name w:val="Bez popisa6"/>
    <w:next w:val="Bezpopisa"/>
    <w:uiPriority w:val="99"/>
    <w:semiHidden/>
    <w:unhideWhenUsed/>
    <w:rsid w:val="005D42F7"/>
  </w:style>
  <w:style w:type="paragraph" w:customStyle="1" w:styleId="Char">
    <w:name w:val="Char"/>
    <w:basedOn w:val="Normal"/>
    <w:rsid w:val="005D42F7"/>
    <w:pPr>
      <w:spacing w:after="160" w:line="240" w:lineRule="exact"/>
    </w:pPr>
    <w:rPr>
      <w:rFonts w:ascii="Tahoma" w:eastAsia="Times New Roman" w:hAnsi="Tahoma" w:cs="Times New Roman"/>
      <w:sz w:val="20"/>
      <w:szCs w:val="20"/>
      <w:lang w:val="en-US" w:eastAsia="en-US"/>
    </w:rPr>
  </w:style>
  <w:style w:type="table" w:customStyle="1" w:styleId="Reetkatablice7">
    <w:name w:val="Rešetka tablice7"/>
    <w:basedOn w:val="Obinatablica"/>
    <w:next w:val="Reetkatablice"/>
    <w:uiPriority w:val="59"/>
    <w:rsid w:val="005D42F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7">
    <w:name w:val="Bez popisa7"/>
    <w:next w:val="Bezpopisa"/>
    <w:uiPriority w:val="99"/>
    <w:semiHidden/>
    <w:unhideWhenUsed/>
    <w:rsid w:val="005D42F7"/>
  </w:style>
  <w:style w:type="table" w:customStyle="1" w:styleId="Reetkatablice8">
    <w:name w:val="Rešetka tablice8"/>
    <w:basedOn w:val="Obinatablica"/>
    <w:next w:val="Reetkatablice"/>
    <w:uiPriority w:val="39"/>
    <w:rsid w:val="005D42F7"/>
    <w:pPr>
      <w:spacing w:before="100" w:after="0" w:line="240" w:lineRule="auto"/>
    </w:pPr>
    <w:rPr>
      <w:rFonts w:eastAsia="Times New Roman"/>
      <w:sz w:val="20"/>
      <w:szCs w:val="20"/>
      <w:lang w:val="hr-B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8">
    <w:name w:val="Bez popisa8"/>
    <w:next w:val="Bezpopisa"/>
    <w:uiPriority w:val="99"/>
    <w:semiHidden/>
    <w:unhideWhenUsed/>
    <w:rsid w:val="005D42F7"/>
  </w:style>
  <w:style w:type="table" w:customStyle="1" w:styleId="Reetkatablice9">
    <w:name w:val="Rešetka tablice9"/>
    <w:basedOn w:val="Obinatablica"/>
    <w:next w:val="Reetkatablice"/>
    <w:uiPriority w:val="59"/>
    <w:rsid w:val="005D42F7"/>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Zadanifontodlomka"/>
    <w:rsid w:val="005D42F7"/>
    <w:rPr>
      <w:rFonts w:ascii="ArialMT" w:hAnsi="ArialMT" w:hint="default"/>
      <w:b w:val="0"/>
      <w:bCs w:val="0"/>
      <w:i w:val="0"/>
      <w:iCs w:val="0"/>
      <w:color w:val="000000"/>
      <w:sz w:val="20"/>
      <w:szCs w:val="20"/>
    </w:rPr>
  </w:style>
  <w:style w:type="character" w:customStyle="1" w:styleId="fontstyle21">
    <w:name w:val="fontstyle21"/>
    <w:basedOn w:val="Zadanifontodlomka"/>
    <w:rsid w:val="005D42F7"/>
    <w:rPr>
      <w:rFonts w:ascii="Calibri" w:hAnsi="Calibri" w:cs="Calibri" w:hint="default"/>
      <w:b/>
      <w:bCs/>
      <w:i w:val="0"/>
      <w:iCs w:val="0"/>
      <w:color w:val="000000"/>
      <w:sz w:val="22"/>
      <w:szCs w:val="22"/>
    </w:rPr>
  </w:style>
  <w:style w:type="numbering" w:customStyle="1" w:styleId="Bezpopisa9">
    <w:name w:val="Bez popisa9"/>
    <w:next w:val="Bezpopisa"/>
    <w:uiPriority w:val="99"/>
    <w:semiHidden/>
    <w:unhideWhenUsed/>
    <w:rsid w:val="005D42F7"/>
  </w:style>
  <w:style w:type="table" w:customStyle="1" w:styleId="Reetkatablice10">
    <w:name w:val="Rešetka tablice10"/>
    <w:basedOn w:val="Obinatablica"/>
    <w:next w:val="Reetkatablice"/>
    <w:uiPriority w:val="59"/>
    <w:rsid w:val="005D4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0">
    <w:name w:val="Bez popisa10"/>
    <w:next w:val="Bezpopisa"/>
    <w:uiPriority w:val="99"/>
    <w:semiHidden/>
    <w:unhideWhenUsed/>
    <w:rsid w:val="00E24867"/>
  </w:style>
  <w:style w:type="table" w:customStyle="1" w:styleId="Reetkatablice12">
    <w:name w:val="Rešetka tablice12"/>
    <w:basedOn w:val="Obinatablica"/>
    <w:next w:val="Reetkatablice"/>
    <w:uiPriority w:val="59"/>
    <w:rsid w:val="00E2486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3">
    <w:name w:val="Rešetka tablice13"/>
    <w:basedOn w:val="Obinatablica"/>
    <w:next w:val="Reetkatablice"/>
    <w:uiPriority w:val="39"/>
    <w:rsid w:val="00E24867"/>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1">
    <w:name w:val="Rešetka tablice111"/>
    <w:basedOn w:val="Obinatablica"/>
    <w:next w:val="Reetkatablice"/>
    <w:uiPriority w:val="59"/>
    <w:rsid w:val="00E24867"/>
    <w:pPr>
      <w:spacing w:after="0" w:line="240" w:lineRule="auto"/>
    </w:pPr>
    <w:rPr>
      <w:rFonts w:ascii="Times New Roman" w:eastAsiaTheme="minorHAnsi"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basedOn w:val="Zadanifontodlomka"/>
    <w:uiPriority w:val="99"/>
    <w:semiHidden/>
    <w:unhideWhenUsed/>
    <w:rsid w:val="00E24867"/>
    <w:rPr>
      <w:color w:val="605E5C"/>
      <w:shd w:val="clear" w:color="auto" w:fill="E1DFDD"/>
    </w:rPr>
  </w:style>
  <w:style w:type="paragraph" w:customStyle="1" w:styleId="naslov10">
    <w:name w:val="naslov1"/>
    <w:basedOn w:val="Normal"/>
    <w:rsid w:val="00E24867"/>
    <w:pPr>
      <w:suppressAutoHyphens/>
      <w:spacing w:before="240" w:after="120" w:line="240" w:lineRule="auto"/>
      <w:jc w:val="both"/>
    </w:pPr>
    <w:rPr>
      <w:rFonts w:ascii="Arial" w:eastAsia="Times New Roman" w:hAnsi="Arial" w:cs="Times New Roman"/>
      <w:b/>
      <w:caps/>
      <w:sz w:val="28"/>
      <w:szCs w:val="20"/>
      <w:lang w:eastAsia="en-US"/>
    </w:rPr>
  </w:style>
  <w:style w:type="paragraph" w:customStyle="1" w:styleId="WW-BodyText2">
    <w:name w:val="WW-Body Text 2"/>
    <w:basedOn w:val="Normal"/>
    <w:rsid w:val="00E24867"/>
    <w:pPr>
      <w:tabs>
        <w:tab w:val="left" w:pos="709"/>
      </w:tabs>
      <w:suppressAutoHyphens/>
      <w:spacing w:after="0" w:line="360" w:lineRule="auto"/>
      <w:jc w:val="both"/>
    </w:pPr>
    <w:rPr>
      <w:rFonts w:ascii="Arial" w:eastAsia="Times New Roman" w:hAnsi="Arial" w:cs="Times New Roman"/>
      <w:szCs w:val="20"/>
      <w:lang w:eastAsia="en-US"/>
    </w:rPr>
  </w:style>
  <w:style w:type="table" w:customStyle="1" w:styleId="Reetkatablice131">
    <w:name w:val="Rešetka tablice131"/>
    <w:basedOn w:val="Obinatablica"/>
    <w:next w:val="Reetkatablice"/>
    <w:uiPriority w:val="59"/>
    <w:rsid w:val="00E24867"/>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4">
    <w:name w:val="Rešetka tablice14"/>
    <w:basedOn w:val="Obinatablica"/>
    <w:next w:val="Reetkatablice"/>
    <w:uiPriority w:val="39"/>
    <w:rsid w:val="00E24867"/>
    <w:pPr>
      <w:spacing w:before="100" w:after="0" w:line="240" w:lineRule="auto"/>
    </w:pPr>
    <w:rPr>
      <w:rFonts w:eastAsia="Times New Roman"/>
      <w:sz w:val="20"/>
      <w:szCs w:val="20"/>
      <w:lang w:val="hr-B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4">
    <w:name w:val="CM24"/>
    <w:basedOn w:val="Default"/>
    <w:next w:val="Default"/>
    <w:rsid w:val="00E24867"/>
    <w:pPr>
      <w:widowControl w:val="0"/>
      <w:spacing w:after="268"/>
    </w:pPr>
    <w:rPr>
      <w:rFonts w:ascii="Arial" w:hAnsi="Arial"/>
      <w:color w:val="auto"/>
    </w:rPr>
  </w:style>
  <w:style w:type="paragraph" w:customStyle="1" w:styleId="box454532">
    <w:name w:val="box_454532"/>
    <w:basedOn w:val="Normal"/>
    <w:qFormat/>
    <w:rsid w:val="00E24867"/>
    <w:pPr>
      <w:suppressAutoHyphens/>
      <w:spacing w:before="100" w:beforeAutospacing="1" w:after="100" w:afterAutospacing="1" w:line="240" w:lineRule="auto"/>
    </w:pPr>
    <w:rPr>
      <w:rFonts w:ascii="Times New Roman" w:eastAsia="Times New Roman" w:hAnsi="Times New Roman" w:cs="Times New Roman"/>
      <w:sz w:val="20"/>
      <w:szCs w:val="24"/>
    </w:rPr>
  </w:style>
  <w:style w:type="paragraph" w:customStyle="1" w:styleId="box468252">
    <w:name w:val="box_468252"/>
    <w:basedOn w:val="Normal"/>
    <w:qFormat/>
    <w:rsid w:val="00E24867"/>
    <w:pPr>
      <w:suppressAutoHyphens/>
      <w:spacing w:before="100" w:beforeAutospacing="1" w:after="100" w:afterAutospacing="1" w:line="240" w:lineRule="auto"/>
    </w:pPr>
    <w:rPr>
      <w:rFonts w:ascii="Times New Roman" w:eastAsia="Times New Roman" w:hAnsi="Times New Roman" w:cs="Times New Roman"/>
      <w:sz w:val="24"/>
      <w:szCs w:val="24"/>
    </w:rPr>
  </w:style>
  <w:style w:type="character" w:styleId="Istaknuto">
    <w:name w:val="Emphasis"/>
    <w:uiPriority w:val="20"/>
    <w:qFormat/>
    <w:rsid w:val="00E24867"/>
    <w:rPr>
      <w:i/>
      <w:iCs/>
    </w:rPr>
  </w:style>
  <w:style w:type="character" w:customStyle="1" w:styleId="apple-style-span">
    <w:name w:val="apple-style-span"/>
    <w:basedOn w:val="Zadanifontodlomka"/>
    <w:rsid w:val="00E24867"/>
  </w:style>
  <w:style w:type="paragraph" w:customStyle="1" w:styleId="Stil2">
    <w:name w:val="Stil2"/>
    <w:basedOn w:val="Normal"/>
    <w:link w:val="Stil2Char"/>
    <w:qFormat/>
    <w:rsid w:val="00E24867"/>
    <w:pPr>
      <w:spacing w:after="0" w:line="259" w:lineRule="auto"/>
      <w:ind w:firstLine="360"/>
      <w:jc w:val="both"/>
    </w:pPr>
    <w:rPr>
      <w:rFonts w:ascii="Times New Roman" w:eastAsia="Calibri" w:hAnsi="Times New Roman" w:cs="Times New Roman"/>
      <w:sz w:val="24"/>
      <w:szCs w:val="24"/>
      <w:lang w:eastAsia="en-US"/>
    </w:rPr>
  </w:style>
  <w:style w:type="character" w:customStyle="1" w:styleId="Stil2Char">
    <w:name w:val="Stil2 Char"/>
    <w:link w:val="Stil2"/>
    <w:rsid w:val="00E24867"/>
    <w:rPr>
      <w:rFonts w:ascii="Times New Roman" w:eastAsia="Calibri" w:hAnsi="Times New Roman" w:cs="Times New Roman"/>
      <w:sz w:val="24"/>
      <w:szCs w:val="24"/>
      <w:lang w:eastAsia="en-US"/>
    </w:rPr>
  </w:style>
  <w:style w:type="paragraph" w:customStyle="1" w:styleId="body">
    <w:name w:val="body"/>
    <w:basedOn w:val="Normal"/>
    <w:rsid w:val="00E248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dluka">
    <w:name w:val="odluka"/>
    <w:basedOn w:val="Normal"/>
    <w:rsid w:val="00E248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dlukaopis">
    <w:name w:val="odlukaopis"/>
    <w:basedOn w:val="Normal"/>
    <w:rsid w:val="00E248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uzbeniclanak">
    <w:name w:val="sluzbeniclanak"/>
    <w:basedOn w:val="Normal"/>
    <w:rsid w:val="00E248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uzbeniklasa">
    <w:name w:val="sluzbeniklasa"/>
    <w:basedOn w:val="Normal"/>
    <w:rsid w:val="00E248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0">
    <w:name w:val="font0"/>
    <w:basedOn w:val="Normal"/>
    <w:rsid w:val="00E24867"/>
    <w:pPr>
      <w:spacing w:before="100" w:beforeAutospacing="1" w:after="100" w:afterAutospacing="1" w:line="240" w:lineRule="auto"/>
    </w:pPr>
    <w:rPr>
      <w:rFonts w:ascii="Calibri" w:eastAsia="Times New Roman" w:hAnsi="Calibri" w:cs="Calibri"/>
      <w:color w:val="000000"/>
    </w:rPr>
  </w:style>
  <w:style w:type="paragraph" w:customStyle="1" w:styleId="font5">
    <w:name w:val="font5"/>
    <w:basedOn w:val="Normal"/>
    <w:rsid w:val="00E24867"/>
    <w:pPr>
      <w:spacing w:before="100" w:beforeAutospacing="1" w:after="100" w:afterAutospacing="1" w:line="240" w:lineRule="auto"/>
    </w:pPr>
    <w:rPr>
      <w:rFonts w:ascii="Calibri" w:eastAsia="Times New Roman" w:hAnsi="Calibri" w:cs="Calibri"/>
      <w:color w:val="FF0000"/>
    </w:rPr>
  </w:style>
  <w:style w:type="paragraph" w:customStyle="1" w:styleId="font6">
    <w:name w:val="font6"/>
    <w:basedOn w:val="Normal"/>
    <w:rsid w:val="00E24867"/>
    <w:pPr>
      <w:spacing w:before="100" w:beforeAutospacing="1" w:after="100" w:afterAutospacing="1" w:line="240" w:lineRule="auto"/>
    </w:pPr>
    <w:rPr>
      <w:rFonts w:ascii="Calibri" w:eastAsia="Times New Roman" w:hAnsi="Calibri" w:cs="Calibri"/>
      <w:color w:val="000000"/>
      <w:sz w:val="20"/>
      <w:szCs w:val="20"/>
    </w:rPr>
  </w:style>
  <w:style w:type="paragraph" w:customStyle="1" w:styleId="font7">
    <w:name w:val="font7"/>
    <w:basedOn w:val="Normal"/>
    <w:rsid w:val="00E24867"/>
    <w:pPr>
      <w:spacing w:before="100" w:beforeAutospacing="1" w:after="100" w:afterAutospacing="1" w:line="240" w:lineRule="auto"/>
    </w:pPr>
    <w:rPr>
      <w:rFonts w:ascii="Calibri" w:eastAsia="Times New Roman" w:hAnsi="Calibri" w:cs="Calibri"/>
      <w:color w:val="FF0000"/>
      <w:sz w:val="20"/>
      <w:szCs w:val="20"/>
    </w:rPr>
  </w:style>
  <w:style w:type="paragraph" w:customStyle="1" w:styleId="font8">
    <w:name w:val="font8"/>
    <w:basedOn w:val="Normal"/>
    <w:rsid w:val="00E24867"/>
    <w:pPr>
      <w:spacing w:before="100" w:beforeAutospacing="1" w:after="100" w:afterAutospacing="1" w:line="240" w:lineRule="auto"/>
    </w:pPr>
    <w:rPr>
      <w:rFonts w:ascii="Calibri" w:eastAsia="Times New Roman" w:hAnsi="Calibri" w:cs="Calibri"/>
    </w:rPr>
  </w:style>
  <w:style w:type="paragraph" w:customStyle="1" w:styleId="font9">
    <w:name w:val="font9"/>
    <w:basedOn w:val="Normal"/>
    <w:rsid w:val="00E24867"/>
    <w:pPr>
      <w:spacing w:before="100" w:beforeAutospacing="1" w:after="100" w:afterAutospacing="1" w:line="240" w:lineRule="auto"/>
    </w:pPr>
    <w:rPr>
      <w:rFonts w:ascii="Calibri" w:eastAsia="Times New Roman" w:hAnsi="Calibri" w:cs="Calibri"/>
      <w:color w:val="C00000"/>
    </w:rPr>
  </w:style>
  <w:style w:type="paragraph" w:customStyle="1" w:styleId="font10">
    <w:name w:val="font10"/>
    <w:basedOn w:val="Normal"/>
    <w:rsid w:val="00E24867"/>
    <w:pPr>
      <w:spacing w:before="100" w:beforeAutospacing="1" w:after="100" w:afterAutospacing="1" w:line="240" w:lineRule="auto"/>
    </w:pPr>
    <w:rPr>
      <w:rFonts w:ascii="Calibri" w:eastAsia="Times New Roman" w:hAnsi="Calibri" w:cs="Calibri"/>
    </w:rPr>
  </w:style>
  <w:style w:type="paragraph" w:customStyle="1" w:styleId="font11">
    <w:name w:val="font11"/>
    <w:basedOn w:val="Normal"/>
    <w:rsid w:val="00E24867"/>
    <w:pPr>
      <w:spacing w:before="100" w:beforeAutospacing="1" w:after="100" w:afterAutospacing="1" w:line="240" w:lineRule="auto"/>
    </w:pPr>
    <w:rPr>
      <w:rFonts w:ascii="Calibri" w:eastAsia="Times New Roman" w:hAnsi="Calibri" w:cs="Calibri"/>
      <w:color w:val="FF0000"/>
    </w:rPr>
  </w:style>
  <w:style w:type="paragraph" w:customStyle="1" w:styleId="xl65">
    <w:name w:val="xl65"/>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al"/>
    <w:rsid w:val="00E24867"/>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E24867"/>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E24867"/>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Normal"/>
    <w:rsid w:val="00E2486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E2486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Normal"/>
    <w:rsid w:val="00E2486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3">
    <w:name w:val="xl73"/>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E24867"/>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5">
    <w:name w:val="xl75"/>
    <w:basedOn w:val="Normal"/>
    <w:rsid w:val="00E2486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24867"/>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7">
    <w:name w:val="xl77"/>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24867"/>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0">
    <w:name w:val="xl80"/>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Normal"/>
    <w:rsid w:val="00E2486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Normal"/>
    <w:rsid w:val="00E24867"/>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3">
    <w:name w:val="xl83"/>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4">
    <w:name w:val="xl84"/>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Normal"/>
    <w:rsid w:val="00E2486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6">
    <w:name w:val="xl86"/>
    <w:basedOn w:val="Normal"/>
    <w:rsid w:val="00E24867"/>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Normal"/>
    <w:rsid w:val="00E24867"/>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Normal"/>
    <w:rsid w:val="00E2486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9">
    <w:name w:val="xl89"/>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90">
    <w:name w:val="xl90"/>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1">
    <w:name w:val="xl91"/>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2">
    <w:name w:val="xl92"/>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3">
    <w:name w:val="xl93"/>
    <w:basedOn w:val="Normal"/>
    <w:rsid w:val="00E24867"/>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
    <w:rsid w:val="00E2486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5">
    <w:name w:val="xl95"/>
    <w:basedOn w:val="Normal"/>
    <w:rsid w:val="00E2486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Normal"/>
    <w:rsid w:val="00E2486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Normal"/>
    <w:rsid w:val="00E2486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8">
    <w:name w:val="xl98"/>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
    <w:rsid w:val="00E2486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E2486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04">
    <w:name w:val="xl104"/>
    <w:basedOn w:val="Normal"/>
    <w:rsid w:val="00E2486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5">
    <w:name w:val="xl105"/>
    <w:basedOn w:val="Normal"/>
    <w:rsid w:val="00E2486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Normal"/>
    <w:rsid w:val="00E2486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Normal"/>
    <w:rsid w:val="00E2486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rPr>
  </w:style>
  <w:style w:type="paragraph" w:customStyle="1" w:styleId="xl109">
    <w:name w:val="xl109"/>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rPr>
  </w:style>
  <w:style w:type="paragraph" w:customStyle="1" w:styleId="xl110">
    <w:name w:val="xl110"/>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rPr>
  </w:style>
  <w:style w:type="paragraph" w:customStyle="1" w:styleId="xl111">
    <w:name w:val="xl111"/>
    <w:basedOn w:val="Normal"/>
    <w:rsid w:val="00E2486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rPr>
  </w:style>
  <w:style w:type="paragraph" w:customStyle="1" w:styleId="xl112">
    <w:name w:val="xl112"/>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rPr>
  </w:style>
  <w:style w:type="paragraph" w:customStyle="1" w:styleId="xl113">
    <w:name w:val="xl113"/>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4">
    <w:name w:val="xl114"/>
    <w:basedOn w:val="Normal"/>
    <w:rsid w:val="00E24867"/>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5">
    <w:name w:val="xl115"/>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6">
    <w:name w:val="xl116"/>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117">
    <w:name w:val="xl117"/>
    <w:basedOn w:val="Normal"/>
    <w:rsid w:val="00E24867"/>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8">
    <w:name w:val="xl118"/>
    <w:basedOn w:val="Normal"/>
    <w:rsid w:val="00E24867"/>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0">
    <w:name w:val="xl120"/>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Normal"/>
    <w:rsid w:val="00E2486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23">
    <w:name w:val="xl123"/>
    <w:basedOn w:val="Normal"/>
    <w:rsid w:val="00E24867"/>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24">
    <w:name w:val="xl124"/>
    <w:basedOn w:val="Normal"/>
    <w:rsid w:val="00E2486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Normal"/>
    <w:rsid w:val="00E24867"/>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Normal"/>
    <w:rsid w:val="00E2486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7">
    <w:name w:val="xl127"/>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128">
    <w:name w:val="xl128"/>
    <w:basedOn w:val="Normal"/>
    <w:rsid w:val="00E2486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9">
    <w:name w:val="xl129"/>
    <w:basedOn w:val="Normal"/>
    <w:rsid w:val="00E2486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0">
    <w:name w:val="xl130"/>
    <w:basedOn w:val="Normal"/>
    <w:rsid w:val="00E2486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1">
    <w:name w:val="xl131"/>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2">
    <w:name w:val="xl132"/>
    <w:basedOn w:val="Normal"/>
    <w:rsid w:val="00E24867"/>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3">
    <w:name w:val="xl133"/>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4">
    <w:name w:val="xl134"/>
    <w:basedOn w:val="Normal"/>
    <w:rsid w:val="00E24867"/>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5">
    <w:name w:val="xl135"/>
    <w:basedOn w:val="Normal"/>
    <w:rsid w:val="00E24867"/>
    <w:pPr>
      <w:pBdr>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Normal"/>
    <w:rsid w:val="00E24867"/>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37">
    <w:name w:val="xl137"/>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38">
    <w:name w:val="xl138"/>
    <w:basedOn w:val="Normal"/>
    <w:rsid w:val="00E24867"/>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40">
    <w:name w:val="xl140"/>
    <w:basedOn w:val="Normal"/>
    <w:rsid w:val="00E24867"/>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1">
    <w:name w:val="xl141"/>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2">
    <w:name w:val="xl142"/>
    <w:basedOn w:val="Normal"/>
    <w:rsid w:val="00E24867"/>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43">
    <w:name w:val="xl143"/>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libri" w:eastAsia="Times New Roman" w:hAnsi="Calibri" w:cs="Calibri"/>
      <w:b/>
      <w:bCs/>
      <w:i/>
      <w:iCs/>
      <w:sz w:val="24"/>
      <w:szCs w:val="24"/>
    </w:rPr>
  </w:style>
  <w:style w:type="paragraph" w:customStyle="1" w:styleId="xl144">
    <w:name w:val="xl144"/>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45">
    <w:name w:val="xl145"/>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FF0000"/>
      <w:sz w:val="24"/>
      <w:szCs w:val="24"/>
    </w:rPr>
  </w:style>
  <w:style w:type="paragraph" w:customStyle="1" w:styleId="xl146">
    <w:name w:val="xl146"/>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b/>
      <w:bCs/>
      <w:i/>
      <w:iCs/>
      <w:sz w:val="24"/>
      <w:szCs w:val="24"/>
    </w:rPr>
  </w:style>
  <w:style w:type="paragraph" w:customStyle="1" w:styleId="xl147">
    <w:name w:val="xl147"/>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i/>
      <w:iCs/>
      <w:sz w:val="24"/>
      <w:szCs w:val="24"/>
    </w:rPr>
  </w:style>
  <w:style w:type="paragraph" w:customStyle="1" w:styleId="xl148">
    <w:name w:val="xl148"/>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9">
    <w:name w:val="xl149"/>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0">
    <w:name w:val="xl150"/>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1">
    <w:name w:val="xl151"/>
    <w:basedOn w:val="Normal"/>
    <w:rsid w:val="00E24867"/>
    <w:pPr>
      <w:pBdr>
        <w:top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152">
    <w:name w:val="xl152"/>
    <w:basedOn w:val="Normal"/>
    <w:rsid w:val="00E2486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153">
    <w:name w:val="xl153"/>
    <w:basedOn w:val="Normal"/>
    <w:rsid w:val="00E2486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b/>
      <w:bCs/>
      <w:sz w:val="32"/>
      <w:szCs w:val="32"/>
    </w:rPr>
  </w:style>
  <w:style w:type="paragraph" w:customStyle="1" w:styleId="xl154">
    <w:name w:val="xl154"/>
    <w:basedOn w:val="Normal"/>
    <w:rsid w:val="00E24867"/>
    <w:pPr>
      <w:pBdr>
        <w:top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32"/>
      <w:szCs w:val="32"/>
    </w:rPr>
  </w:style>
  <w:style w:type="paragraph" w:customStyle="1" w:styleId="xl155">
    <w:name w:val="xl155"/>
    <w:basedOn w:val="Normal"/>
    <w:rsid w:val="00E2486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32"/>
      <w:szCs w:val="32"/>
    </w:rPr>
  </w:style>
  <w:style w:type="paragraph" w:customStyle="1" w:styleId="xl156">
    <w:name w:val="xl156"/>
    <w:basedOn w:val="Normal"/>
    <w:rsid w:val="00E24867"/>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32"/>
      <w:szCs w:val="32"/>
    </w:rPr>
  </w:style>
  <w:style w:type="paragraph" w:customStyle="1" w:styleId="xl157">
    <w:name w:val="xl157"/>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Normal"/>
    <w:rsid w:val="00E2486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9">
    <w:name w:val="xl159"/>
    <w:basedOn w:val="Normal"/>
    <w:rsid w:val="00E24867"/>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60">
    <w:name w:val="xl160"/>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61">
    <w:name w:val="xl161"/>
    <w:basedOn w:val="Normal"/>
    <w:rsid w:val="00E24867"/>
    <w:pPr>
      <w:pBdr>
        <w:top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32"/>
      <w:szCs w:val="32"/>
    </w:rPr>
  </w:style>
  <w:style w:type="paragraph" w:customStyle="1" w:styleId="xl162">
    <w:name w:val="xl162"/>
    <w:basedOn w:val="Normal"/>
    <w:rsid w:val="00E24867"/>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32"/>
      <w:szCs w:val="32"/>
    </w:rPr>
  </w:style>
  <w:style w:type="paragraph" w:customStyle="1" w:styleId="xl163">
    <w:name w:val="xl163"/>
    <w:basedOn w:val="Normal"/>
    <w:rsid w:val="00E2486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64">
    <w:name w:val="xl164"/>
    <w:basedOn w:val="Normal"/>
    <w:rsid w:val="00E248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65">
    <w:name w:val="xl165"/>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66">
    <w:name w:val="xl166"/>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7">
    <w:name w:val="xl167"/>
    <w:basedOn w:val="Normal"/>
    <w:rsid w:val="00E24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68">
    <w:name w:val="xl168"/>
    <w:basedOn w:val="Normal"/>
    <w:rsid w:val="00E24867"/>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69">
    <w:name w:val="xl169"/>
    <w:basedOn w:val="Normal"/>
    <w:rsid w:val="00E24867"/>
    <w:pPr>
      <w:pBdr>
        <w:top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70">
    <w:name w:val="xl170"/>
    <w:basedOn w:val="Normal"/>
    <w:rsid w:val="00E24867"/>
    <w:pPr>
      <w:pBdr>
        <w:top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171">
    <w:name w:val="xl171"/>
    <w:basedOn w:val="Normal"/>
    <w:rsid w:val="00E24867"/>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72">
    <w:name w:val="xl172"/>
    <w:basedOn w:val="Normal"/>
    <w:rsid w:val="00E2486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b/>
      <w:bCs/>
      <w:sz w:val="28"/>
      <w:szCs w:val="28"/>
    </w:rPr>
  </w:style>
  <w:style w:type="paragraph" w:customStyle="1" w:styleId="xl173">
    <w:name w:val="xl173"/>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74">
    <w:name w:val="xl174"/>
    <w:basedOn w:val="Normal"/>
    <w:rsid w:val="00E24867"/>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75">
    <w:name w:val="xl175"/>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176">
    <w:name w:val="xl176"/>
    <w:basedOn w:val="Normal"/>
    <w:rsid w:val="00E2486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7">
    <w:name w:val="xl177"/>
    <w:basedOn w:val="Normal"/>
    <w:rsid w:val="00E24867"/>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8">
    <w:name w:val="xl178"/>
    <w:basedOn w:val="Normal"/>
    <w:rsid w:val="00E24867"/>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9">
    <w:name w:val="xl179"/>
    <w:basedOn w:val="Normal"/>
    <w:rsid w:val="00E24867"/>
    <w:pPr>
      <w:pBdr>
        <w:top w:val="single" w:sz="8" w:space="0" w:color="auto"/>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80">
    <w:name w:val="xl180"/>
    <w:basedOn w:val="Normal"/>
    <w:rsid w:val="00E2486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b/>
      <w:bCs/>
      <w:i/>
      <w:iCs/>
      <w:sz w:val="24"/>
      <w:szCs w:val="24"/>
    </w:rPr>
  </w:style>
  <w:style w:type="paragraph" w:customStyle="1" w:styleId="xl181">
    <w:name w:val="xl181"/>
    <w:basedOn w:val="Normal"/>
    <w:rsid w:val="00E24867"/>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182">
    <w:name w:val="xl182"/>
    <w:basedOn w:val="Normal"/>
    <w:rsid w:val="00E2486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183">
    <w:name w:val="xl183"/>
    <w:basedOn w:val="Normal"/>
    <w:rsid w:val="00E24867"/>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184">
    <w:name w:val="xl184"/>
    <w:basedOn w:val="Normal"/>
    <w:rsid w:val="00E2486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b/>
      <w:bCs/>
      <w:i/>
      <w:iCs/>
      <w:sz w:val="24"/>
      <w:szCs w:val="24"/>
    </w:rPr>
  </w:style>
  <w:style w:type="paragraph" w:customStyle="1" w:styleId="xl185">
    <w:name w:val="xl185"/>
    <w:basedOn w:val="Normal"/>
    <w:rsid w:val="00E24867"/>
    <w:pPr>
      <w:pBdr>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186">
    <w:name w:val="xl186"/>
    <w:basedOn w:val="Normal"/>
    <w:rsid w:val="00E24867"/>
    <w:pPr>
      <w:spacing w:before="100" w:beforeAutospacing="1" w:after="100" w:afterAutospacing="1" w:line="240" w:lineRule="auto"/>
    </w:pPr>
    <w:rPr>
      <w:rFonts w:ascii="Times New Roman" w:eastAsia="Times New Roman" w:hAnsi="Times New Roman" w:cs="Times New Roman"/>
      <w:b/>
      <w:bCs/>
      <w:i/>
      <w:iCs/>
      <w:sz w:val="24"/>
      <w:szCs w:val="24"/>
    </w:rPr>
  </w:style>
  <w:style w:type="paragraph" w:customStyle="1" w:styleId="xl187">
    <w:name w:val="xl187"/>
    <w:basedOn w:val="Normal"/>
    <w:rsid w:val="00E2486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188">
    <w:name w:val="xl188"/>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89">
    <w:name w:val="xl189"/>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0">
    <w:name w:val="xl190"/>
    <w:basedOn w:val="Normal"/>
    <w:rsid w:val="00E24867"/>
    <w:pPr>
      <w:pBdr>
        <w:top w:val="single" w:sz="8" w:space="0" w:color="auto"/>
      </w:pBdr>
      <w:shd w:val="clear" w:color="000000" w:fill="FFFF00"/>
      <w:spacing w:before="100" w:beforeAutospacing="1" w:after="100" w:afterAutospacing="1" w:line="240" w:lineRule="auto"/>
      <w:jc w:val="right"/>
    </w:pPr>
    <w:rPr>
      <w:rFonts w:ascii="Times New Roman" w:eastAsia="Times New Roman" w:hAnsi="Times New Roman" w:cs="Times New Roman"/>
      <w:b/>
      <w:bCs/>
      <w:sz w:val="32"/>
      <w:szCs w:val="32"/>
    </w:rPr>
  </w:style>
  <w:style w:type="paragraph" w:customStyle="1" w:styleId="xl191">
    <w:name w:val="xl191"/>
    <w:basedOn w:val="Normal"/>
    <w:rsid w:val="00E24867"/>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alibri" w:eastAsia="Times New Roman" w:hAnsi="Calibri" w:cs="Calibri"/>
      <w:b/>
      <w:bCs/>
      <w:i/>
      <w:iCs/>
      <w:sz w:val="20"/>
      <w:szCs w:val="20"/>
    </w:rPr>
  </w:style>
  <w:style w:type="paragraph" w:customStyle="1" w:styleId="xl192">
    <w:name w:val="xl192"/>
    <w:basedOn w:val="Normal"/>
    <w:rsid w:val="00E2486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3">
    <w:name w:val="xl193"/>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FF0000"/>
      <w:sz w:val="24"/>
      <w:szCs w:val="24"/>
    </w:rPr>
  </w:style>
  <w:style w:type="paragraph" w:customStyle="1" w:styleId="xl194">
    <w:name w:val="xl194"/>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5">
    <w:name w:val="xl195"/>
    <w:basedOn w:val="Normal"/>
    <w:rsid w:val="00E2486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6">
    <w:name w:val="xl196"/>
    <w:basedOn w:val="Normal"/>
    <w:rsid w:val="00E24867"/>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right"/>
      <w:textAlignment w:val="top"/>
    </w:pPr>
    <w:rPr>
      <w:rFonts w:ascii="Times New Roman" w:eastAsia="Times New Roman" w:hAnsi="Times New Roman" w:cs="Times New Roman"/>
      <w:b/>
      <w:bCs/>
      <w:i/>
      <w:iCs/>
      <w:sz w:val="20"/>
      <w:szCs w:val="20"/>
    </w:rPr>
  </w:style>
  <w:style w:type="paragraph" w:customStyle="1" w:styleId="xl197">
    <w:name w:val="xl197"/>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8">
    <w:name w:val="xl198"/>
    <w:basedOn w:val="Normal"/>
    <w:rsid w:val="00E2486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9">
    <w:name w:val="xl199"/>
    <w:basedOn w:val="Normal"/>
    <w:rsid w:val="00E2486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0">
    <w:name w:val="xl200"/>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1">
    <w:name w:val="xl201"/>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02">
    <w:name w:val="xl202"/>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03">
    <w:name w:val="xl203"/>
    <w:basedOn w:val="Normal"/>
    <w:rsid w:val="00E2486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04">
    <w:name w:val="xl204"/>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05">
    <w:name w:val="xl205"/>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207">
    <w:name w:val="xl207"/>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08">
    <w:name w:val="xl208"/>
    <w:basedOn w:val="Normal"/>
    <w:rsid w:val="00E24867"/>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9">
    <w:name w:val="xl209"/>
    <w:basedOn w:val="Normal"/>
    <w:rsid w:val="00E24867"/>
    <w:pPr>
      <w:pBdr>
        <w:top w:val="single" w:sz="8" w:space="0" w:color="auto"/>
        <w:bottom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10">
    <w:name w:val="xl210"/>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211">
    <w:name w:val="xl211"/>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2">
    <w:name w:val="xl212"/>
    <w:basedOn w:val="Normal"/>
    <w:rsid w:val="00E24867"/>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3">
    <w:name w:val="xl213"/>
    <w:basedOn w:val="Normal"/>
    <w:rsid w:val="00E2486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14">
    <w:name w:val="xl214"/>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215">
    <w:name w:val="xl215"/>
    <w:basedOn w:val="Normal"/>
    <w:rsid w:val="00E2486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6">
    <w:name w:val="xl216"/>
    <w:basedOn w:val="Normal"/>
    <w:rsid w:val="00E2486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17">
    <w:name w:val="xl217"/>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C00000"/>
      <w:sz w:val="24"/>
      <w:szCs w:val="24"/>
    </w:rPr>
  </w:style>
  <w:style w:type="paragraph" w:customStyle="1" w:styleId="xl218">
    <w:name w:val="xl218"/>
    <w:basedOn w:val="Normal"/>
    <w:rsid w:val="00E2486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9">
    <w:name w:val="xl219"/>
    <w:basedOn w:val="Normal"/>
    <w:rsid w:val="00E2486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0">
    <w:name w:val="xl220"/>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1">
    <w:name w:val="xl221"/>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22">
    <w:name w:val="xl222"/>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23">
    <w:name w:val="xl223"/>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24">
    <w:name w:val="xl224"/>
    <w:basedOn w:val="Normal"/>
    <w:rsid w:val="00E24867"/>
    <w:pPr>
      <w:pBdr>
        <w:top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8"/>
      <w:szCs w:val="28"/>
    </w:rPr>
  </w:style>
  <w:style w:type="paragraph" w:customStyle="1" w:styleId="xl225">
    <w:name w:val="xl225"/>
    <w:basedOn w:val="Normal"/>
    <w:rsid w:val="00E24867"/>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226">
    <w:name w:val="xl226"/>
    <w:basedOn w:val="Normal"/>
    <w:rsid w:val="00E2486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27">
    <w:name w:val="xl227"/>
    <w:basedOn w:val="Normal"/>
    <w:rsid w:val="00E2486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28">
    <w:name w:val="xl228"/>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29">
    <w:name w:val="xl229"/>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C00000"/>
      <w:sz w:val="24"/>
      <w:szCs w:val="24"/>
    </w:rPr>
  </w:style>
  <w:style w:type="paragraph" w:customStyle="1" w:styleId="xl230">
    <w:name w:val="xl230"/>
    <w:basedOn w:val="Normal"/>
    <w:rsid w:val="00E24867"/>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1">
    <w:name w:val="xl231"/>
    <w:basedOn w:val="Normal"/>
    <w:rsid w:val="00E2486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32">
    <w:name w:val="xl232"/>
    <w:basedOn w:val="Normal"/>
    <w:rsid w:val="00E2486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33">
    <w:name w:val="xl233"/>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234">
    <w:name w:val="xl234"/>
    <w:basedOn w:val="Normal"/>
    <w:rsid w:val="00E2486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5">
    <w:name w:val="xl235"/>
    <w:basedOn w:val="Normal"/>
    <w:rsid w:val="00E24867"/>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236">
    <w:name w:val="xl236"/>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237">
    <w:name w:val="xl237"/>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238">
    <w:name w:val="xl238"/>
    <w:basedOn w:val="Normal"/>
    <w:rsid w:val="00E24867"/>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9">
    <w:name w:val="xl239"/>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40">
    <w:name w:val="xl240"/>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41">
    <w:name w:val="xl241"/>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0"/>
      <w:szCs w:val="20"/>
    </w:rPr>
  </w:style>
  <w:style w:type="paragraph" w:customStyle="1" w:styleId="xl242">
    <w:name w:val="xl242"/>
    <w:basedOn w:val="Normal"/>
    <w:rsid w:val="00E2486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243">
    <w:name w:val="xl243"/>
    <w:basedOn w:val="Normal"/>
    <w:rsid w:val="00E248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44">
    <w:name w:val="xl244"/>
    <w:basedOn w:val="Normal"/>
    <w:rsid w:val="00E24867"/>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5">
    <w:name w:val="xl245"/>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6">
    <w:name w:val="xl246"/>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sz w:val="24"/>
      <w:szCs w:val="24"/>
    </w:rPr>
  </w:style>
  <w:style w:type="paragraph" w:customStyle="1" w:styleId="xl247">
    <w:name w:val="xl247"/>
    <w:basedOn w:val="Normal"/>
    <w:rsid w:val="00E248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48">
    <w:name w:val="xl248"/>
    <w:basedOn w:val="Normal"/>
    <w:rsid w:val="00E24867"/>
    <w:pPr>
      <w:spacing w:before="100" w:beforeAutospacing="1" w:after="100" w:afterAutospacing="1" w:line="240" w:lineRule="auto"/>
      <w:jc w:val="center"/>
    </w:pPr>
    <w:rPr>
      <w:rFonts w:ascii="Calibri" w:eastAsia="Times New Roman" w:hAnsi="Calibri" w:cs="Calibri"/>
      <w:sz w:val="24"/>
      <w:szCs w:val="24"/>
    </w:rPr>
  </w:style>
  <w:style w:type="paragraph" w:customStyle="1" w:styleId="xl249">
    <w:name w:val="xl249"/>
    <w:basedOn w:val="Normal"/>
    <w:rsid w:val="00E2486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250">
    <w:name w:val="xl250"/>
    <w:basedOn w:val="Normal"/>
    <w:rsid w:val="00E2486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1">
    <w:name w:val="xl251"/>
    <w:basedOn w:val="Normal"/>
    <w:rsid w:val="00E24867"/>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52">
    <w:name w:val="xl252"/>
    <w:basedOn w:val="Normal"/>
    <w:rsid w:val="00E24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3">
    <w:name w:val="xl253"/>
    <w:basedOn w:val="Normal"/>
    <w:rsid w:val="00E24867"/>
    <w:pPr>
      <w:spacing w:before="100" w:beforeAutospacing="1" w:after="100" w:afterAutospacing="1" w:line="240" w:lineRule="auto"/>
    </w:pPr>
    <w:rPr>
      <w:rFonts w:ascii="Calibri" w:eastAsia="Times New Roman" w:hAnsi="Calibri" w:cs="Calibri"/>
      <w:b/>
      <w:bCs/>
      <w:sz w:val="28"/>
      <w:szCs w:val="28"/>
    </w:rPr>
  </w:style>
  <w:style w:type="paragraph" w:customStyle="1" w:styleId="xl254">
    <w:name w:val="xl254"/>
    <w:basedOn w:val="Normal"/>
    <w:rsid w:val="00E248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63">
    <w:name w:val="xl63"/>
    <w:basedOn w:val="Normal"/>
    <w:rsid w:val="00E2486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4">
    <w:name w:val="xl64"/>
    <w:basedOn w:val="Normal"/>
    <w:rsid w:val="00E248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EmptyCellLayoutStyle">
    <w:name w:val="EmptyCellLayoutStyle"/>
    <w:rsid w:val="00E24867"/>
    <w:pPr>
      <w:spacing w:after="160" w:line="259" w:lineRule="auto"/>
    </w:pPr>
    <w:rPr>
      <w:rFonts w:ascii="Times New Roman" w:eastAsia="Times New Roman" w:hAnsi="Times New Roman" w:cs="Times New Roman"/>
      <w:sz w:val="2"/>
      <w:szCs w:val="20"/>
    </w:rPr>
  </w:style>
  <w:style w:type="numbering" w:customStyle="1" w:styleId="Bezpopisa12">
    <w:name w:val="Bez popisa12"/>
    <w:next w:val="Bezpopisa"/>
    <w:uiPriority w:val="99"/>
    <w:semiHidden/>
    <w:unhideWhenUsed/>
    <w:rsid w:val="00302355"/>
  </w:style>
  <w:style w:type="table" w:customStyle="1" w:styleId="Reetkatablice15">
    <w:name w:val="Rešetka tablice15"/>
    <w:basedOn w:val="Obinatablica"/>
    <w:next w:val="Reetkatablice"/>
    <w:uiPriority w:val="59"/>
    <w:rsid w:val="0030235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6">
    <w:name w:val="Rešetka tablice16"/>
    <w:basedOn w:val="Obinatablica"/>
    <w:next w:val="Reetkatablice"/>
    <w:uiPriority w:val="39"/>
    <w:rsid w:val="00302355"/>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2">
    <w:name w:val="Rešetka tablice112"/>
    <w:basedOn w:val="Obinatablica"/>
    <w:next w:val="Reetkatablice"/>
    <w:uiPriority w:val="59"/>
    <w:rsid w:val="00302355"/>
    <w:pPr>
      <w:spacing w:after="0" w:line="240" w:lineRule="auto"/>
    </w:pPr>
    <w:rPr>
      <w:rFonts w:ascii="Times New Roman" w:eastAsiaTheme="minorHAnsi"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32">
    <w:name w:val="Rešetka tablice132"/>
    <w:basedOn w:val="Obinatablica"/>
    <w:next w:val="Reetkatablice"/>
    <w:uiPriority w:val="59"/>
    <w:rsid w:val="00302355"/>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3">
    <w:name w:val="Bez popisa13"/>
    <w:next w:val="Bezpopisa"/>
    <w:uiPriority w:val="99"/>
    <w:semiHidden/>
    <w:unhideWhenUsed/>
    <w:rsid w:val="00747301"/>
  </w:style>
  <w:style w:type="table" w:customStyle="1" w:styleId="Reetkatablice17">
    <w:name w:val="Rešetka tablice17"/>
    <w:basedOn w:val="Obinatablica"/>
    <w:next w:val="Reetkatablice"/>
    <w:uiPriority w:val="59"/>
    <w:rsid w:val="0074730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8">
    <w:name w:val="Rešetka tablice18"/>
    <w:basedOn w:val="Obinatablica"/>
    <w:next w:val="Reetkatablice"/>
    <w:uiPriority w:val="39"/>
    <w:rsid w:val="00747301"/>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3">
    <w:name w:val="Rešetka tablice113"/>
    <w:basedOn w:val="Obinatablica"/>
    <w:next w:val="Reetkatablice"/>
    <w:uiPriority w:val="59"/>
    <w:rsid w:val="00747301"/>
    <w:pPr>
      <w:spacing w:after="0" w:line="240" w:lineRule="auto"/>
    </w:pPr>
    <w:rPr>
      <w:rFonts w:ascii="Times New Roman" w:eastAsiaTheme="minorHAnsi"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33">
    <w:name w:val="Rešetka tablice133"/>
    <w:basedOn w:val="Obinatablica"/>
    <w:next w:val="Reetkatablice"/>
    <w:uiPriority w:val="59"/>
    <w:rsid w:val="00747301"/>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671321">
      <w:bodyDiv w:val="1"/>
      <w:marLeft w:val="0"/>
      <w:marRight w:val="0"/>
      <w:marTop w:val="0"/>
      <w:marBottom w:val="0"/>
      <w:divBdr>
        <w:top w:val="none" w:sz="0" w:space="0" w:color="auto"/>
        <w:left w:val="none" w:sz="0" w:space="0" w:color="auto"/>
        <w:bottom w:val="none" w:sz="0" w:space="0" w:color="auto"/>
        <w:right w:val="none" w:sz="0" w:space="0" w:color="auto"/>
      </w:divBdr>
    </w:div>
    <w:div w:id="1463424604">
      <w:bodyDiv w:val="1"/>
      <w:marLeft w:val="0"/>
      <w:marRight w:val="0"/>
      <w:marTop w:val="0"/>
      <w:marBottom w:val="0"/>
      <w:divBdr>
        <w:top w:val="none" w:sz="0" w:space="0" w:color="auto"/>
        <w:left w:val="none" w:sz="0" w:space="0" w:color="auto"/>
        <w:bottom w:val="none" w:sz="0" w:space="0" w:color="auto"/>
        <w:right w:val="none" w:sz="0" w:space="0" w:color="auto"/>
      </w:divBdr>
    </w:div>
    <w:div w:id="179444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PRIHODI</a:t>
            </a:r>
            <a:r>
              <a:rPr lang="hr-HR" baseline="0"/>
              <a:t> I PRIMICI</a:t>
            </a:r>
            <a:endParaRPr lang="hr-H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List1!$B$1</c:f>
              <c:strCache>
                <c:ptCount val="1"/>
                <c:pt idx="0">
                  <c:v>Ostvareno 2020.</c:v>
                </c:pt>
              </c:strCache>
            </c:strRef>
          </c:tx>
          <c:spPr>
            <a:solidFill>
              <a:schemeClr val="accent1"/>
            </a:solidFill>
            <a:ln>
              <a:noFill/>
            </a:ln>
            <a:effectLst/>
          </c:spPr>
          <c:invertIfNegative val="0"/>
          <c:cat>
            <c:strRef>
              <c:f>List1!$A$2:$A$4</c:f>
              <c:strCache>
                <c:ptCount val="3"/>
                <c:pt idx="0">
                  <c:v>Razred 6</c:v>
                </c:pt>
                <c:pt idx="1">
                  <c:v>Razred 7</c:v>
                </c:pt>
                <c:pt idx="2">
                  <c:v>Razred 8</c:v>
                </c:pt>
              </c:strCache>
            </c:strRef>
          </c:cat>
          <c:val>
            <c:numRef>
              <c:f>List1!$B$2:$B$4</c:f>
              <c:numCache>
                <c:formatCode>#.##000</c:formatCode>
                <c:ptCount val="3"/>
                <c:pt idx="0">
                  <c:v>4874932.93</c:v>
                </c:pt>
                <c:pt idx="1">
                  <c:v>240082.37</c:v>
                </c:pt>
                <c:pt idx="2">
                  <c:v>2500000</c:v>
                </c:pt>
              </c:numCache>
            </c:numRef>
          </c:val>
          <c:extLst>
            <c:ext xmlns:c16="http://schemas.microsoft.com/office/drawing/2014/chart" uri="{C3380CC4-5D6E-409C-BE32-E72D297353CC}">
              <c16:uniqueId val="{00000000-26A7-4356-AD43-7E4466A2E468}"/>
            </c:ext>
          </c:extLst>
        </c:ser>
        <c:ser>
          <c:idx val="1"/>
          <c:order val="1"/>
          <c:tx>
            <c:strRef>
              <c:f>List1!$C$1</c:f>
              <c:strCache>
                <c:ptCount val="1"/>
                <c:pt idx="0">
                  <c:v>Izvorni plan 2021.</c:v>
                </c:pt>
              </c:strCache>
            </c:strRef>
          </c:tx>
          <c:spPr>
            <a:solidFill>
              <a:schemeClr val="accent2"/>
            </a:solidFill>
            <a:ln>
              <a:noFill/>
            </a:ln>
            <a:effectLst/>
          </c:spPr>
          <c:invertIfNegative val="0"/>
          <c:cat>
            <c:strRef>
              <c:f>List1!$A$2:$A$4</c:f>
              <c:strCache>
                <c:ptCount val="3"/>
                <c:pt idx="0">
                  <c:v>Razred 6</c:v>
                </c:pt>
                <c:pt idx="1">
                  <c:v>Razred 7</c:v>
                </c:pt>
                <c:pt idx="2">
                  <c:v>Razred 8</c:v>
                </c:pt>
              </c:strCache>
            </c:strRef>
          </c:cat>
          <c:val>
            <c:numRef>
              <c:f>List1!$C$2:$C$4</c:f>
              <c:numCache>
                <c:formatCode>#.##000</c:formatCode>
                <c:ptCount val="3"/>
                <c:pt idx="0">
                  <c:v>7174568.2300000004</c:v>
                </c:pt>
                <c:pt idx="1">
                  <c:v>2090000</c:v>
                </c:pt>
                <c:pt idx="2" formatCode="General">
                  <c:v>0</c:v>
                </c:pt>
              </c:numCache>
            </c:numRef>
          </c:val>
          <c:extLst>
            <c:ext xmlns:c16="http://schemas.microsoft.com/office/drawing/2014/chart" uri="{C3380CC4-5D6E-409C-BE32-E72D297353CC}">
              <c16:uniqueId val="{00000001-26A7-4356-AD43-7E4466A2E468}"/>
            </c:ext>
          </c:extLst>
        </c:ser>
        <c:ser>
          <c:idx val="2"/>
          <c:order val="2"/>
          <c:tx>
            <c:strRef>
              <c:f>List1!$D$1</c:f>
              <c:strCache>
                <c:ptCount val="1"/>
                <c:pt idx="0">
                  <c:v>Ostvareno 2021.</c:v>
                </c:pt>
              </c:strCache>
            </c:strRef>
          </c:tx>
          <c:spPr>
            <a:solidFill>
              <a:schemeClr val="accent3"/>
            </a:solidFill>
            <a:ln>
              <a:noFill/>
            </a:ln>
            <a:effectLst/>
          </c:spPr>
          <c:invertIfNegative val="0"/>
          <c:cat>
            <c:strRef>
              <c:f>List1!$A$2:$A$4</c:f>
              <c:strCache>
                <c:ptCount val="3"/>
                <c:pt idx="0">
                  <c:v>Razred 6</c:v>
                </c:pt>
                <c:pt idx="1">
                  <c:v>Razred 7</c:v>
                </c:pt>
                <c:pt idx="2">
                  <c:v>Razred 8</c:v>
                </c:pt>
              </c:strCache>
            </c:strRef>
          </c:cat>
          <c:val>
            <c:numRef>
              <c:f>List1!$D$2:$D$4</c:f>
              <c:numCache>
                <c:formatCode>#.##000</c:formatCode>
                <c:ptCount val="3"/>
                <c:pt idx="0">
                  <c:v>6294774.5999999996</c:v>
                </c:pt>
                <c:pt idx="1">
                  <c:v>1922149.47</c:v>
                </c:pt>
                <c:pt idx="2" formatCode="General">
                  <c:v>0</c:v>
                </c:pt>
              </c:numCache>
            </c:numRef>
          </c:val>
          <c:extLst>
            <c:ext xmlns:c16="http://schemas.microsoft.com/office/drawing/2014/chart" uri="{C3380CC4-5D6E-409C-BE32-E72D297353CC}">
              <c16:uniqueId val="{00000002-26A7-4356-AD43-7E4466A2E468}"/>
            </c:ext>
          </c:extLst>
        </c:ser>
        <c:dLbls>
          <c:showLegendKey val="0"/>
          <c:showVal val="0"/>
          <c:showCatName val="0"/>
          <c:showSerName val="0"/>
          <c:showPercent val="0"/>
          <c:showBubbleSize val="0"/>
        </c:dLbls>
        <c:gapWidth val="219"/>
        <c:overlap val="-27"/>
        <c:axId val="345674744"/>
        <c:axId val="782435512"/>
      </c:barChart>
      <c:catAx>
        <c:axId val="345674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782435512"/>
        <c:crosses val="autoZero"/>
        <c:auto val="1"/>
        <c:lblAlgn val="ctr"/>
        <c:lblOffset val="100"/>
        <c:noMultiLvlLbl val="0"/>
      </c:catAx>
      <c:valAx>
        <c:axId val="782435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45674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OSTVARENI</a:t>
            </a:r>
            <a:r>
              <a:rPr lang="hr-HR" baseline="0"/>
              <a:t> PRIHODI I PRIMICI U 2021. GODINI</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A0-43D6-89CD-CDE9D97BC72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A0-43D6-89CD-CDE9D97BC72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0A0-43D6-89CD-CDE9D97BC7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List1!$A$2:$A$4</c:f>
              <c:numCache>
                <c:formatCode>General</c:formatCode>
                <c:ptCount val="3"/>
                <c:pt idx="0">
                  <c:v>6</c:v>
                </c:pt>
                <c:pt idx="1">
                  <c:v>7</c:v>
                </c:pt>
                <c:pt idx="2">
                  <c:v>8</c:v>
                </c:pt>
              </c:numCache>
            </c:numRef>
          </c:cat>
          <c:val>
            <c:numRef>
              <c:f>List1!$B$2:$B$4</c:f>
              <c:numCache>
                <c:formatCode>#.##000</c:formatCode>
                <c:ptCount val="3"/>
                <c:pt idx="0">
                  <c:v>6294774.5999999996</c:v>
                </c:pt>
                <c:pt idx="1">
                  <c:v>1922149.47</c:v>
                </c:pt>
                <c:pt idx="2" formatCode="General">
                  <c:v>0</c:v>
                </c:pt>
              </c:numCache>
            </c:numRef>
          </c:val>
          <c:extLst>
            <c:ext xmlns:c16="http://schemas.microsoft.com/office/drawing/2014/chart" uri="{C3380CC4-5D6E-409C-BE32-E72D297353CC}">
              <c16:uniqueId val="{00000006-20A0-43D6-89CD-CDE9D97BC72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RASHODI I IZDACI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List1!$B$1</c:f>
              <c:strCache>
                <c:ptCount val="1"/>
                <c:pt idx="0">
                  <c:v>Ostvareno 2020.</c:v>
                </c:pt>
              </c:strCache>
            </c:strRef>
          </c:tx>
          <c:spPr>
            <a:solidFill>
              <a:schemeClr val="accent1"/>
            </a:solidFill>
            <a:ln>
              <a:noFill/>
            </a:ln>
            <a:effectLst/>
          </c:spPr>
          <c:invertIfNegative val="0"/>
          <c:cat>
            <c:strRef>
              <c:f>List1!$A$2:$A$4</c:f>
              <c:strCache>
                <c:ptCount val="3"/>
                <c:pt idx="0">
                  <c:v>Razred 3</c:v>
                </c:pt>
                <c:pt idx="1">
                  <c:v>Razred 4</c:v>
                </c:pt>
                <c:pt idx="2">
                  <c:v>Razred 5</c:v>
                </c:pt>
              </c:strCache>
            </c:strRef>
          </c:cat>
          <c:val>
            <c:numRef>
              <c:f>List1!$B$2:$B$4</c:f>
              <c:numCache>
                <c:formatCode>#.##000</c:formatCode>
                <c:ptCount val="3"/>
                <c:pt idx="0">
                  <c:v>5595948.79</c:v>
                </c:pt>
                <c:pt idx="1">
                  <c:v>3432704.84</c:v>
                </c:pt>
                <c:pt idx="2">
                  <c:v>1445798.86</c:v>
                </c:pt>
              </c:numCache>
            </c:numRef>
          </c:val>
          <c:extLst>
            <c:ext xmlns:c16="http://schemas.microsoft.com/office/drawing/2014/chart" uri="{C3380CC4-5D6E-409C-BE32-E72D297353CC}">
              <c16:uniqueId val="{00000000-1FEB-4333-B5AD-626C3E911C99}"/>
            </c:ext>
          </c:extLst>
        </c:ser>
        <c:ser>
          <c:idx val="1"/>
          <c:order val="1"/>
          <c:tx>
            <c:strRef>
              <c:f>List1!$C$1</c:f>
              <c:strCache>
                <c:ptCount val="1"/>
                <c:pt idx="0">
                  <c:v>Izvorni plan 2021.</c:v>
                </c:pt>
              </c:strCache>
            </c:strRef>
          </c:tx>
          <c:spPr>
            <a:solidFill>
              <a:schemeClr val="accent2"/>
            </a:solidFill>
            <a:ln>
              <a:noFill/>
            </a:ln>
            <a:effectLst/>
          </c:spPr>
          <c:invertIfNegative val="0"/>
          <c:cat>
            <c:strRef>
              <c:f>List1!$A$2:$A$4</c:f>
              <c:strCache>
                <c:ptCount val="3"/>
                <c:pt idx="0">
                  <c:v>Razred 3</c:v>
                </c:pt>
                <c:pt idx="1">
                  <c:v>Razred 4</c:v>
                </c:pt>
                <c:pt idx="2">
                  <c:v>Razred 5</c:v>
                </c:pt>
              </c:strCache>
            </c:strRef>
          </c:cat>
          <c:val>
            <c:numRef>
              <c:f>List1!$C$2:$C$4</c:f>
              <c:numCache>
                <c:formatCode>#.##000</c:formatCode>
                <c:ptCount val="3"/>
                <c:pt idx="0">
                  <c:v>6557880.6600000001</c:v>
                </c:pt>
                <c:pt idx="1">
                  <c:v>2270219.34</c:v>
                </c:pt>
                <c:pt idx="2">
                  <c:v>11900</c:v>
                </c:pt>
              </c:numCache>
            </c:numRef>
          </c:val>
          <c:extLst>
            <c:ext xmlns:c16="http://schemas.microsoft.com/office/drawing/2014/chart" uri="{C3380CC4-5D6E-409C-BE32-E72D297353CC}">
              <c16:uniqueId val="{00000001-1FEB-4333-B5AD-626C3E911C99}"/>
            </c:ext>
          </c:extLst>
        </c:ser>
        <c:ser>
          <c:idx val="2"/>
          <c:order val="2"/>
          <c:tx>
            <c:strRef>
              <c:f>List1!$D$1</c:f>
              <c:strCache>
                <c:ptCount val="1"/>
                <c:pt idx="0">
                  <c:v>Ostvareno 2021.</c:v>
                </c:pt>
              </c:strCache>
            </c:strRef>
          </c:tx>
          <c:spPr>
            <a:solidFill>
              <a:schemeClr val="accent3"/>
            </a:solidFill>
            <a:ln>
              <a:noFill/>
            </a:ln>
            <a:effectLst/>
          </c:spPr>
          <c:invertIfNegative val="0"/>
          <c:cat>
            <c:strRef>
              <c:f>List1!$A$2:$A$4</c:f>
              <c:strCache>
                <c:ptCount val="3"/>
                <c:pt idx="0">
                  <c:v>Razred 3</c:v>
                </c:pt>
                <c:pt idx="1">
                  <c:v>Razred 4</c:v>
                </c:pt>
                <c:pt idx="2">
                  <c:v>Razred 5</c:v>
                </c:pt>
              </c:strCache>
            </c:strRef>
          </c:cat>
          <c:val>
            <c:numRef>
              <c:f>List1!$D$2:$D$4</c:f>
              <c:numCache>
                <c:formatCode>#.##000</c:formatCode>
                <c:ptCount val="3"/>
                <c:pt idx="0">
                  <c:v>6225422.6200000001</c:v>
                </c:pt>
                <c:pt idx="1">
                  <c:v>2172288.02</c:v>
                </c:pt>
                <c:pt idx="2">
                  <c:v>11887.12</c:v>
                </c:pt>
              </c:numCache>
            </c:numRef>
          </c:val>
          <c:extLst>
            <c:ext xmlns:c16="http://schemas.microsoft.com/office/drawing/2014/chart" uri="{C3380CC4-5D6E-409C-BE32-E72D297353CC}">
              <c16:uniqueId val="{00000002-1FEB-4333-B5AD-626C3E911C99}"/>
            </c:ext>
          </c:extLst>
        </c:ser>
        <c:dLbls>
          <c:showLegendKey val="0"/>
          <c:showVal val="0"/>
          <c:showCatName val="0"/>
          <c:showSerName val="0"/>
          <c:showPercent val="0"/>
          <c:showBubbleSize val="0"/>
        </c:dLbls>
        <c:gapWidth val="219"/>
        <c:overlap val="-27"/>
        <c:axId val="345674744"/>
        <c:axId val="782435512"/>
      </c:barChart>
      <c:catAx>
        <c:axId val="345674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782435512"/>
        <c:crosses val="autoZero"/>
        <c:auto val="1"/>
        <c:lblAlgn val="ctr"/>
        <c:lblOffset val="100"/>
        <c:noMultiLvlLbl val="0"/>
      </c:catAx>
      <c:valAx>
        <c:axId val="782435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45674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List1!$B$1</c:f>
              <c:strCache>
                <c:ptCount val="1"/>
                <c:pt idx="0">
                  <c:v>32-Materijalni rashodi</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C9C-4C2B-B0B2-F90A5E2DC5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C9C-4C2B-B0B2-F90A5E2DC5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C9C-4C2B-B0B2-F90A5E2DC52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C9C-4C2B-B0B2-F90A5E2DC52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C9C-4C2B-B0B2-F90A5E2DC5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List1!$A$2:$A$6</c:f>
              <c:numCache>
                <c:formatCode>General</c:formatCode>
                <c:ptCount val="5"/>
                <c:pt idx="0">
                  <c:v>321</c:v>
                </c:pt>
                <c:pt idx="1">
                  <c:v>322</c:v>
                </c:pt>
                <c:pt idx="2">
                  <c:v>323</c:v>
                </c:pt>
                <c:pt idx="3">
                  <c:v>324</c:v>
                </c:pt>
                <c:pt idx="4">
                  <c:v>329</c:v>
                </c:pt>
              </c:numCache>
            </c:numRef>
          </c:cat>
          <c:val>
            <c:numRef>
              <c:f>List1!$B$2:$B$6</c:f>
              <c:numCache>
                <c:formatCode>#.##000</c:formatCode>
                <c:ptCount val="5"/>
                <c:pt idx="0">
                  <c:v>135851.20000000001</c:v>
                </c:pt>
                <c:pt idx="1">
                  <c:v>487196.09</c:v>
                </c:pt>
                <c:pt idx="2">
                  <c:v>2097851.7799999998</c:v>
                </c:pt>
                <c:pt idx="3" formatCode="General">
                  <c:v>43288.800000000003</c:v>
                </c:pt>
                <c:pt idx="4">
                  <c:v>556800.52</c:v>
                </c:pt>
              </c:numCache>
            </c:numRef>
          </c:val>
          <c:extLst>
            <c:ext xmlns:c16="http://schemas.microsoft.com/office/drawing/2014/chart" uri="{C3380CC4-5D6E-409C-BE32-E72D297353CC}">
              <c16:uniqueId val="{0000000A-9C9C-4C2B-B0B2-F90A5E2DC52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plotArea>
      <c:layout/>
      <c:pieChart>
        <c:varyColors val="1"/>
        <c:ser>
          <c:idx val="0"/>
          <c:order val="0"/>
          <c:tx>
            <c:strRef>
              <c:f>List1!$B$1</c:f>
              <c:strCache>
                <c:ptCount val="1"/>
                <c:pt idx="0">
                  <c:v>RASHODI I IZDACI U 2021. GODINI</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917-406A-BC8B-E6BED4C91E6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917-406A-BC8B-E6BED4C91E6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917-406A-BC8B-E6BED4C91E6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917-406A-BC8B-E6BED4C91E6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917-406A-BC8B-E6BED4C91E62}"/>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B917-406A-BC8B-E6BED4C91E62}"/>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B917-406A-BC8B-E6BED4C91E62}"/>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B917-406A-BC8B-E6BED4C91E62}"/>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B917-406A-BC8B-E6BED4C91E62}"/>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B917-406A-BC8B-E6BED4C91E62}"/>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B917-406A-BC8B-E6BED4C91E62}"/>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B917-406A-BC8B-E6BED4C91E6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List1!$A$2:$A$13</c:f>
              <c:strCache>
                <c:ptCount val="12"/>
                <c:pt idx="0">
                  <c:v>Rashodi za zaposlene</c:v>
                </c:pt>
                <c:pt idx="1">
                  <c:v>Materijalni rashodi</c:v>
                </c:pt>
                <c:pt idx="2">
                  <c:v>Financijski rashodi</c:v>
                </c:pt>
                <c:pt idx="3">
                  <c:v>Subvencije</c:v>
                </c:pt>
                <c:pt idx="4">
                  <c:v>Pomoći dane u inozemstvo i unutar opće države</c:v>
                </c:pt>
                <c:pt idx="5">
                  <c:v>Naknade građanima i kućanstvima</c:v>
                </c:pt>
                <c:pt idx="6">
                  <c:v>Ostali rashodi</c:v>
                </c:pt>
                <c:pt idx="7">
                  <c:v>Rashodi za nabavu proizv. Dugotrajne imovine</c:v>
                </c:pt>
                <c:pt idx="8">
                  <c:v>Rashodi za nabavu plem.metala i ostalih pohranjenih vrijednosti</c:v>
                </c:pt>
                <c:pt idx="9">
                  <c:v>Rashodi za dodatna ulaganja na nef.imovini</c:v>
                </c:pt>
                <c:pt idx="10">
                  <c:v>Izdaci za dionice i udjele u glavnici</c:v>
                </c:pt>
                <c:pt idx="11">
                  <c:v>Izdaci za otplatu glavnice primljenih kredita i zajmova</c:v>
                </c:pt>
              </c:strCache>
            </c:strRef>
          </c:cat>
          <c:val>
            <c:numRef>
              <c:f>List1!$B$2:$B$13</c:f>
              <c:numCache>
                <c:formatCode>#.##000</c:formatCode>
                <c:ptCount val="12"/>
                <c:pt idx="0">
                  <c:v>1592907.81</c:v>
                </c:pt>
                <c:pt idx="1">
                  <c:v>3320988.39</c:v>
                </c:pt>
                <c:pt idx="2">
                  <c:v>96993.95</c:v>
                </c:pt>
                <c:pt idx="3">
                  <c:v>30000</c:v>
                </c:pt>
                <c:pt idx="4">
                  <c:v>876783.33</c:v>
                </c:pt>
                <c:pt idx="5">
                  <c:v>220639.09</c:v>
                </c:pt>
                <c:pt idx="6">
                  <c:v>87110.05</c:v>
                </c:pt>
                <c:pt idx="7" formatCode="General">
                  <c:v>1484205.14</c:v>
                </c:pt>
                <c:pt idx="8" formatCode="General">
                  <c:v>4963.2</c:v>
                </c:pt>
                <c:pt idx="9" formatCode="General">
                  <c:v>683119.68</c:v>
                </c:pt>
                <c:pt idx="10" formatCode="General">
                  <c:v>11887.12</c:v>
                </c:pt>
                <c:pt idx="11" formatCode="General">
                  <c:v>0</c:v>
                </c:pt>
              </c:numCache>
            </c:numRef>
          </c:val>
          <c:extLst>
            <c:ext xmlns:c16="http://schemas.microsoft.com/office/drawing/2014/chart" uri="{C3380CC4-5D6E-409C-BE32-E72D297353CC}">
              <c16:uniqueId val="{00000018-B917-406A-BC8B-E6BED4C91E6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E827A5-BF61-494E-9B8C-4DF05B843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TotalTime>
  <Pages>87</Pages>
  <Words>29800</Words>
  <Characters>169861</Characters>
  <Application>Microsoft Office Word</Application>
  <DocSecurity>0</DocSecurity>
  <Lines>1415</Lines>
  <Paragraphs>398</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199263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Eda</dc:creator>
  <cp:lastModifiedBy>Opcina Grožnjan</cp:lastModifiedBy>
  <cp:revision>139</cp:revision>
  <cp:lastPrinted>2022-07-26T18:29:00Z</cp:lastPrinted>
  <dcterms:created xsi:type="dcterms:W3CDTF">2020-03-05T08:34:00Z</dcterms:created>
  <dcterms:modified xsi:type="dcterms:W3CDTF">2022-07-26T18:36:00Z</dcterms:modified>
</cp:coreProperties>
</file>