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852" w:type="dxa"/>
        <w:tblLook w:val="01E0" w:firstRow="1" w:lastRow="1" w:firstColumn="1" w:lastColumn="1" w:noHBand="0" w:noVBand="0"/>
      </w:tblPr>
      <w:tblGrid>
        <w:gridCol w:w="972"/>
        <w:gridCol w:w="12"/>
        <w:gridCol w:w="889"/>
        <w:gridCol w:w="2011"/>
        <w:gridCol w:w="1788"/>
      </w:tblGrid>
      <w:tr w:rsidR="00DA1C72" w:rsidRPr="000E25BD" w14:paraId="37F7E79D" w14:textId="77777777" w:rsidTr="00DA1C72">
        <w:trPr>
          <w:gridAfter w:val="1"/>
          <w:wAfter w:w="1788" w:type="dxa"/>
          <w:cantSplit/>
        </w:trPr>
        <w:tc>
          <w:tcPr>
            <w:tcW w:w="948" w:type="dxa"/>
            <w:vMerge w:val="restart"/>
            <w:vAlign w:val="center"/>
            <w:hideMark/>
          </w:tcPr>
          <w:p w14:paraId="6463F21F" w14:textId="77777777" w:rsidR="00DA1C72" w:rsidRPr="000E25BD" w:rsidRDefault="00DA1C72">
            <w:pPr>
              <w:rPr>
                <w:sz w:val="20"/>
                <w:szCs w:val="20"/>
              </w:rPr>
            </w:pPr>
            <w:r w:rsidRPr="000E25BD">
              <w:rPr>
                <w:sz w:val="20"/>
                <w:szCs w:val="20"/>
              </w:rPr>
              <w:t> </w:t>
            </w:r>
            <w:r w:rsidRPr="000E25BD">
              <w:rPr>
                <w:sz w:val="20"/>
                <w:szCs w:val="20"/>
              </w:rPr>
              <w:br/>
            </w: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6E3B8C08" wp14:editId="7D780F68">
                  <wp:extent cx="461010" cy="588645"/>
                  <wp:effectExtent l="19050" t="0" r="0" b="0"/>
                  <wp:docPr id="1" name="Slika 1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886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  <w:gridSpan w:val="3"/>
            <w:hideMark/>
          </w:tcPr>
          <w:p w14:paraId="694C8785" w14:textId="77777777" w:rsidR="00DA1C72" w:rsidRPr="000E25BD" w:rsidRDefault="00DA1C72">
            <w:pPr>
              <w:jc w:val="center"/>
              <w:rPr>
                <w:sz w:val="20"/>
                <w:szCs w:val="20"/>
              </w:rPr>
            </w:pPr>
            <w:r w:rsidRPr="000E25BD">
              <w:rPr>
                <w:noProof/>
                <w:sz w:val="20"/>
                <w:szCs w:val="20"/>
              </w:rPr>
              <w:drawing>
                <wp:inline distT="0" distB="0" distL="0" distR="0" wp14:anchorId="01F3F668" wp14:editId="07409D5F">
                  <wp:extent cx="461010" cy="572770"/>
                  <wp:effectExtent l="19050" t="0" r="0" b="0"/>
                  <wp:docPr id="2" name="Slika 2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572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A1C72" w:rsidRPr="000E25BD" w14:paraId="52227617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3C7D33E6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2A3CCB6F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t xml:space="preserve">  </w:t>
            </w:r>
            <w:r w:rsidRPr="000E25BD">
              <w:rPr>
                <w:rFonts w:ascii="Times New Roman" w:hAnsi="Times New Roman"/>
                <w:bCs/>
                <w:sz w:val="20"/>
                <w:szCs w:val="20"/>
              </w:rPr>
              <w:br/>
              <w:t>REPUBLIKA HRVATSKA</w:t>
            </w:r>
            <w:r w:rsidRPr="000E25BD">
              <w:rPr>
                <w:rFonts w:ascii="Times New Roman" w:hAnsi="Times New Roman"/>
                <w:spacing w:val="10"/>
                <w:sz w:val="20"/>
                <w:szCs w:val="20"/>
              </w:rPr>
              <w:t xml:space="preserve"> 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>ISTARSKA ŽUPANIJA</w:t>
            </w:r>
            <w:r w:rsidRPr="000E25BD">
              <w:rPr>
                <w:rFonts w:ascii="Times New Roman" w:hAnsi="Times New Roman"/>
                <w:sz w:val="20"/>
                <w:szCs w:val="20"/>
              </w:rPr>
              <w:br/>
              <w:t xml:space="preserve"> OPĆINA GROŽNJAN</w:t>
            </w:r>
          </w:p>
          <w:p w14:paraId="795522BC" w14:textId="41F28E89" w:rsidR="00DA1C72" w:rsidRPr="000E25BD" w:rsidRDefault="00DA1C72">
            <w:pPr>
              <w:pStyle w:val="Naslov3"/>
            </w:pPr>
            <w:r w:rsidRPr="000E25BD">
              <w:t>O</w:t>
            </w:r>
            <w:r w:rsidR="00327F24">
              <w:t>PĆINSKO VIJEĆE</w:t>
            </w:r>
          </w:p>
        </w:tc>
      </w:tr>
      <w:tr w:rsidR="00DA1C72" w:rsidRPr="000E25BD" w14:paraId="73253FB1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0F192A7F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</w:tcPr>
          <w:p w14:paraId="53801151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A1C72" w:rsidRPr="000E25BD" w14:paraId="469A6543" w14:textId="77777777" w:rsidTr="00DA1C72">
        <w:trPr>
          <w:gridAfter w:val="1"/>
          <w:wAfter w:w="1788" w:type="dxa"/>
          <w:cantSplit/>
        </w:trPr>
        <w:tc>
          <w:tcPr>
            <w:tcW w:w="0" w:type="auto"/>
            <w:vMerge/>
            <w:vAlign w:val="center"/>
            <w:hideMark/>
          </w:tcPr>
          <w:p w14:paraId="77095F62" w14:textId="77777777" w:rsidR="00DA1C72" w:rsidRPr="000E25BD" w:rsidRDefault="00DA1C72">
            <w:pPr>
              <w:rPr>
                <w:sz w:val="20"/>
                <w:szCs w:val="20"/>
              </w:rPr>
            </w:pPr>
          </w:p>
        </w:tc>
        <w:tc>
          <w:tcPr>
            <w:tcW w:w="2772" w:type="dxa"/>
            <w:gridSpan w:val="3"/>
            <w:hideMark/>
          </w:tcPr>
          <w:p w14:paraId="3D9D3CFF" w14:textId="77777777" w:rsidR="00DA1C72" w:rsidRPr="000E25BD" w:rsidRDefault="00DA1C72">
            <w:pPr>
              <w:pStyle w:val="Naslov2"/>
              <w:rPr>
                <w:b w:val="0"/>
                <w:bCs/>
                <w:spacing w:val="0"/>
                <w:sz w:val="20"/>
                <w:szCs w:val="20"/>
              </w:rPr>
            </w:pPr>
            <w:r w:rsidRPr="000E25BD">
              <w:rPr>
                <w:b w:val="0"/>
                <w:bCs/>
                <w:spacing w:val="0"/>
                <w:sz w:val="20"/>
                <w:szCs w:val="20"/>
              </w:rPr>
              <w:t>REPUBBLICA DI CROAZIA</w:t>
            </w:r>
          </w:p>
          <w:p w14:paraId="5439C8F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REGIONE ISTRIANA</w:t>
            </w:r>
          </w:p>
          <w:p w14:paraId="47E0A79E" w14:textId="77777777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>COMUNE DI GRISIGNANA</w:t>
            </w:r>
          </w:p>
          <w:p w14:paraId="108B2F18" w14:textId="6D1EEDC6" w:rsidR="00DA1C72" w:rsidRPr="000E25BD" w:rsidRDefault="00DA1C72">
            <w:pPr>
              <w:jc w:val="center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E25BD">
              <w:rPr>
                <w:rFonts w:ascii="Times New Roman" w:hAnsi="Times New Roman"/>
                <w:sz w:val="20"/>
                <w:szCs w:val="20"/>
                <w:u w:val="single"/>
              </w:rPr>
              <w:t>C</w:t>
            </w:r>
            <w:r w:rsidR="00327F24">
              <w:rPr>
                <w:rFonts w:ascii="Times New Roman" w:hAnsi="Times New Roman"/>
                <w:sz w:val="20"/>
                <w:szCs w:val="20"/>
                <w:u w:val="single"/>
              </w:rPr>
              <w:t>ONSIGLIO COMUNALE</w:t>
            </w:r>
          </w:p>
        </w:tc>
      </w:tr>
      <w:tr w:rsidR="00DA1C72" w14:paraId="2AEB8801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C2BA85D" w14:textId="5F92E404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K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LASA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1E6B647" w14:textId="61C611FB" w:rsidR="00DA1C72" w:rsidRPr="000E25BD" w:rsidRDefault="00BA1790" w:rsidP="00E853B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C144F">
              <w:rPr>
                <w:rFonts w:ascii="Times New Roman" w:hAnsi="Times New Roman"/>
                <w:sz w:val="20"/>
                <w:szCs w:val="20"/>
              </w:rPr>
              <w:t>940-09/22-01/01</w:t>
            </w:r>
          </w:p>
        </w:tc>
      </w:tr>
      <w:tr w:rsidR="00DA1C72" w14:paraId="3CC9C0A4" w14:textId="77777777" w:rsidTr="00DA1C72">
        <w:trPr>
          <w:gridBefore w:val="2"/>
          <w:wBefore w:w="960" w:type="dxa"/>
          <w:trHeight w:val="374"/>
        </w:trPr>
        <w:tc>
          <w:tcPr>
            <w:tcW w:w="749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D4969" w14:textId="18F1B25B" w:rsidR="00DA1C72" w:rsidRPr="000E25BD" w:rsidRDefault="00DA1C72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U</w:t>
            </w:r>
            <w:r w:rsidR="00BA1790">
              <w:rPr>
                <w:rFonts w:ascii="Times New Roman" w:hAnsi="Times New Roman"/>
                <w:b/>
                <w:sz w:val="20"/>
                <w:szCs w:val="20"/>
              </w:rPr>
              <w:t>RBROJ</w:t>
            </w:r>
            <w:r w:rsidRPr="000E25BD">
              <w:rPr>
                <w:rFonts w:ascii="Times New Roman" w:hAnsi="Times New Roman"/>
                <w:b/>
                <w:sz w:val="20"/>
                <w:szCs w:val="20"/>
              </w:rPr>
              <w:t>:</w:t>
            </w:r>
          </w:p>
        </w:tc>
        <w:tc>
          <w:tcPr>
            <w:tcW w:w="379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85F9B7" w14:textId="0C9D6C22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C144F">
              <w:rPr>
                <w:rFonts w:ascii="Times New Roman" w:hAnsi="Times New Roman"/>
                <w:sz w:val="20"/>
                <w:szCs w:val="20"/>
              </w:rPr>
              <w:t>2163-18-01/1-22-4</w:t>
            </w:r>
          </w:p>
        </w:tc>
      </w:tr>
      <w:tr w:rsidR="00DA1C72" w14:paraId="7139887E" w14:textId="77777777" w:rsidTr="00DA1C72">
        <w:trPr>
          <w:gridBefore w:val="2"/>
          <w:wBefore w:w="960" w:type="dxa"/>
          <w:trHeight w:val="374"/>
        </w:trPr>
        <w:tc>
          <w:tcPr>
            <w:tcW w:w="4548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2F02148" w14:textId="6CC43820" w:rsidR="00DA1C72" w:rsidRPr="000E25BD" w:rsidRDefault="00DA1C72" w:rsidP="00E853B3">
            <w:pPr>
              <w:rPr>
                <w:rFonts w:ascii="Times New Roman" w:hAnsi="Times New Roman"/>
                <w:sz w:val="20"/>
                <w:szCs w:val="20"/>
              </w:rPr>
            </w:pPr>
            <w:r w:rsidRPr="000E25BD">
              <w:rPr>
                <w:rFonts w:ascii="Times New Roman" w:hAnsi="Times New Roman"/>
                <w:sz w:val="20"/>
                <w:szCs w:val="20"/>
              </w:rPr>
              <w:t xml:space="preserve">Grožnjan,    </w:t>
            </w:r>
            <w:r w:rsidR="00BA1790">
              <w:rPr>
                <w:rFonts w:ascii="Times New Roman" w:hAnsi="Times New Roman"/>
                <w:sz w:val="20"/>
                <w:szCs w:val="20"/>
              </w:rPr>
              <w:t>18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 svibnja  20</w:t>
            </w:r>
            <w:r w:rsidR="0050080E">
              <w:rPr>
                <w:rFonts w:ascii="Times New Roman" w:hAnsi="Times New Roman"/>
                <w:sz w:val="20"/>
                <w:szCs w:val="20"/>
              </w:rPr>
              <w:t>2</w:t>
            </w:r>
            <w:r w:rsidR="00BA1790">
              <w:rPr>
                <w:rFonts w:ascii="Times New Roman" w:hAnsi="Times New Roman"/>
                <w:sz w:val="20"/>
                <w:szCs w:val="20"/>
              </w:rPr>
              <w:t>2</w:t>
            </w:r>
            <w:r w:rsidRPr="000E25BD">
              <w:rPr>
                <w:rFonts w:ascii="Times New Roman" w:hAnsi="Times New Roman"/>
                <w:sz w:val="20"/>
                <w:szCs w:val="20"/>
              </w:rPr>
              <w:t>.</w:t>
            </w:r>
            <w:r w:rsidR="00E853B3" w:rsidRPr="000E25BD">
              <w:rPr>
                <w:rFonts w:ascii="Times New Roman" w:hAnsi="Times New Roman"/>
                <w:sz w:val="20"/>
                <w:szCs w:val="20"/>
              </w:rPr>
              <w:t>g.</w:t>
            </w:r>
          </w:p>
        </w:tc>
      </w:tr>
    </w:tbl>
    <w:p w14:paraId="47363299" w14:textId="77777777" w:rsidR="00DA1C72" w:rsidRDefault="00DA1C72" w:rsidP="00DA1C72">
      <w:pPr>
        <w:ind w:right="-568"/>
        <w:jc w:val="center"/>
        <w:rPr>
          <w:sz w:val="20"/>
          <w:szCs w:val="20"/>
        </w:rPr>
      </w:pPr>
    </w:p>
    <w:p w14:paraId="053FF5EC" w14:textId="4137D7CA" w:rsidR="00DA1C72" w:rsidRPr="002B3014" w:rsidRDefault="00DA1C72" w:rsidP="00DA1C72">
      <w:pPr>
        <w:pStyle w:val="Uvuenotijeloteksta"/>
        <w:rPr>
          <w:sz w:val="22"/>
          <w:szCs w:val="22"/>
        </w:rPr>
      </w:pPr>
      <w:r w:rsidRPr="002B3014">
        <w:rPr>
          <w:sz w:val="22"/>
          <w:szCs w:val="22"/>
        </w:rPr>
        <w:t xml:space="preserve">Na temelju </w:t>
      </w:r>
      <w:r w:rsidR="008C144F" w:rsidRPr="002B3014">
        <w:rPr>
          <w:sz w:val="22"/>
          <w:szCs w:val="22"/>
        </w:rPr>
        <w:t>članka 35. Zakona o lokalnoj i područnoj (regionalnoj) samoupravi („Narodne novine“ broj 33/01, 60/01 – vjerodostojno tumačenje, 129/05, 109/07, 125/08, 36/09, 150/11 i 144/12</w:t>
      </w:r>
      <w:r w:rsidR="006018F5" w:rsidRPr="002B3014">
        <w:rPr>
          <w:sz w:val="22"/>
          <w:szCs w:val="22"/>
        </w:rPr>
        <w:t xml:space="preserve">, 19/13-pročišćeni tekst, 137/15-ispravak, 123/17 i 98/19, 144/20, članaka 15. i 18. Zakona o upravljanju državnom imovinom („Narodne novine 52/18) i članka 43. </w:t>
      </w:r>
      <w:r w:rsidRPr="002B3014">
        <w:rPr>
          <w:sz w:val="22"/>
          <w:szCs w:val="22"/>
        </w:rPr>
        <w:t xml:space="preserve">Statuta Općine Grožnjan </w:t>
      </w:r>
      <w:r w:rsidR="008C144F" w:rsidRPr="002B3014">
        <w:rPr>
          <w:sz w:val="22"/>
          <w:szCs w:val="22"/>
        </w:rPr>
        <w:t xml:space="preserve">Grisignana (Službene novine </w:t>
      </w:r>
      <w:r w:rsidR="006018F5" w:rsidRPr="002B3014">
        <w:rPr>
          <w:sz w:val="22"/>
          <w:szCs w:val="22"/>
        </w:rPr>
        <w:t xml:space="preserve">Općine Grožnjan Grisignana </w:t>
      </w:r>
      <w:r w:rsidR="008C144F" w:rsidRPr="002B3014">
        <w:rPr>
          <w:sz w:val="22"/>
          <w:szCs w:val="22"/>
        </w:rPr>
        <w:t>br. 2/21)</w:t>
      </w:r>
      <w:r w:rsidRPr="002B3014">
        <w:rPr>
          <w:sz w:val="22"/>
          <w:szCs w:val="22"/>
        </w:rPr>
        <w:t>, Općinsko vijeće Općine Grožnjan</w:t>
      </w:r>
      <w:r w:rsidR="00E3522D" w:rsidRPr="002B3014">
        <w:rPr>
          <w:sz w:val="22"/>
          <w:szCs w:val="22"/>
        </w:rPr>
        <w:t xml:space="preserve"> Grisignana</w:t>
      </w:r>
      <w:r w:rsidRPr="002B3014">
        <w:rPr>
          <w:sz w:val="22"/>
          <w:szCs w:val="22"/>
        </w:rPr>
        <w:t xml:space="preserve">  na svojoj </w:t>
      </w:r>
      <w:r w:rsidR="00BA1790" w:rsidRPr="002B3014">
        <w:rPr>
          <w:sz w:val="22"/>
          <w:szCs w:val="22"/>
        </w:rPr>
        <w:t>8</w:t>
      </w:r>
      <w:r w:rsidRPr="002B3014">
        <w:rPr>
          <w:sz w:val="22"/>
          <w:szCs w:val="22"/>
        </w:rPr>
        <w:t xml:space="preserve">. sjednici održanoj dana  </w:t>
      </w:r>
      <w:r w:rsidR="008F0A91" w:rsidRPr="002B3014">
        <w:rPr>
          <w:sz w:val="22"/>
          <w:szCs w:val="22"/>
        </w:rPr>
        <w:t>18. svibnja 2022.g.</w:t>
      </w:r>
      <w:r w:rsidRPr="002B3014">
        <w:rPr>
          <w:sz w:val="22"/>
          <w:szCs w:val="22"/>
        </w:rPr>
        <w:t>, don</w:t>
      </w:r>
      <w:r w:rsidR="008F0A91" w:rsidRPr="002B3014">
        <w:rPr>
          <w:sz w:val="22"/>
          <w:szCs w:val="22"/>
        </w:rPr>
        <w:t>osi</w:t>
      </w:r>
      <w:r w:rsidRPr="002B3014">
        <w:rPr>
          <w:sz w:val="22"/>
          <w:szCs w:val="22"/>
        </w:rPr>
        <w:t xml:space="preserve"> slijedeću</w:t>
      </w:r>
    </w:p>
    <w:p w14:paraId="01CA0627" w14:textId="4CD72145" w:rsidR="00DA1C72" w:rsidRPr="002B3014" w:rsidRDefault="00DA1C72" w:rsidP="002B3014">
      <w:pPr>
        <w:pStyle w:val="Naslov1"/>
        <w:ind w:left="2832" w:right="-568" w:firstLine="708"/>
        <w:rPr>
          <w:rFonts w:ascii="Times New Roman" w:hAnsi="Times New Roman" w:cs="Times New Roman"/>
          <w:sz w:val="22"/>
          <w:szCs w:val="22"/>
        </w:rPr>
      </w:pPr>
      <w:r w:rsidRPr="002B3014">
        <w:rPr>
          <w:rFonts w:ascii="Times New Roman" w:hAnsi="Times New Roman" w:cs="Times New Roman"/>
          <w:sz w:val="22"/>
          <w:szCs w:val="22"/>
        </w:rPr>
        <w:t>O   D   L  U   K   U</w:t>
      </w:r>
    </w:p>
    <w:p w14:paraId="3E5AA81C" w14:textId="742440A2" w:rsidR="00DA1C72" w:rsidRPr="002B3014" w:rsidRDefault="008F0A91" w:rsidP="002B3014">
      <w:pPr>
        <w:pStyle w:val="Naslov1"/>
        <w:ind w:right="-568" w:firstLine="708"/>
        <w:rPr>
          <w:rFonts w:ascii="Times New Roman" w:hAnsi="Times New Roman" w:cs="Times New Roman"/>
          <w:sz w:val="22"/>
          <w:szCs w:val="22"/>
        </w:rPr>
      </w:pPr>
      <w:r w:rsidRPr="002B3014">
        <w:rPr>
          <w:rFonts w:ascii="Times New Roman" w:hAnsi="Times New Roman" w:cs="Times New Roman"/>
          <w:sz w:val="22"/>
          <w:szCs w:val="22"/>
        </w:rPr>
        <w:t>O IZMJENI I DOPUNI STRATEGIJE UPRAVLJANJA I RASPOLAGANJA IMOVINOM U VLASNIŠTVU OPĆINE GROŽNJAN – GRISIGNANA ZA RAZDOBLJE OD 2021. DO 2027.G.</w:t>
      </w:r>
    </w:p>
    <w:p w14:paraId="36F01EE1" w14:textId="77777777" w:rsidR="00DA1C72" w:rsidRPr="002B3014" w:rsidRDefault="00DA1C72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</w:p>
    <w:p w14:paraId="2DABECAD" w14:textId="684C2633" w:rsidR="000E25BD" w:rsidRPr="002B3014" w:rsidRDefault="00DA1C72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>Članak  1.</w:t>
      </w:r>
    </w:p>
    <w:p w14:paraId="53E7F19D" w14:textId="0428ABB1" w:rsidR="00020FF0" w:rsidRPr="002B3014" w:rsidRDefault="00DA1C72" w:rsidP="008F0A91">
      <w:pPr>
        <w:pStyle w:val="Tijeloteksta"/>
        <w:rPr>
          <w:sz w:val="22"/>
          <w:szCs w:val="22"/>
        </w:rPr>
      </w:pPr>
      <w:r w:rsidRPr="002B3014">
        <w:rPr>
          <w:sz w:val="22"/>
          <w:szCs w:val="22"/>
        </w:rPr>
        <w:tab/>
      </w:r>
      <w:r w:rsidR="008F0A91" w:rsidRPr="002B3014">
        <w:rPr>
          <w:sz w:val="22"/>
          <w:szCs w:val="22"/>
        </w:rPr>
        <w:t>Strategija upravljanja i raspolaganja imovinom u vlasništvu Općine Grožnjan – Grisignana za razdoblje od 2021. do 2027.g.</w:t>
      </w:r>
      <w:r w:rsidR="002B3FC4" w:rsidRPr="002B3014">
        <w:rPr>
          <w:sz w:val="22"/>
          <w:szCs w:val="22"/>
        </w:rPr>
        <w:t>, KLASA: 940-09/22-01/01 od 31. siječnja 2022.g. mijenja se u točki 4.3.1.1. ZGRADE ZA UPRAVU I JAVNE POTREBE U VLASNIŠTVU ILI U SUVLASNIŠTVU OPĆINE GROŽNJAN GRISIGNANA na način da se brišu:</w:t>
      </w:r>
    </w:p>
    <w:p w14:paraId="274F46DF" w14:textId="6D17A897" w:rsidR="002B3FC4" w:rsidRPr="002B3014" w:rsidRDefault="002B3FC4" w:rsidP="008F0A91">
      <w:pPr>
        <w:pStyle w:val="Tijeloteksta"/>
        <w:rPr>
          <w:b/>
          <w:bCs/>
          <w:sz w:val="22"/>
          <w:szCs w:val="22"/>
        </w:rPr>
      </w:pPr>
      <w:proofErr w:type="spellStart"/>
      <w:r w:rsidRPr="002B3014">
        <w:rPr>
          <w:b/>
          <w:bCs/>
          <w:sz w:val="22"/>
          <w:szCs w:val="22"/>
        </w:rPr>
        <w:t>k.č</w:t>
      </w:r>
      <w:proofErr w:type="spellEnd"/>
      <w:r w:rsidRPr="002B3014">
        <w:rPr>
          <w:b/>
          <w:bCs/>
          <w:sz w:val="22"/>
          <w:szCs w:val="22"/>
        </w:rPr>
        <w:t>.</w:t>
      </w:r>
      <w:r w:rsidR="00733CA7" w:rsidRPr="002B3014">
        <w:rPr>
          <w:b/>
          <w:bCs/>
          <w:sz w:val="22"/>
          <w:szCs w:val="22"/>
        </w:rPr>
        <w:t xml:space="preserve"> </w:t>
      </w:r>
      <w:r w:rsidRPr="002B3014">
        <w:rPr>
          <w:b/>
          <w:bCs/>
          <w:sz w:val="22"/>
          <w:szCs w:val="22"/>
        </w:rPr>
        <w:t xml:space="preserve">403 </w:t>
      </w:r>
      <w:proofErr w:type="spellStart"/>
      <w:r w:rsidRPr="002B3014">
        <w:rPr>
          <w:b/>
          <w:bCs/>
          <w:sz w:val="22"/>
          <w:szCs w:val="22"/>
        </w:rPr>
        <w:t>zgr</w:t>
      </w:r>
      <w:proofErr w:type="spellEnd"/>
      <w:r w:rsidRPr="002B3014">
        <w:rPr>
          <w:b/>
          <w:bCs/>
          <w:sz w:val="22"/>
          <w:szCs w:val="22"/>
        </w:rPr>
        <w:t xml:space="preserve">. k.o. Grožnjan u Klija </w:t>
      </w:r>
      <w:r w:rsidR="00733CA7" w:rsidRPr="002B3014">
        <w:rPr>
          <w:b/>
          <w:bCs/>
          <w:sz w:val="22"/>
          <w:szCs w:val="22"/>
        </w:rPr>
        <w:t>–</w:t>
      </w:r>
      <w:r w:rsidRPr="002B3014">
        <w:rPr>
          <w:b/>
          <w:bCs/>
          <w:sz w:val="22"/>
          <w:szCs w:val="22"/>
        </w:rPr>
        <w:t xml:space="preserve"> Martinčići</w:t>
      </w:r>
      <w:r w:rsidR="00733CA7" w:rsidRPr="002B3014">
        <w:rPr>
          <w:b/>
          <w:bCs/>
          <w:sz w:val="22"/>
          <w:szCs w:val="22"/>
        </w:rPr>
        <w:t>, zgrada;</w:t>
      </w:r>
    </w:p>
    <w:p w14:paraId="7EF08B29" w14:textId="23491937" w:rsidR="00733CA7" w:rsidRPr="002B3014" w:rsidRDefault="00733CA7" w:rsidP="008F0A91">
      <w:pPr>
        <w:pStyle w:val="Tijeloteksta"/>
        <w:rPr>
          <w:b/>
          <w:bCs/>
          <w:sz w:val="22"/>
          <w:szCs w:val="22"/>
        </w:rPr>
      </w:pPr>
      <w:proofErr w:type="spellStart"/>
      <w:r w:rsidRPr="002B3014">
        <w:rPr>
          <w:b/>
          <w:bCs/>
          <w:sz w:val="22"/>
          <w:szCs w:val="22"/>
        </w:rPr>
        <w:t>k.č</w:t>
      </w:r>
      <w:proofErr w:type="spellEnd"/>
      <w:r w:rsidRPr="002B3014">
        <w:rPr>
          <w:b/>
          <w:bCs/>
          <w:sz w:val="22"/>
          <w:szCs w:val="22"/>
        </w:rPr>
        <w:t>. 2500/21 k.o. Grožnjan u Klija – Martinčići, dvorište;</w:t>
      </w:r>
    </w:p>
    <w:p w14:paraId="25289AE1" w14:textId="77777777" w:rsidR="00701744" w:rsidRPr="002B3014" w:rsidRDefault="00733CA7" w:rsidP="008F0A91">
      <w:pPr>
        <w:pStyle w:val="Tijeloteksta"/>
        <w:rPr>
          <w:b/>
          <w:bCs/>
          <w:sz w:val="22"/>
          <w:szCs w:val="22"/>
        </w:rPr>
      </w:pPr>
      <w:proofErr w:type="spellStart"/>
      <w:r w:rsidRPr="002B3014">
        <w:rPr>
          <w:b/>
          <w:bCs/>
          <w:sz w:val="22"/>
          <w:szCs w:val="22"/>
        </w:rPr>
        <w:t>k.č</w:t>
      </w:r>
      <w:proofErr w:type="spellEnd"/>
      <w:r w:rsidRPr="002B3014">
        <w:rPr>
          <w:b/>
          <w:bCs/>
          <w:sz w:val="22"/>
          <w:szCs w:val="22"/>
        </w:rPr>
        <w:t>. 2500/22 k.o. Grožnjan u Klija – Martinčići, dvorište</w:t>
      </w:r>
      <w:r w:rsidR="00701744" w:rsidRPr="002B3014">
        <w:rPr>
          <w:b/>
          <w:bCs/>
          <w:sz w:val="22"/>
          <w:szCs w:val="22"/>
        </w:rPr>
        <w:t>;</w:t>
      </w:r>
    </w:p>
    <w:p w14:paraId="17EE2896" w14:textId="77777777" w:rsidR="00701744" w:rsidRPr="002B3014" w:rsidRDefault="00701744" w:rsidP="008F0A91">
      <w:pPr>
        <w:pStyle w:val="Tijeloteksta"/>
        <w:rPr>
          <w:b/>
          <w:bCs/>
          <w:sz w:val="22"/>
          <w:szCs w:val="22"/>
        </w:rPr>
      </w:pPr>
      <w:proofErr w:type="spellStart"/>
      <w:r w:rsidRPr="002B3014">
        <w:rPr>
          <w:b/>
          <w:bCs/>
          <w:sz w:val="22"/>
          <w:szCs w:val="22"/>
        </w:rPr>
        <w:t>k.č</w:t>
      </w:r>
      <w:proofErr w:type="spellEnd"/>
      <w:r w:rsidRPr="002B3014">
        <w:rPr>
          <w:b/>
          <w:bCs/>
          <w:sz w:val="22"/>
          <w:szCs w:val="22"/>
        </w:rPr>
        <w:t xml:space="preserve">. 309 </w:t>
      </w:r>
      <w:proofErr w:type="spellStart"/>
      <w:r w:rsidRPr="002B3014">
        <w:rPr>
          <w:b/>
          <w:bCs/>
          <w:sz w:val="22"/>
          <w:szCs w:val="22"/>
        </w:rPr>
        <w:t>zgr</w:t>
      </w:r>
      <w:proofErr w:type="spellEnd"/>
      <w:r w:rsidRPr="002B3014">
        <w:rPr>
          <w:b/>
          <w:bCs/>
          <w:sz w:val="22"/>
          <w:szCs w:val="22"/>
        </w:rPr>
        <w:t>. k.o. Završje u Stanica Završje, zgrada;</w:t>
      </w:r>
    </w:p>
    <w:p w14:paraId="46592314" w14:textId="76DF06D0" w:rsidR="00733CA7" w:rsidRPr="002B3014" w:rsidRDefault="00701744" w:rsidP="008F0A91">
      <w:pPr>
        <w:pStyle w:val="Tijeloteksta"/>
        <w:rPr>
          <w:b/>
          <w:bCs/>
          <w:sz w:val="22"/>
          <w:szCs w:val="22"/>
        </w:rPr>
      </w:pPr>
      <w:proofErr w:type="spellStart"/>
      <w:r w:rsidRPr="002B3014">
        <w:rPr>
          <w:b/>
          <w:bCs/>
          <w:sz w:val="22"/>
          <w:szCs w:val="22"/>
        </w:rPr>
        <w:t>k.č</w:t>
      </w:r>
      <w:proofErr w:type="spellEnd"/>
      <w:r w:rsidRPr="002B3014">
        <w:rPr>
          <w:b/>
          <w:bCs/>
          <w:sz w:val="22"/>
          <w:szCs w:val="22"/>
        </w:rPr>
        <w:t xml:space="preserve">. 283 </w:t>
      </w:r>
      <w:proofErr w:type="spellStart"/>
      <w:r w:rsidRPr="002B3014">
        <w:rPr>
          <w:b/>
          <w:bCs/>
          <w:sz w:val="22"/>
          <w:szCs w:val="22"/>
        </w:rPr>
        <w:t>zgr</w:t>
      </w:r>
      <w:proofErr w:type="spellEnd"/>
      <w:r w:rsidRPr="002B3014">
        <w:rPr>
          <w:b/>
          <w:bCs/>
          <w:sz w:val="22"/>
          <w:szCs w:val="22"/>
        </w:rPr>
        <w:t>. k.o. Završje u Stanica Završje, zgrada.</w:t>
      </w:r>
    </w:p>
    <w:p w14:paraId="65154A54" w14:textId="7CD16096" w:rsidR="000213CE" w:rsidRPr="002B3014" w:rsidRDefault="000213CE" w:rsidP="008F0A91">
      <w:pPr>
        <w:pStyle w:val="Tijeloteksta"/>
        <w:rPr>
          <w:b/>
          <w:bCs/>
          <w:i/>
          <w:iCs/>
          <w:sz w:val="22"/>
          <w:szCs w:val="22"/>
        </w:rPr>
      </w:pPr>
    </w:p>
    <w:p w14:paraId="32C2CE02" w14:textId="169A2504" w:rsidR="00DA1C72" w:rsidRPr="002B3014" w:rsidRDefault="000213CE" w:rsidP="000213CE">
      <w:pPr>
        <w:pStyle w:val="Tijeloteksta"/>
        <w:rPr>
          <w:b/>
          <w:sz w:val="22"/>
          <w:szCs w:val="22"/>
        </w:rPr>
      </w:pP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Pr="002B3014">
        <w:rPr>
          <w:b/>
          <w:bCs/>
          <w:i/>
          <w:iCs/>
          <w:sz w:val="22"/>
          <w:szCs w:val="22"/>
        </w:rPr>
        <w:tab/>
      </w:r>
      <w:r w:rsidR="00C613F5" w:rsidRPr="002B3014">
        <w:rPr>
          <w:b/>
          <w:sz w:val="22"/>
          <w:szCs w:val="22"/>
        </w:rPr>
        <w:t>Č</w:t>
      </w:r>
      <w:r w:rsidR="00DA1C72" w:rsidRPr="002B3014">
        <w:rPr>
          <w:b/>
          <w:sz w:val="22"/>
          <w:szCs w:val="22"/>
        </w:rPr>
        <w:t>lanak  2.</w:t>
      </w:r>
    </w:p>
    <w:p w14:paraId="0C251B1E" w14:textId="4CF5FCDA" w:rsidR="000E25BD" w:rsidRPr="002B3014" w:rsidRDefault="000213CE" w:rsidP="000213CE">
      <w:pPr>
        <w:ind w:right="-568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ab/>
      </w:r>
      <w:r w:rsidR="005E2B0C" w:rsidRPr="002B3014">
        <w:rPr>
          <w:rFonts w:ascii="Times New Roman" w:hAnsi="Times New Roman"/>
          <w:b/>
          <w:sz w:val="22"/>
          <w:szCs w:val="22"/>
        </w:rPr>
        <w:t xml:space="preserve">Točka 4.3.2. Poslovni prostori iz Strategije navedene u članku 1. dopunjuje se sa slijedećim </w:t>
      </w:r>
      <w:proofErr w:type="spellStart"/>
      <w:r w:rsidR="005E2B0C"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="005E2B0C" w:rsidRPr="002B3014">
        <w:rPr>
          <w:rFonts w:ascii="Times New Roman" w:hAnsi="Times New Roman"/>
          <w:b/>
          <w:sz w:val="22"/>
          <w:szCs w:val="22"/>
        </w:rPr>
        <w:t>.:</w:t>
      </w:r>
    </w:p>
    <w:p w14:paraId="13F2063F" w14:textId="13BB322A" w:rsidR="005E2B0C" w:rsidRPr="002B3014" w:rsidRDefault="005E2B0C" w:rsidP="000213CE">
      <w:pPr>
        <w:ind w:right="-568"/>
        <w:rPr>
          <w:rFonts w:ascii="Times New Roman" w:hAnsi="Times New Roman"/>
          <w:b/>
          <w:sz w:val="22"/>
          <w:szCs w:val="22"/>
        </w:rPr>
      </w:pPr>
      <w:proofErr w:type="spellStart"/>
      <w:r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 xml:space="preserve">. 403 </w:t>
      </w:r>
      <w:proofErr w:type="spellStart"/>
      <w:r w:rsidRPr="002B3014">
        <w:rPr>
          <w:rFonts w:ascii="Times New Roman" w:hAnsi="Times New Roman"/>
          <w:b/>
          <w:sz w:val="22"/>
          <w:szCs w:val="22"/>
        </w:rPr>
        <w:t>zgr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>. k.o. Grožnjan u Klija – Martinčići, zgrada;</w:t>
      </w:r>
    </w:p>
    <w:p w14:paraId="0F803C11" w14:textId="3F9B956E" w:rsidR="005E2B0C" w:rsidRPr="002B3014" w:rsidRDefault="005E2B0C" w:rsidP="000213CE">
      <w:pPr>
        <w:ind w:right="-568"/>
        <w:rPr>
          <w:rFonts w:ascii="Times New Roman" w:hAnsi="Times New Roman"/>
          <w:b/>
          <w:sz w:val="22"/>
          <w:szCs w:val="22"/>
        </w:rPr>
      </w:pPr>
      <w:proofErr w:type="spellStart"/>
      <w:r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 xml:space="preserve">. 309 </w:t>
      </w:r>
      <w:proofErr w:type="spellStart"/>
      <w:r w:rsidRPr="002B3014">
        <w:rPr>
          <w:rFonts w:ascii="Times New Roman" w:hAnsi="Times New Roman"/>
          <w:b/>
          <w:sz w:val="22"/>
          <w:szCs w:val="22"/>
        </w:rPr>
        <w:t>zgr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>. k.o. Završje u Stanica Završje, zgrada;</w:t>
      </w:r>
    </w:p>
    <w:p w14:paraId="4EC07035" w14:textId="255E3770" w:rsidR="005E2B0C" w:rsidRPr="002B3014" w:rsidRDefault="005E2B0C" w:rsidP="000213CE">
      <w:pPr>
        <w:ind w:right="-568"/>
        <w:rPr>
          <w:rFonts w:ascii="Times New Roman" w:hAnsi="Times New Roman"/>
          <w:b/>
          <w:sz w:val="22"/>
          <w:szCs w:val="22"/>
        </w:rPr>
      </w:pPr>
      <w:proofErr w:type="spellStart"/>
      <w:r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 xml:space="preserve">. 283 </w:t>
      </w:r>
      <w:proofErr w:type="spellStart"/>
      <w:r w:rsidRPr="002B3014">
        <w:rPr>
          <w:rFonts w:ascii="Times New Roman" w:hAnsi="Times New Roman"/>
          <w:b/>
          <w:sz w:val="22"/>
          <w:szCs w:val="22"/>
        </w:rPr>
        <w:t>zgr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>. k.o. Završje u Stanica Završje, zgrada.</w:t>
      </w:r>
    </w:p>
    <w:p w14:paraId="2A818B78" w14:textId="77777777" w:rsidR="005E2B0C" w:rsidRPr="002B3014" w:rsidRDefault="005E2B0C" w:rsidP="000213CE">
      <w:pPr>
        <w:ind w:right="-568"/>
        <w:rPr>
          <w:rFonts w:ascii="Times New Roman" w:hAnsi="Times New Roman"/>
          <w:b/>
          <w:sz w:val="22"/>
          <w:szCs w:val="22"/>
        </w:rPr>
      </w:pPr>
    </w:p>
    <w:p w14:paraId="12CE9AEB" w14:textId="16370F06" w:rsidR="000E25BD" w:rsidRPr="002B3014" w:rsidRDefault="00DA1C72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>Članak  3.</w:t>
      </w:r>
    </w:p>
    <w:p w14:paraId="594829BA" w14:textId="625DE076" w:rsidR="005E2B0C" w:rsidRPr="002B3014" w:rsidRDefault="005E2B0C" w:rsidP="005E2B0C">
      <w:pPr>
        <w:ind w:right="-568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tab/>
        <w:t xml:space="preserve">Točka </w:t>
      </w:r>
      <w:r w:rsidR="00022A0A" w:rsidRPr="002B3014">
        <w:rPr>
          <w:rFonts w:ascii="Times New Roman" w:hAnsi="Times New Roman"/>
          <w:b/>
          <w:sz w:val="22"/>
          <w:szCs w:val="22"/>
        </w:rPr>
        <w:t xml:space="preserve">4.3.4.1. Korištenje javnih površina iz Strategije navedene u članku 1. dopunjuje se sa slijedećim </w:t>
      </w:r>
      <w:proofErr w:type="spellStart"/>
      <w:r w:rsidR="00022A0A"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="00022A0A" w:rsidRPr="002B3014">
        <w:rPr>
          <w:rFonts w:ascii="Times New Roman" w:hAnsi="Times New Roman"/>
          <w:b/>
          <w:sz w:val="22"/>
          <w:szCs w:val="22"/>
        </w:rPr>
        <w:t>.:</w:t>
      </w:r>
    </w:p>
    <w:p w14:paraId="46790601" w14:textId="715F9DDD" w:rsidR="00022A0A" w:rsidRPr="002B3014" w:rsidRDefault="00022A0A" w:rsidP="005E2B0C">
      <w:pPr>
        <w:ind w:right="-568"/>
        <w:rPr>
          <w:rFonts w:ascii="Times New Roman" w:hAnsi="Times New Roman"/>
          <w:b/>
          <w:sz w:val="22"/>
          <w:szCs w:val="22"/>
        </w:rPr>
      </w:pPr>
      <w:proofErr w:type="spellStart"/>
      <w:r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>. 2500/21 k.o. Grožnjan u Klija – Martinčići, dvorište;</w:t>
      </w:r>
    </w:p>
    <w:p w14:paraId="7C3812BB" w14:textId="554D7D04" w:rsidR="00022A0A" w:rsidRPr="002B3014" w:rsidRDefault="00022A0A" w:rsidP="005E2B0C">
      <w:pPr>
        <w:ind w:right="-568"/>
        <w:rPr>
          <w:rFonts w:ascii="Times New Roman" w:hAnsi="Times New Roman"/>
          <w:b/>
          <w:sz w:val="22"/>
          <w:szCs w:val="22"/>
        </w:rPr>
      </w:pPr>
      <w:proofErr w:type="spellStart"/>
      <w:r w:rsidRPr="002B3014">
        <w:rPr>
          <w:rFonts w:ascii="Times New Roman" w:hAnsi="Times New Roman"/>
          <w:b/>
          <w:sz w:val="22"/>
          <w:szCs w:val="22"/>
        </w:rPr>
        <w:t>k.č</w:t>
      </w:r>
      <w:proofErr w:type="spellEnd"/>
      <w:r w:rsidRPr="002B3014">
        <w:rPr>
          <w:rFonts w:ascii="Times New Roman" w:hAnsi="Times New Roman"/>
          <w:b/>
          <w:sz w:val="22"/>
          <w:szCs w:val="22"/>
        </w:rPr>
        <w:t>. 2500/22 k.o. Grožnjan u Klija – Martinčići, dvorište.</w:t>
      </w:r>
    </w:p>
    <w:p w14:paraId="4CEAC016" w14:textId="64D7F4BD" w:rsidR="005E2B0C" w:rsidRPr="002B3014" w:rsidRDefault="005E2B0C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</w:p>
    <w:p w14:paraId="4BD4F451" w14:textId="43AD925B" w:rsidR="005E2B0C" w:rsidRPr="002B3014" w:rsidRDefault="005E2B0C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</w:p>
    <w:p w14:paraId="74D4791C" w14:textId="07BF3168" w:rsidR="005E2B0C" w:rsidRPr="002B3014" w:rsidRDefault="002B3014" w:rsidP="00DA1C72">
      <w:pPr>
        <w:ind w:right="-568"/>
        <w:jc w:val="center"/>
        <w:rPr>
          <w:rFonts w:ascii="Times New Roman" w:hAnsi="Times New Roman"/>
          <w:b/>
          <w:sz w:val="22"/>
          <w:szCs w:val="22"/>
        </w:rPr>
      </w:pPr>
      <w:r w:rsidRPr="002B3014">
        <w:rPr>
          <w:rFonts w:ascii="Times New Roman" w:hAnsi="Times New Roman"/>
          <w:b/>
          <w:sz w:val="22"/>
          <w:szCs w:val="22"/>
        </w:rPr>
        <w:lastRenderedPageBreak/>
        <w:t>Članak 4.</w:t>
      </w:r>
    </w:p>
    <w:p w14:paraId="1B19E41E" w14:textId="090C3322" w:rsidR="00DA1C72" w:rsidRDefault="00DA1C72" w:rsidP="00DA1C72">
      <w:pPr>
        <w:ind w:right="-568" w:firstLine="708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Ova Odluka stupa na snagu 8 dana od dana objave u "Službenim novinama Općine Grožnjan</w:t>
      </w:r>
      <w:r w:rsidR="00E3522D" w:rsidRPr="002B3014">
        <w:rPr>
          <w:rFonts w:ascii="Times New Roman" w:hAnsi="Times New Roman"/>
          <w:sz w:val="22"/>
          <w:szCs w:val="22"/>
        </w:rPr>
        <w:t xml:space="preserve"> </w:t>
      </w:r>
      <w:r w:rsidR="00EF3747" w:rsidRPr="002B3014">
        <w:rPr>
          <w:rFonts w:ascii="Times New Roman" w:hAnsi="Times New Roman"/>
          <w:sz w:val="22"/>
          <w:szCs w:val="22"/>
        </w:rPr>
        <w:t>Grisignana</w:t>
      </w:r>
      <w:r w:rsidRPr="002B3014">
        <w:rPr>
          <w:rFonts w:ascii="Times New Roman" w:hAnsi="Times New Roman"/>
          <w:sz w:val="22"/>
          <w:szCs w:val="22"/>
        </w:rPr>
        <w:t>", a objavit će se i na Oglasnoj ploči i na službenim web stranicama Općine Grožnjan</w:t>
      </w:r>
      <w:r w:rsidR="00EF3747" w:rsidRPr="002B3014">
        <w:rPr>
          <w:rFonts w:ascii="Times New Roman" w:hAnsi="Times New Roman"/>
          <w:sz w:val="22"/>
          <w:szCs w:val="22"/>
        </w:rPr>
        <w:t xml:space="preserve"> Grisignana</w:t>
      </w:r>
      <w:r w:rsidRPr="002B3014">
        <w:rPr>
          <w:rFonts w:ascii="Times New Roman" w:hAnsi="Times New Roman"/>
          <w:sz w:val="22"/>
          <w:szCs w:val="22"/>
        </w:rPr>
        <w:t>.</w:t>
      </w:r>
    </w:p>
    <w:p w14:paraId="341254C7" w14:textId="77777777" w:rsidR="002B3014" w:rsidRPr="002B3014" w:rsidRDefault="002B3014" w:rsidP="00DA1C72">
      <w:pPr>
        <w:ind w:right="-568" w:firstLine="708"/>
        <w:rPr>
          <w:rFonts w:ascii="Times New Roman" w:hAnsi="Times New Roman"/>
          <w:sz w:val="22"/>
          <w:szCs w:val="22"/>
        </w:rPr>
      </w:pPr>
    </w:p>
    <w:p w14:paraId="4B5115F5" w14:textId="77777777" w:rsidR="00DA1C72" w:rsidRPr="002B3014" w:rsidRDefault="00DA1C72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00C447A7" w14:textId="77777777" w:rsidR="00DA1C72" w:rsidRPr="002B3014" w:rsidRDefault="00DA1C72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OPĆINSKO  VIJEĆE  OPĆINE  GROŽNJAN</w:t>
      </w:r>
      <w:r w:rsidR="00EF3747" w:rsidRPr="002B3014">
        <w:rPr>
          <w:rFonts w:ascii="Times New Roman" w:hAnsi="Times New Roman"/>
          <w:sz w:val="22"/>
          <w:szCs w:val="22"/>
        </w:rPr>
        <w:t xml:space="preserve"> GRISIGNANA</w:t>
      </w:r>
    </w:p>
    <w:p w14:paraId="04FD7783" w14:textId="77777777" w:rsidR="000E25BD" w:rsidRPr="002B3014" w:rsidRDefault="000E25BD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0ADE85A8" w14:textId="77777777" w:rsidR="000E25BD" w:rsidRPr="002B3014" w:rsidRDefault="000E25BD" w:rsidP="00DA1C72">
      <w:pPr>
        <w:ind w:right="-568"/>
        <w:jc w:val="center"/>
        <w:rPr>
          <w:rFonts w:ascii="Times New Roman" w:hAnsi="Times New Roman"/>
          <w:sz w:val="22"/>
          <w:szCs w:val="22"/>
        </w:rPr>
      </w:pPr>
    </w:p>
    <w:p w14:paraId="15BA2B53" w14:textId="77777777" w:rsidR="00AF7168" w:rsidRPr="002B3014" w:rsidRDefault="000E25BD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P</w:t>
      </w:r>
      <w:r w:rsidR="00DA1C72" w:rsidRPr="002B3014">
        <w:rPr>
          <w:rFonts w:ascii="Times New Roman" w:hAnsi="Times New Roman"/>
          <w:sz w:val="22"/>
          <w:szCs w:val="22"/>
        </w:rPr>
        <w:t>REDSJEDNICA OPĆINSKOG  VIJEĆA</w:t>
      </w:r>
    </w:p>
    <w:p w14:paraId="221CC695" w14:textId="77777777" w:rsidR="003C0A25" w:rsidRPr="002B3014" w:rsidRDefault="003C0A25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</w:p>
    <w:p w14:paraId="44FB0D57" w14:textId="77777777" w:rsidR="00DA1C72" w:rsidRPr="002B3014" w:rsidRDefault="00DA1C72" w:rsidP="00DA1C72">
      <w:pPr>
        <w:ind w:left="3540" w:right="-568" w:firstLine="708"/>
        <w:jc w:val="center"/>
        <w:rPr>
          <w:rFonts w:ascii="Times New Roman" w:hAnsi="Times New Roman"/>
          <w:sz w:val="22"/>
          <w:szCs w:val="22"/>
        </w:rPr>
      </w:pPr>
      <w:r w:rsidRPr="002B3014">
        <w:rPr>
          <w:rFonts w:ascii="Times New Roman" w:hAnsi="Times New Roman"/>
          <w:sz w:val="22"/>
          <w:szCs w:val="22"/>
        </w:rPr>
        <w:t>Roberta Veroneze</w:t>
      </w:r>
    </w:p>
    <w:sectPr w:rsidR="00DA1C72" w:rsidRPr="002B3014" w:rsidSect="00BA0B5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EFE1D8" w14:textId="77777777" w:rsidR="006C2397" w:rsidRDefault="006C2397" w:rsidP="000E25BD">
      <w:r>
        <w:separator/>
      </w:r>
    </w:p>
  </w:endnote>
  <w:endnote w:type="continuationSeparator" w:id="0">
    <w:p w14:paraId="6F2B8D52" w14:textId="77777777" w:rsidR="006C2397" w:rsidRDefault="006C2397" w:rsidP="000E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20CD6" w14:textId="77777777" w:rsidR="000E25BD" w:rsidRDefault="000E25BD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0269829"/>
      <w:docPartObj>
        <w:docPartGallery w:val="Page Numbers (Bottom of Page)"/>
        <w:docPartUnique/>
      </w:docPartObj>
    </w:sdtPr>
    <w:sdtEndPr/>
    <w:sdtContent>
      <w:p w14:paraId="3707FB26" w14:textId="77777777" w:rsidR="000E25BD" w:rsidRDefault="00F86D57">
        <w:pPr>
          <w:pStyle w:val="Podnoje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F1D4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83AAA9C" w14:textId="77777777" w:rsidR="000E25BD" w:rsidRDefault="000E25BD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B0970" w14:textId="77777777" w:rsidR="000E25BD" w:rsidRDefault="000E25BD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F1B9" w14:textId="77777777" w:rsidR="006C2397" w:rsidRDefault="006C2397" w:rsidP="000E25BD">
      <w:r>
        <w:separator/>
      </w:r>
    </w:p>
  </w:footnote>
  <w:footnote w:type="continuationSeparator" w:id="0">
    <w:p w14:paraId="409AD169" w14:textId="77777777" w:rsidR="006C2397" w:rsidRDefault="006C2397" w:rsidP="000E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8A5D9" w14:textId="77777777" w:rsidR="000E25BD" w:rsidRDefault="000E25BD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B4E9" w14:textId="77777777" w:rsidR="000E25BD" w:rsidRDefault="000E25BD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B64D3" w14:textId="77777777" w:rsidR="000E25BD" w:rsidRDefault="000E25BD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E4652"/>
    <w:multiLevelType w:val="hybridMultilevel"/>
    <w:tmpl w:val="EEAE4690"/>
    <w:lvl w:ilvl="0" w:tplc="041A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F86E78"/>
    <w:multiLevelType w:val="hybridMultilevel"/>
    <w:tmpl w:val="CF6620AC"/>
    <w:lvl w:ilvl="0" w:tplc="FD5AE96E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DC25C51"/>
    <w:multiLevelType w:val="hybridMultilevel"/>
    <w:tmpl w:val="720C9B9A"/>
    <w:lvl w:ilvl="0" w:tplc="85AA37C8">
      <w:start w:val="1"/>
      <w:numFmt w:val="decimal"/>
      <w:lvlText w:val="%1."/>
      <w:lvlJc w:val="left"/>
      <w:pPr>
        <w:ind w:left="171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3" w:hanging="360"/>
      </w:pPr>
    </w:lvl>
    <w:lvl w:ilvl="2" w:tplc="041A001B" w:tentative="1">
      <w:start w:val="1"/>
      <w:numFmt w:val="lowerRoman"/>
      <w:lvlText w:val="%3."/>
      <w:lvlJc w:val="right"/>
      <w:pPr>
        <w:ind w:left="3153" w:hanging="180"/>
      </w:pPr>
    </w:lvl>
    <w:lvl w:ilvl="3" w:tplc="041A000F" w:tentative="1">
      <w:start w:val="1"/>
      <w:numFmt w:val="decimal"/>
      <w:lvlText w:val="%4."/>
      <w:lvlJc w:val="left"/>
      <w:pPr>
        <w:ind w:left="3873" w:hanging="360"/>
      </w:pPr>
    </w:lvl>
    <w:lvl w:ilvl="4" w:tplc="041A0019" w:tentative="1">
      <w:start w:val="1"/>
      <w:numFmt w:val="lowerLetter"/>
      <w:lvlText w:val="%5."/>
      <w:lvlJc w:val="left"/>
      <w:pPr>
        <w:ind w:left="4593" w:hanging="360"/>
      </w:pPr>
    </w:lvl>
    <w:lvl w:ilvl="5" w:tplc="041A001B" w:tentative="1">
      <w:start w:val="1"/>
      <w:numFmt w:val="lowerRoman"/>
      <w:lvlText w:val="%6."/>
      <w:lvlJc w:val="right"/>
      <w:pPr>
        <w:ind w:left="5313" w:hanging="180"/>
      </w:pPr>
    </w:lvl>
    <w:lvl w:ilvl="6" w:tplc="041A000F" w:tentative="1">
      <w:start w:val="1"/>
      <w:numFmt w:val="decimal"/>
      <w:lvlText w:val="%7."/>
      <w:lvlJc w:val="left"/>
      <w:pPr>
        <w:ind w:left="6033" w:hanging="360"/>
      </w:pPr>
    </w:lvl>
    <w:lvl w:ilvl="7" w:tplc="041A0019" w:tentative="1">
      <w:start w:val="1"/>
      <w:numFmt w:val="lowerLetter"/>
      <w:lvlText w:val="%8."/>
      <w:lvlJc w:val="left"/>
      <w:pPr>
        <w:ind w:left="6753" w:hanging="360"/>
      </w:pPr>
    </w:lvl>
    <w:lvl w:ilvl="8" w:tplc="041A001B" w:tentative="1">
      <w:start w:val="1"/>
      <w:numFmt w:val="lowerRoman"/>
      <w:lvlText w:val="%9."/>
      <w:lvlJc w:val="right"/>
      <w:pPr>
        <w:ind w:left="7473" w:hanging="180"/>
      </w:pPr>
    </w:lvl>
  </w:abstractNum>
  <w:num w:numId="1" w16cid:durableId="15454876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2200012">
    <w:abstractNumId w:val="1"/>
  </w:num>
  <w:num w:numId="3" w16cid:durableId="15373473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1C72"/>
    <w:rsid w:val="0001472D"/>
    <w:rsid w:val="00020FF0"/>
    <w:rsid w:val="000213CE"/>
    <w:rsid w:val="00022A0A"/>
    <w:rsid w:val="00043C40"/>
    <w:rsid w:val="000D335A"/>
    <w:rsid w:val="000E25BD"/>
    <w:rsid w:val="000F6239"/>
    <w:rsid w:val="00115821"/>
    <w:rsid w:val="002035C9"/>
    <w:rsid w:val="002B3014"/>
    <w:rsid w:val="002B3FC4"/>
    <w:rsid w:val="00310C44"/>
    <w:rsid w:val="00327F24"/>
    <w:rsid w:val="003C0A25"/>
    <w:rsid w:val="003C186A"/>
    <w:rsid w:val="004E100C"/>
    <w:rsid w:val="0050080E"/>
    <w:rsid w:val="005120DA"/>
    <w:rsid w:val="00532F7A"/>
    <w:rsid w:val="005A249D"/>
    <w:rsid w:val="005E2B0C"/>
    <w:rsid w:val="006018F5"/>
    <w:rsid w:val="006334C9"/>
    <w:rsid w:val="00633B13"/>
    <w:rsid w:val="00690DDF"/>
    <w:rsid w:val="006C2397"/>
    <w:rsid w:val="00701744"/>
    <w:rsid w:val="00733CA7"/>
    <w:rsid w:val="0076298F"/>
    <w:rsid w:val="00854E7E"/>
    <w:rsid w:val="00872141"/>
    <w:rsid w:val="008C144F"/>
    <w:rsid w:val="008F0A91"/>
    <w:rsid w:val="00923E23"/>
    <w:rsid w:val="0097276C"/>
    <w:rsid w:val="00A14DC9"/>
    <w:rsid w:val="00A7454C"/>
    <w:rsid w:val="00AF7168"/>
    <w:rsid w:val="00B83E6E"/>
    <w:rsid w:val="00B84413"/>
    <w:rsid w:val="00BA0B5E"/>
    <w:rsid w:val="00BA1790"/>
    <w:rsid w:val="00BF1D4A"/>
    <w:rsid w:val="00C16FAB"/>
    <w:rsid w:val="00C613F5"/>
    <w:rsid w:val="00D617DF"/>
    <w:rsid w:val="00DA1C72"/>
    <w:rsid w:val="00E3522D"/>
    <w:rsid w:val="00E853B3"/>
    <w:rsid w:val="00EF3747"/>
    <w:rsid w:val="00F8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7695A9"/>
  <w15:docId w15:val="{90E2C679-9475-4BCC-864C-8EFC27580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1C7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DA1C72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Naslov2">
    <w:name w:val="heading 2"/>
    <w:basedOn w:val="Normal"/>
    <w:next w:val="Normal"/>
    <w:link w:val="Naslov2Char"/>
    <w:semiHidden/>
    <w:unhideWhenUsed/>
    <w:qFormat/>
    <w:rsid w:val="00DA1C72"/>
    <w:pPr>
      <w:keepNext/>
      <w:jc w:val="center"/>
      <w:outlineLvl w:val="1"/>
    </w:pPr>
    <w:rPr>
      <w:rFonts w:ascii="Times New Roman" w:hAnsi="Times New Roman"/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nhideWhenUsed/>
    <w:qFormat/>
    <w:rsid w:val="00DA1C72"/>
    <w:pPr>
      <w:keepNext/>
      <w:jc w:val="center"/>
      <w:outlineLvl w:val="2"/>
    </w:pPr>
    <w:rPr>
      <w:rFonts w:ascii="Times New Roman" w:hAnsi="Times New Roman"/>
      <w:sz w:val="20"/>
      <w:szCs w:val="20"/>
      <w:u w:val="singl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DA1C72"/>
    <w:rPr>
      <w:rFonts w:ascii="Arial" w:eastAsia="Times New Roman" w:hAnsi="Arial" w:cs="Arial"/>
      <w:b/>
      <w:bCs/>
      <w:kern w:val="32"/>
      <w:sz w:val="32"/>
      <w:szCs w:val="32"/>
      <w:lang w:eastAsia="hr-HR"/>
    </w:rPr>
  </w:style>
  <w:style w:type="character" w:customStyle="1" w:styleId="Naslov2Char">
    <w:name w:val="Naslov 2 Char"/>
    <w:basedOn w:val="Zadanifontodlomka"/>
    <w:link w:val="Naslov2"/>
    <w:semiHidden/>
    <w:rsid w:val="00DA1C72"/>
    <w:rPr>
      <w:rFonts w:ascii="Times New Roman" w:eastAsia="Times New Roman" w:hAnsi="Times New Roman" w:cs="Times New Roman"/>
      <w:b/>
      <w:spacing w:val="22"/>
      <w:lang w:eastAsia="hr-HR"/>
    </w:rPr>
  </w:style>
  <w:style w:type="character" w:customStyle="1" w:styleId="Naslov3Char">
    <w:name w:val="Naslov 3 Char"/>
    <w:basedOn w:val="Zadanifontodlomka"/>
    <w:link w:val="Naslov3"/>
    <w:rsid w:val="00DA1C72"/>
    <w:rPr>
      <w:rFonts w:ascii="Times New Roman" w:eastAsia="Times New Roman" w:hAnsi="Times New Roman" w:cs="Times New Roman"/>
      <w:sz w:val="20"/>
      <w:szCs w:val="20"/>
      <w:u w:val="single"/>
      <w:lang w:eastAsia="hr-HR"/>
    </w:rPr>
  </w:style>
  <w:style w:type="paragraph" w:styleId="Tijeloteksta">
    <w:name w:val="Body Text"/>
    <w:basedOn w:val="Normal"/>
    <w:link w:val="TijelotekstaChar"/>
    <w:unhideWhenUsed/>
    <w:rsid w:val="00DA1C72"/>
    <w:pPr>
      <w:tabs>
        <w:tab w:val="left" w:pos="0"/>
      </w:tabs>
      <w:ind w:right="-568"/>
    </w:pPr>
    <w:rPr>
      <w:rFonts w:ascii="Times New Roman" w:hAnsi="Times New Roman"/>
      <w:szCs w:val="20"/>
    </w:rPr>
  </w:style>
  <w:style w:type="character" w:customStyle="1" w:styleId="TijelotekstaChar">
    <w:name w:val="Tijelo teksta Char"/>
    <w:basedOn w:val="Zadanifontodlomka"/>
    <w:link w:val="Tijeloteksta"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A1C72"/>
    <w:pPr>
      <w:ind w:right="-568" w:firstLine="708"/>
    </w:pPr>
    <w:rPr>
      <w:rFonts w:ascii="Times New Roman" w:hAnsi="Times New Roman"/>
      <w:szCs w:val="20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A1C72"/>
    <w:rPr>
      <w:rFonts w:ascii="Times New Roman" w:eastAsia="Times New Roman" w:hAnsi="Times New Roman" w:cs="Times New Roman"/>
      <w:sz w:val="24"/>
      <w:szCs w:val="20"/>
      <w:lang w:eastAsia="hr-HR"/>
    </w:rPr>
  </w:style>
  <w:style w:type="paragraph" w:styleId="Odlomakpopisa">
    <w:name w:val="List Paragraph"/>
    <w:basedOn w:val="Normal"/>
    <w:uiPriority w:val="34"/>
    <w:qFormat/>
    <w:rsid w:val="00E853B3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semiHidden/>
    <w:unhideWhenUsed/>
    <w:rsid w:val="000E25BD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semiHidden/>
    <w:rsid w:val="000E25BD"/>
    <w:rPr>
      <w:rFonts w:ascii="Arial" w:eastAsia="Times New Roman" w:hAnsi="Arial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E25BD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E25BD"/>
    <w:rPr>
      <w:rFonts w:ascii="Arial" w:eastAsia="Times New Roman" w:hAnsi="Arial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57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Valerija15</dc:creator>
  <cp:lastModifiedBy>Valerija Dešković Mirosav</cp:lastModifiedBy>
  <cp:revision>2</cp:revision>
  <cp:lastPrinted>2022-05-16T11:30:00Z</cp:lastPrinted>
  <dcterms:created xsi:type="dcterms:W3CDTF">2022-05-16T11:34:00Z</dcterms:created>
  <dcterms:modified xsi:type="dcterms:W3CDTF">2022-05-16T11:34:00Z</dcterms:modified>
</cp:coreProperties>
</file>