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7EBA40" w14:textId="77777777" w:rsidR="00265665" w:rsidRDefault="00265665" w:rsidP="00265665">
      <w:pPr>
        <w:ind w:right="74"/>
        <w:jc w:val="right"/>
        <w:rPr>
          <w:rFonts w:ascii="Times New Roman" w:hAnsi="Times New Roman" w:cs="Times New Roman"/>
          <w:b/>
          <w:i/>
          <w:lang w:val="hr-HR"/>
        </w:rPr>
      </w:pPr>
    </w:p>
    <w:p w14:paraId="7FBBD4DB" w14:textId="77777777" w:rsidR="00265665" w:rsidRDefault="00265665" w:rsidP="00265665">
      <w:pPr>
        <w:ind w:right="74" w:firstLine="708"/>
        <w:jc w:val="both"/>
      </w:pPr>
      <w:r>
        <w:rPr>
          <w:rFonts w:ascii="Times New Roman" w:hAnsi="Times New Roman" w:cs="Times New Roman"/>
          <w:lang w:val="hr-HR"/>
        </w:rPr>
        <w:t>Na temelju članka 54. stavka 2. Zakona o lokalnoj i područnoj (regionalnoj) samoupravi („Narodne novine“ broj 33/01., 60/01., 129/05., 109/07., 125/08., 36/09., 36/09., 150/11., 144/12., 19/13., 137/15., 123/17., 98/19. i 144/20), članka 110. Zakona o komunalnom gospodarstvu („Narodne novine“ broj 68/18. i 110/18. – Odluka Ustavnog suda, 32/20) i članka 43</w:t>
      </w:r>
      <w:r>
        <w:rPr>
          <w:rFonts w:ascii="Times New Roman" w:hAnsi="Times New Roman" w:cs="Times New Roman"/>
          <w:color w:val="000000"/>
          <w:lang w:val="hr-HR"/>
        </w:rPr>
        <w:t>. Statuta Općine Grožnjan Grisignana („Službene novine Općine Grožnjan Grisignana“ broj 2/21)</w:t>
      </w:r>
      <w:r>
        <w:rPr>
          <w:rFonts w:ascii="Times New Roman" w:hAnsi="Times New Roman" w:cs="Times New Roman"/>
          <w:lang w:val="hr-HR"/>
        </w:rPr>
        <w:t>, Općinsko vijeće Općine Grožnjan Grisignana, na sjednici održanoj dana 15.09. 2021. godine, donijelo je</w:t>
      </w:r>
    </w:p>
    <w:p w14:paraId="63E1CAD2" w14:textId="77777777" w:rsidR="00265665" w:rsidRDefault="00265665" w:rsidP="00265665">
      <w:pPr>
        <w:pStyle w:val="Tijeloteksta"/>
        <w:rPr>
          <w:rFonts w:ascii="Times New Roman" w:hAnsi="Times New Roman" w:cs="Times New Roman"/>
          <w:lang w:val="hr-HR"/>
        </w:rPr>
      </w:pPr>
    </w:p>
    <w:p w14:paraId="682EBE77" w14:textId="77777777" w:rsidR="00265665" w:rsidRDefault="00265665" w:rsidP="00265665">
      <w:pPr>
        <w:pStyle w:val="Tijeloteksta"/>
        <w:rPr>
          <w:rFonts w:ascii="Times New Roman" w:hAnsi="Times New Roman" w:cs="Times New Roman"/>
          <w:lang w:val="hr-HR"/>
        </w:rPr>
      </w:pPr>
    </w:p>
    <w:p w14:paraId="644DD5D0" w14:textId="77777777" w:rsidR="00265665" w:rsidRDefault="00265665" w:rsidP="00265665">
      <w:pPr>
        <w:spacing w:before="1" w:line="322" w:lineRule="exact"/>
        <w:jc w:val="center"/>
      </w:pPr>
      <w:r>
        <w:rPr>
          <w:rFonts w:ascii="Times New Roman" w:hAnsi="Times New Roman" w:cs="Times New Roman"/>
          <w:b/>
          <w:sz w:val="24"/>
          <w:szCs w:val="24"/>
          <w:lang w:val="hr-HR"/>
        </w:rPr>
        <w:t>ODLUKU</w:t>
      </w:r>
    </w:p>
    <w:p w14:paraId="19106CB3" w14:textId="77777777" w:rsidR="00265665" w:rsidRDefault="00265665" w:rsidP="00265665">
      <w:pPr>
        <w:spacing w:before="1" w:line="322" w:lineRule="exact"/>
        <w:jc w:val="center"/>
      </w:pPr>
      <w:r>
        <w:rPr>
          <w:rFonts w:ascii="Times New Roman" w:hAnsi="Times New Roman" w:cs="Times New Roman"/>
          <w:b/>
          <w:sz w:val="24"/>
          <w:szCs w:val="24"/>
          <w:lang w:val="hr-HR"/>
        </w:rPr>
        <w:t xml:space="preserve"> o zajedničkom obavljanju poslova komunalnog redara</w:t>
      </w:r>
    </w:p>
    <w:p w14:paraId="2626C43A" w14:textId="77777777" w:rsidR="00265665" w:rsidRDefault="00265665" w:rsidP="00265665">
      <w:pPr>
        <w:pStyle w:val="Tijeloteksta"/>
        <w:rPr>
          <w:rFonts w:ascii="Times New Roman" w:hAnsi="Times New Roman" w:cs="Times New Roman"/>
          <w:b/>
          <w:sz w:val="24"/>
          <w:szCs w:val="24"/>
          <w:lang w:val="hr-HR"/>
        </w:rPr>
      </w:pPr>
    </w:p>
    <w:p w14:paraId="3842BD90" w14:textId="77777777" w:rsidR="00265665" w:rsidRDefault="00265665" w:rsidP="00265665">
      <w:pPr>
        <w:pStyle w:val="Tijeloteksta"/>
        <w:spacing w:before="11"/>
        <w:rPr>
          <w:rFonts w:ascii="Times New Roman" w:hAnsi="Times New Roman" w:cs="Times New Roman"/>
          <w:b/>
          <w:sz w:val="24"/>
          <w:szCs w:val="24"/>
          <w:lang w:val="hr-HR"/>
        </w:rPr>
      </w:pPr>
    </w:p>
    <w:p w14:paraId="736F04A4" w14:textId="77777777" w:rsidR="00265665" w:rsidRDefault="00265665" w:rsidP="00265665">
      <w:pPr>
        <w:jc w:val="center"/>
      </w:pPr>
      <w:r>
        <w:rPr>
          <w:rFonts w:ascii="Times New Roman" w:hAnsi="Times New Roman" w:cs="Times New Roman"/>
          <w:b/>
          <w:lang w:val="hr-HR"/>
        </w:rPr>
        <w:t>Članak 1.</w:t>
      </w:r>
    </w:p>
    <w:p w14:paraId="051204CA" w14:textId="77777777" w:rsidR="00265665" w:rsidRDefault="00265665" w:rsidP="00265665">
      <w:pPr>
        <w:ind w:right="70" w:firstLine="708"/>
        <w:jc w:val="both"/>
      </w:pPr>
      <w:r>
        <w:rPr>
          <w:rFonts w:ascii="Times New Roman" w:hAnsi="Times New Roman" w:cs="Times New Roman"/>
          <w:lang w:val="hr-HR"/>
        </w:rPr>
        <w:t>Grad Buje-</w:t>
      </w:r>
      <w:proofErr w:type="spellStart"/>
      <w:r>
        <w:rPr>
          <w:rFonts w:ascii="Times New Roman" w:hAnsi="Times New Roman" w:cs="Times New Roman"/>
          <w:lang w:val="hr-HR"/>
        </w:rPr>
        <w:t>Buie</w:t>
      </w:r>
      <w:proofErr w:type="spellEnd"/>
      <w:r>
        <w:rPr>
          <w:rFonts w:ascii="Times New Roman" w:hAnsi="Times New Roman" w:cs="Times New Roman"/>
          <w:lang w:val="hr-HR"/>
        </w:rPr>
        <w:t>, zajedno s Općinom Oprtalj-</w:t>
      </w:r>
      <w:proofErr w:type="spellStart"/>
      <w:r>
        <w:rPr>
          <w:rFonts w:ascii="Times New Roman" w:hAnsi="Times New Roman" w:cs="Times New Roman"/>
          <w:lang w:val="hr-HR"/>
        </w:rPr>
        <w:t>Portole</w:t>
      </w:r>
      <w:proofErr w:type="spellEnd"/>
      <w:r>
        <w:rPr>
          <w:rFonts w:ascii="Times New Roman" w:hAnsi="Times New Roman" w:cs="Times New Roman"/>
          <w:lang w:val="hr-HR"/>
        </w:rPr>
        <w:t xml:space="preserve"> i Općinom Grožnjan-Grisignana ustrojava zajedničko obavljanje poslova komunalnog redara.</w:t>
      </w:r>
    </w:p>
    <w:p w14:paraId="1F4E5A94" w14:textId="77777777" w:rsidR="00265665" w:rsidRDefault="00265665" w:rsidP="00265665">
      <w:pPr>
        <w:jc w:val="both"/>
        <w:rPr>
          <w:rFonts w:ascii="Times New Roman" w:hAnsi="Times New Roman" w:cs="Times New Roman"/>
          <w:lang w:val="hr-HR"/>
        </w:rPr>
      </w:pPr>
    </w:p>
    <w:p w14:paraId="1BF5A527" w14:textId="77777777" w:rsidR="00265665" w:rsidRDefault="00265665" w:rsidP="00265665">
      <w:pPr>
        <w:jc w:val="center"/>
      </w:pPr>
      <w:r>
        <w:rPr>
          <w:rFonts w:ascii="Times New Roman" w:hAnsi="Times New Roman" w:cs="Times New Roman"/>
          <w:b/>
          <w:lang w:val="hr-HR"/>
        </w:rPr>
        <w:t>Članak 2.</w:t>
      </w:r>
    </w:p>
    <w:p w14:paraId="39CD8449" w14:textId="77777777" w:rsidR="00265665" w:rsidRDefault="00265665" w:rsidP="00265665">
      <w:pPr>
        <w:ind w:right="70" w:firstLine="708"/>
        <w:jc w:val="both"/>
      </w:pPr>
      <w:r>
        <w:rPr>
          <w:rFonts w:ascii="Times New Roman" w:hAnsi="Times New Roman" w:cs="Times New Roman"/>
          <w:lang w:val="hr-HR"/>
        </w:rPr>
        <w:t>Obavljanje poslova komunalnog redarstva podrazumijeva provođenje važećih odluka o komunalnom redu Grada i Općina potpisnica ovog Sporazuma, kao i obavljanje svih ostalih poslova koji su u skladu s pozitivnim propisima Republike Hrvatske stavljeni u nadležnost komunalnih redara kao i drugih vrsta poslova za koje je uobičajeno da ih obavljaju komunalni redari.</w:t>
      </w:r>
    </w:p>
    <w:p w14:paraId="1C58CA6D" w14:textId="77777777" w:rsidR="00265665" w:rsidRDefault="00265665" w:rsidP="00265665">
      <w:pPr>
        <w:jc w:val="both"/>
        <w:rPr>
          <w:rFonts w:ascii="Times New Roman" w:hAnsi="Times New Roman" w:cs="Times New Roman"/>
          <w:lang w:val="hr-HR"/>
        </w:rPr>
      </w:pPr>
    </w:p>
    <w:p w14:paraId="155A6C46" w14:textId="77777777" w:rsidR="00265665" w:rsidRDefault="00265665" w:rsidP="00265665">
      <w:pPr>
        <w:spacing w:before="92"/>
        <w:jc w:val="center"/>
      </w:pPr>
      <w:r>
        <w:rPr>
          <w:rFonts w:ascii="Times New Roman" w:hAnsi="Times New Roman" w:cs="Times New Roman"/>
          <w:b/>
          <w:lang w:val="hr-HR"/>
        </w:rPr>
        <w:t>Članak</w:t>
      </w:r>
      <w:r>
        <w:rPr>
          <w:rFonts w:ascii="Times New Roman" w:hAnsi="Times New Roman" w:cs="Times New Roman"/>
          <w:b/>
          <w:spacing w:val="-3"/>
          <w:lang w:val="hr-HR"/>
        </w:rPr>
        <w:t xml:space="preserve"> </w:t>
      </w:r>
      <w:r>
        <w:rPr>
          <w:rFonts w:ascii="Times New Roman" w:hAnsi="Times New Roman" w:cs="Times New Roman"/>
          <w:b/>
          <w:lang w:val="hr-HR"/>
        </w:rPr>
        <w:t>3.</w:t>
      </w:r>
    </w:p>
    <w:p w14:paraId="48F88781" w14:textId="77777777" w:rsidR="00265665" w:rsidRDefault="00265665" w:rsidP="00265665">
      <w:pPr>
        <w:ind w:right="70" w:firstLine="708"/>
        <w:jc w:val="both"/>
      </w:pPr>
      <w:r>
        <w:rPr>
          <w:rFonts w:ascii="Times New Roman" w:hAnsi="Times New Roman" w:cs="Times New Roman"/>
          <w:lang w:val="hr-HR"/>
        </w:rPr>
        <w:t>Međusobni odnosi jedinica lokalne samouprave glede organizacije, načina upravljanja, financiranja, odgovornosti i statusnih pitanja zajedničkog obavljanja poslova iz članka 1. ove Odluke urediti će se Sporazumom koji je sastavni dio ove</w:t>
      </w:r>
      <w:r>
        <w:rPr>
          <w:rFonts w:ascii="Times New Roman" w:hAnsi="Times New Roman" w:cs="Times New Roman"/>
          <w:spacing w:val="-6"/>
          <w:lang w:val="hr-HR"/>
        </w:rPr>
        <w:t xml:space="preserve"> </w:t>
      </w:r>
      <w:r>
        <w:rPr>
          <w:rFonts w:ascii="Times New Roman" w:hAnsi="Times New Roman" w:cs="Times New Roman"/>
          <w:lang w:val="hr-HR"/>
        </w:rPr>
        <w:t>Odluke.</w:t>
      </w:r>
    </w:p>
    <w:p w14:paraId="0173440C" w14:textId="77777777" w:rsidR="00265665" w:rsidRDefault="00265665" w:rsidP="00265665">
      <w:pPr>
        <w:ind w:right="70" w:firstLine="708"/>
        <w:jc w:val="both"/>
      </w:pPr>
      <w:r>
        <w:rPr>
          <w:rFonts w:ascii="Times New Roman" w:hAnsi="Times New Roman" w:cs="Times New Roman"/>
          <w:lang w:val="hr-HR"/>
        </w:rPr>
        <w:t>Ovlašćuje se Načelnik Općine Grožnjan Grisignana za potpisivanje Sporazuma iz stavka 1. ovog članka po donošenju ove Odluke na Općinskom vijeću Općine Grožnjan Grisignana te istovjetnih Odluka na  Gradskom vijeću Grada Buja i Općinskom vijeću Općine Oprtalj-</w:t>
      </w:r>
      <w:proofErr w:type="spellStart"/>
      <w:r>
        <w:rPr>
          <w:rFonts w:ascii="Times New Roman" w:hAnsi="Times New Roman" w:cs="Times New Roman"/>
          <w:lang w:val="hr-HR"/>
        </w:rPr>
        <w:t>Portole</w:t>
      </w:r>
      <w:proofErr w:type="spellEnd"/>
      <w:r>
        <w:rPr>
          <w:rFonts w:ascii="Times New Roman" w:hAnsi="Times New Roman" w:cs="Times New Roman"/>
          <w:lang w:val="hr-HR"/>
        </w:rPr>
        <w:t>.</w:t>
      </w:r>
    </w:p>
    <w:p w14:paraId="3E062E37" w14:textId="77777777" w:rsidR="00265665" w:rsidRDefault="00265665" w:rsidP="00265665">
      <w:pPr>
        <w:pStyle w:val="Tijeloteksta"/>
        <w:jc w:val="center"/>
        <w:rPr>
          <w:rFonts w:ascii="Times New Roman" w:hAnsi="Times New Roman" w:cs="Times New Roman"/>
          <w:lang w:val="hr-HR"/>
        </w:rPr>
      </w:pPr>
    </w:p>
    <w:p w14:paraId="0E27D41E" w14:textId="77777777" w:rsidR="00265665" w:rsidRDefault="00265665" w:rsidP="00265665">
      <w:pPr>
        <w:spacing w:before="1"/>
        <w:jc w:val="center"/>
      </w:pPr>
      <w:r>
        <w:rPr>
          <w:rFonts w:ascii="Times New Roman" w:hAnsi="Times New Roman" w:cs="Times New Roman"/>
          <w:b/>
          <w:lang w:val="hr-HR"/>
        </w:rPr>
        <w:t>Članak 4.</w:t>
      </w:r>
    </w:p>
    <w:p w14:paraId="29014390" w14:textId="77777777" w:rsidR="00265665" w:rsidRDefault="00265665" w:rsidP="00265665">
      <w:pPr>
        <w:ind w:firstLine="708"/>
        <w:jc w:val="both"/>
      </w:pPr>
      <w:r>
        <w:rPr>
          <w:rFonts w:ascii="Times New Roman" w:hAnsi="Times New Roman" w:cs="Times New Roman"/>
          <w:lang w:val="hr-HR"/>
        </w:rPr>
        <w:t>Ova Odluka stupa na snagu osmog dana od dana objave u Službenim novinama Općine Grožnjan Grisignana.</w:t>
      </w:r>
    </w:p>
    <w:p w14:paraId="3089BBC9" w14:textId="77777777" w:rsidR="00265665" w:rsidRDefault="00265665" w:rsidP="00265665">
      <w:pPr>
        <w:autoSpaceDE/>
        <w:autoSpaceDN w:val="0"/>
        <w:jc w:val="both"/>
        <w:rPr>
          <w:rFonts w:ascii="Times New Roman" w:eastAsia="Calibri" w:hAnsi="Times New Roman" w:cs="Times New Roman"/>
          <w:lang w:val="hr-HR"/>
        </w:rPr>
      </w:pPr>
    </w:p>
    <w:p w14:paraId="2EF5EB02" w14:textId="77777777" w:rsidR="00265665" w:rsidRDefault="00265665" w:rsidP="00265665">
      <w:pPr>
        <w:autoSpaceDE/>
        <w:autoSpaceDN w:val="0"/>
        <w:jc w:val="both"/>
        <w:rPr>
          <w:rFonts w:ascii="Times New Roman" w:eastAsia="Calibri" w:hAnsi="Times New Roman" w:cs="Times New Roman"/>
          <w:lang w:val="hr-HR"/>
        </w:rPr>
      </w:pPr>
    </w:p>
    <w:p w14:paraId="2B456F2A" w14:textId="77777777" w:rsidR="00265665" w:rsidRDefault="00265665" w:rsidP="00265665">
      <w:pPr>
        <w:autoSpaceDE/>
        <w:autoSpaceDN w:val="0"/>
        <w:jc w:val="both"/>
      </w:pPr>
      <w:r>
        <w:rPr>
          <w:rFonts w:ascii="Times New Roman" w:eastAsia="Calibri" w:hAnsi="Times New Roman" w:cs="Times New Roman"/>
        </w:rPr>
        <w:t>KLASA: 363-01/21-01/22</w:t>
      </w:r>
    </w:p>
    <w:p w14:paraId="21C66405" w14:textId="77777777" w:rsidR="00265665" w:rsidRDefault="00265665" w:rsidP="00265665">
      <w:pPr>
        <w:autoSpaceDE/>
        <w:autoSpaceDN w:val="0"/>
        <w:jc w:val="both"/>
      </w:pPr>
      <w:r>
        <w:rPr>
          <w:rFonts w:ascii="Times New Roman" w:eastAsia="Calibri" w:hAnsi="Times New Roman" w:cs="Times New Roman"/>
        </w:rPr>
        <w:t>URBROJ: 2105/06-01-21-3</w:t>
      </w:r>
    </w:p>
    <w:p w14:paraId="52F7CB6A" w14:textId="77777777" w:rsidR="00265665" w:rsidRDefault="00265665" w:rsidP="00265665">
      <w:pPr>
        <w:autoSpaceDE/>
        <w:autoSpaceDN w:val="0"/>
        <w:jc w:val="both"/>
      </w:pPr>
      <w:r>
        <w:rPr>
          <w:rFonts w:ascii="Times New Roman" w:eastAsia="Calibri" w:hAnsi="Times New Roman" w:cs="Times New Roman"/>
        </w:rPr>
        <w:t xml:space="preserve">Grožnjan, 15. </w:t>
      </w:r>
      <w:proofErr w:type="spellStart"/>
      <w:r>
        <w:rPr>
          <w:rFonts w:ascii="Times New Roman" w:eastAsia="Calibri" w:hAnsi="Times New Roman" w:cs="Times New Roman"/>
        </w:rPr>
        <w:t>rujna</w:t>
      </w:r>
      <w:proofErr w:type="spellEnd"/>
      <w:r>
        <w:rPr>
          <w:rFonts w:ascii="Times New Roman" w:eastAsia="Calibri" w:hAnsi="Times New Roman" w:cs="Times New Roman"/>
        </w:rPr>
        <w:t xml:space="preserve"> 2021.g.</w:t>
      </w:r>
    </w:p>
    <w:p w14:paraId="074372CF" w14:textId="77777777" w:rsidR="00265665" w:rsidRDefault="00265665" w:rsidP="00265665">
      <w:pPr>
        <w:autoSpaceDE/>
        <w:autoSpaceDN w:val="0"/>
        <w:jc w:val="both"/>
        <w:rPr>
          <w:rFonts w:ascii="Times New Roman" w:eastAsia="Calibri" w:hAnsi="Times New Roman" w:cs="Times New Roman"/>
        </w:rPr>
      </w:pPr>
    </w:p>
    <w:p w14:paraId="419825BF" w14:textId="77777777" w:rsidR="00265665" w:rsidRDefault="00265665" w:rsidP="00265665">
      <w:pPr>
        <w:autoSpaceDE/>
        <w:autoSpaceDN w:val="0"/>
        <w:jc w:val="both"/>
        <w:rPr>
          <w:rFonts w:ascii="Times New Roman" w:eastAsia="Calibri" w:hAnsi="Times New Roman" w:cs="Times New Roman"/>
        </w:rPr>
      </w:pPr>
    </w:p>
    <w:p w14:paraId="04ECF339" w14:textId="77777777" w:rsidR="00265665" w:rsidRDefault="00265665" w:rsidP="00265665">
      <w:pPr>
        <w:autoSpaceDE/>
        <w:autoSpaceDN w:val="0"/>
        <w:jc w:val="center"/>
        <w:rPr>
          <w:rFonts w:ascii="Times New Roman" w:eastAsia="Calibri" w:hAnsi="Times New Roman" w:cs="Times New Roman"/>
          <w:b/>
        </w:rPr>
      </w:pPr>
      <w:r>
        <w:rPr>
          <w:rFonts w:ascii="Times New Roman" w:eastAsia="Calibri" w:hAnsi="Times New Roman" w:cs="Times New Roman"/>
          <w:b/>
        </w:rPr>
        <w:t>OPĆINSKO VIJEĆE OPĆINE GROŽNJAN GRISIGNANA</w:t>
      </w:r>
    </w:p>
    <w:p w14:paraId="113B753A" w14:textId="77777777" w:rsidR="00265665" w:rsidRDefault="00265665" w:rsidP="00265665">
      <w:pPr>
        <w:autoSpaceDE/>
        <w:autoSpaceDN w:val="0"/>
        <w:jc w:val="center"/>
        <w:rPr>
          <w:rFonts w:ascii="Times New Roman" w:eastAsia="Calibri" w:hAnsi="Times New Roman" w:cs="Times New Roman"/>
          <w:b/>
        </w:rPr>
      </w:pPr>
    </w:p>
    <w:p w14:paraId="310CE94B" w14:textId="77777777" w:rsidR="00265665" w:rsidRDefault="00265665" w:rsidP="00265665">
      <w:pPr>
        <w:autoSpaceDE/>
        <w:autoSpaceDN w:val="0"/>
        <w:ind w:left="2832" w:firstLine="708"/>
        <w:jc w:val="center"/>
        <w:rPr>
          <w:rFonts w:ascii="Times New Roman" w:eastAsia="Calibri" w:hAnsi="Times New Roman" w:cs="Times New Roman"/>
          <w:b/>
        </w:rPr>
      </w:pPr>
      <w:proofErr w:type="spellStart"/>
      <w:r>
        <w:rPr>
          <w:rFonts w:ascii="Times New Roman" w:eastAsia="Calibri" w:hAnsi="Times New Roman" w:cs="Times New Roman"/>
          <w:b/>
        </w:rPr>
        <w:t>Predsjednica</w:t>
      </w:r>
      <w:proofErr w:type="spellEnd"/>
      <w:r>
        <w:rPr>
          <w:rFonts w:ascii="Times New Roman" w:eastAsia="Calibri" w:hAnsi="Times New Roman" w:cs="Times New Roman"/>
          <w:b/>
        </w:rPr>
        <w:t>:</w:t>
      </w:r>
    </w:p>
    <w:p w14:paraId="575EB710" w14:textId="77777777" w:rsidR="00265665" w:rsidRDefault="00265665" w:rsidP="00265665">
      <w:pPr>
        <w:autoSpaceDE/>
        <w:autoSpaceDN w:val="0"/>
        <w:ind w:left="2832" w:firstLine="708"/>
        <w:jc w:val="center"/>
      </w:pPr>
    </w:p>
    <w:p w14:paraId="67A1D254" w14:textId="77777777" w:rsidR="00265665" w:rsidRDefault="00265665" w:rsidP="00265665">
      <w:pPr>
        <w:autoSpaceDE/>
        <w:autoSpaceDN w:val="0"/>
        <w:ind w:left="3540" w:firstLine="708"/>
        <w:jc w:val="center"/>
      </w:pPr>
      <w:r>
        <w:t xml:space="preserve">Roberta </w:t>
      </w:r>
      <w:proofErr w:type="spellStart"/>
      <w:r>
        <w:t>Veroneze</w:t>
      </w:r>
      <w:proofErr w:type="spellEnd"/>
    </w:p>
    <w:p w14:paraId="1D694207" w14:textId="77777777" w:rsidR="00C65831" w:rsidRDefault="00C65831"/>
    <w:sectPr w:rsidR="00C658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665"/>
    <w:rsid w:val="00265665"/>
    <w:rsid w:val="00C65831"/>
    <w:rsid w:val="00FF4C6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8C000"/>
  <w15:chartTrackingRefBased/>
  <w15:docId w15:val="{9A83F8F1-EE7F-4C7D-B44E-C3D476DE1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5665"/>
    <w:pPr>
      <w:widowControl w:val="0"/>
      <w:suppressAutoHyphens/>
      <w:autoSpaceDE w:val="0"/>
      <w:spacing w:after="0" w:line="240" w:lineRule="auto"/>
    </w:pPr>
    <w:rPr>
      <w:rFonts w:ascii="Arial" w:eastAsia="Times New Roman" w:hAnsi="Arial" w:cs="Arial"/>
      <w:lang w:val="en-US" w:eastAsia="zh-CN"/>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ijeloteksta">
    <w:name w:val="Body Text"/>
    <w:basedOn w:val="Normal"/>
    <w:link w:val="TijelotekstaChar"/>
    <w:semiHidden/>
    <w:unhideWhenUsed/>
    <w:rsid w:val="00265665"/>
  </w:style>
  <w:style w:type="character" w:customStyle="1" w:styleId="TijelotekstaChar">
    <w:name w:val="Tijelo teksta Char"/>
    <w:basedOn w:val="Zadanifontodlomka"/>
    <w:link w:val="Tijeloteksta"/>
    <w:semiHidden/>
    <w:rsid w:val="00265665"/>
    <w:rPr>
      <w:rFonts w:ascii="Arial" w:eastAsia="Times New Roman" w:hAnsi="Arial" w:cs="Arial"/>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078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288</Words>
  <Characters>1644</Characters>
  <Application>Microsoft Office Word</Application>
  <DocSecurity>0</DocSecurity>
  <Lines>13</Lines>
  <Paragraphs>3</Paragraphs>
  <ScaleCrop>false</ScaleCrop>
  <Company/>
  <LinksUpToDate>false</LinksUpToDate>
  <CharactersWithSpaces>1929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Valerija Dešković Mirosav</dc:creator>
  <cp:keywords/>
  <dc:description/>
  <cp:lastModifiedBy>Valerija Dešković Mirosav</cp:lastModifiedBy>
  <cp:revision>2</cp:revision>
  <cp:lastPrinted>2021-09-15T09:32:00Z</cp:lastPrinted>
  <dcterms:created xsi:type="dcterms:W3CDTF">2021-09-15T09:33:00Z</dcterms:created>
  <dcterms:modified xsi:type="dcterms:W3CDTF">2021-09-15T09:33:00Z</dcterms:modified>
</cp:coreProperties>
</file>