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D2C5D" w:rsidRDefault="009D2C5D" w:rsidP="009D2C5D">
      <w:pPr>
        <w:spacing w:after="75" w:line="330" w:lineRule="atLeast"/>
        <w:rPr>
          <w:rFonts w:ascii="Trebuchet MS" w:hAnsi="Trebuchet MS"/>
          <w:color w:val="333333"/>
          <w:sz w:val="20"/>
          <w:szCs w:val="20"/>
        </w:rPr>
      </w:pPr>
      <w:r>
        <w:rPr>
          <w:rFonts w:ascii="Trebuchet MS" w:hAnsi="Trebuchet MS"/>
          <w:color w:val="333333"/>
          <w:sz w:val="20"/>
          <w:szCs w:val="20"/>
        </w:rPr>
        <w:t> </w:t>
      </w:r>
    </w:p>
    <w:p w:rsidR="009D2C5D" w:rsidRDefault="00D23CD0" w:rsidP="009D2C5D">
      <w:pPr>
        <w:spacing w:after="75" w:line="330" w:lineRule="atLeast"/>
        <w:ind w:firstLine="708"/>
        <w:rPr>
          <w:rFonts w:ascii="Trebuchet MS" w:hAnsi="Trebuchet MS"/>
          <w:color w:val="333333"/>
          <w:sz w:val="20"/>
          <w:szCs w:val="20"/>
        </w:rPr>
      </w:pPr>
      <w:r>
        <w:rPr>
          <w:rFonts w:ascii="Trebuchet MS" w:hAnsi="Trebuchet MS"/>
          <w:color w:val="333333"/>
          <w:sz w:val="20"/>
          <w:szCs w:val="20"/>
        </w:rPr>
        <w:t>Na</w:t>
      </w:r>
      <w:r w:rsidR="009D2C5D">
        <w:rPr>
          <w:rFonts w:ascii="Trebuchet MS" w:hAnsi="Trebuchet MS"/>
          <w:color w:val="333333"/>
          <w:sz w:val="20"/>
          <w:szCs w:val="20"/>
        </w:rPr>
        <w:t xml:space="preserve"> temelju članka 35. stavak 1. točke 4. Zakona o lokalnoj i područnoj (regionalnoj) samoupravi (NN 33/01, 60/01, 129/05, 109/07, 125/08, 36/09, 150/11, 144/12</w:t>
      </w:r>
      <w:r>
        <w:rPr>
          <w:rFonts w:ascii="Trebuchet MS" w:hAnsi="Trebuchet MS"/>
          <w:color w:val="333333"/>
          <w:sz w:val="20"/>
          <w:szCs w:val="20"/>
        </w:rPr>
        <w:t>, 19/13, 137/15, 123/17</w:t>
      </w:r>
      <w:r w:rsidR="009D2C5D">
        <w:rPr>
          <w:rFonts w:ascii="Trebuchet MS" w:hAnsi="Trebuchet MS"/>
          <w:color w:val="333333"/>
          <w:sz w:val="20"/>
          <w:szCs w:val="20"/>
        </w:rPr>
        <w:t>)</w:t>
      </w:r>
      <w:r w:rsidR="004A74DB">
        <w:rPr>
          <w:rFonts w:ascii="Trebuchet MS" w:hAnsi="Trebuchet MS"/>
          <w:color w:val="333333"/>
          <w:sz w:val="20"/>
          <w:szCs w:val="20"/>
        </w:rPr>
        <w:t xml:space="preserve">, Zakona </w:t>
      </w:r>
      <w:r w:rsidR="00C87526">
        <w:rPr>
          <w:rFonts w:ascii="Trebuchet MS" w:hAnsi="Trebuchet MS"/>
          <w:color w:val="333333"/>
          <w:sz w:val="20"/>
          <w:szCs w:val="20"/>
        </w:rPr>
        <w:t>o turističkim zajednicama i promicanju hrvatskog turizma</w:t>
      </w:r>
      <w:r w:rsidR="004A74DB">
        <w:rPr>
          <w:rFonts w:ascii="Trebuchet MS" w:hAnsi="Trebuchet MS"/>
          <w:color w:val="333333"/>
          <w:sz w:val="20"/>
          <w:szCs w:val="20"/>
        </w:rPr>
        <w:t xml:space="preserve"> (NN </w:t>
      </w:r>
      <w:r w:rsidR="00C87526">
        <w:rPr>
          <w:rFonts w:ascii="Trebuchet MS" w:hAnsi="Trebuchet MS"/>
          <w:color w:val="333333"/>
          <w:sz w:val="20"/>
          <w:szCs w:val="20"/>
        </w:rPr>
        <w:t>52</w:t>
      </w:r>
      <w:r w:rsidR="004A74DB">
        <w:rPr>
          <w:rFonts w:ascii="Trebuchet MS" w:hAnsi="Trebuchet MS"/>
          <w:color w:val="333333"/>
          <w:sz w:val="20"/>
          <w:szCs w:val="20"/>
        </w:rPr>
        <w:t>/1</w:t>
      </w:r>
      <w:r w:rsidR="00C87526">
        <w:rPr>
          <w:rFonts w:ascii="Trebuchet MS" w:hAnsi="Trebuchet MS"/>
          <w:color w:val="333333"/>
          <w:sz w:val="20"/>
          <w:szCs w:val="20"/>
        </w:rPr>
        <w:t>9</w:t>
      </w:r>
      <w:r w:rsidR="004A74DB">
        <w:rPr>
          <w:rFonts w:ascii="Trebuchet MS" w:hAnsi="Trebuchet MS"/>
          <w:color w:val="333333"/>
          <w:sz w:val="20"/>
          <w:szCs w:val="20"/>
        </w:rPr>
        <w:t>)</w:t>
      </w:r>
      <w:r w:rsidR="009D2C5D">
        <w:rPr>
          <w:rFonts w:ascii="Trebuchet MS" w:hAnsi="Trebuchet MS"/>
          <w:color w:val="333333"/>
          <w:sz w:val="20"/>
          <w:szCs w:val="20"/>
        </w:rPr>
        <w:t xml:space="preserve"> i članka </w:t>
      </w:r>
      <w:r>
        <w:rPr>
          <w:rFonts w:ascii="Trebuchet MS" w:hAnsi="Trebuchet MS"/>
          <w:color w:val="333333"/>
          <w:sz w:val="20"/>
          <w:szCs w:val="20"/>
        </w:rPr>
        <w:t>3</w:t>
      </w:r>
      <w:r w:rsidR="009D2C5D">
        <w:rPr>
          <w:rFonts w:ascii="Trebuchet MS" w:hAnsi="Trebuchet MS"/>
          <w:color w:val="333333"/>
          <w:sz w:val="20"/>
          <w:szCs w:val="20"/>
        </w:rPr>
        <w:t>9.</w:t>
      </w:r>
      <w:r>
        <w:rPr>
          <w:rFonts w:ascii="Trebuchet MS" w:hAnsi="Trebuchet MS"/>
          <w:color w:val="333333"/>
          <w:sz w:val="20"/>
          <w:szCs w:val="20"/>
        </w:rPr>
        <w:t>točka 1.</w:t>
      </w:r>
      <w:r w:rsidR="009D2C5D">
        <w:rPr>
          <w:rFonts w:ascii="Trebuchet MS" w:hAnsi="Trebuchet MS"/>
          <w:color w:val="333333"/>
          <w:sz w:val="20"/>
          <w:szCs w:val="20"/>
        </w:rPr>
        <w:t xml:space="preserve"> Statuta Općine Grožnjan Grisignana (Službene novine Općine Grožnjan </w:t>
      </w:r>
      <w:r w:rsidR="001413FE">
        <w:rPr>
          <w:rFonts w:ascii="Trebuchet MS" w:hAnsi="Trebuchet MS"/>
          <w:color w:val="333333"/>
          <w:sz w:val="20"/>
          <w:szCs w:val="20"/>
        </w:rPr>
        <w:t>14/19 i 1/20</w:t>
      </w:r>
      <w:r w:rsidR="009D2C5D">
        <w:rPr>
          <w:rFonts w:ascii="Trebuchet MS" w:hAnsi="Trebuchet MS"/>
          <w:color w:val="333333"/>
          <w:sz w:val="20"/>
          <w:szCs w:val="20"/>
        </w:rPr>
        <w:t xml:space="preserve">), Općinsko vijeće Općine Grožnjan Grisignana na svojoj </w:t>
      </w:r>
      <w:r w:rsidR="001413FE">
        <w:rPr>
          <w:rFonts w:ascii="Trebuchet MS" w:hAnsi="Trebuchet MS"/>
          <w:color w:val="333333"/>
          <w:sz w:val="20"/>
          <w:szCs w:val="20"/>
        </w:rPr>
        <w:t>30</w:t>
      </w:r>
      <w:r w:rsidR="009D2C5D">
        <w:rPr>
          <w:rFonts w:ascii="Trebuchet MS" w:hAnsi="Trebuchet MS"/>
          <w:color w:val="333333"/>
          <w:sz w:val="20"/>
          <w:szCs w:val="20"/>
        </w:rPr>
        <w:t xml:space="preserve">. sjednici održanoj </w:t>
      </w:r>
      <w:r>
        <w:rPr>
          <w:rFonts w:ascii="Trebuchet MS" w:hAnsi="Trebuchet MS"/>
          <w:color w:val="333333"/>
          <w:sz w:val="20"/>
          <w:szCs w:val="20"/>
        </w:rPr>
        <w:t>2</w:t>
      </w:r>
      <w:r w:rsidR="001413FE">
        <w:rPr>
          <w:rFonts w:ascii="Trebuchet MS" w:hAnsi="Trebuchet MS"/>
          <w:color w:val="333333"/>
          <w:sz w:val="20"/>
          <w:szCs w:val="20"/>
        </w:rPr>
        <w:t>9</w:t>
      </w:r>
      <w:r>
        <w:rPr>
          <w:rFonts w:ascii="Trebuchet MS" w:hAnsi="Trebuchet MS"/>
          <w:color w:val="333333"/>
          <w:sz w:val="20"/>
          <w:szCs w:val="20"/>
        </w:rPr>
        <w:t>. s</w:t>
      </w:r>
      <w:r w:rsidR="001413FE">
        <w:rPr>
          <w:rFonts w:ascii="Trebuchet MS" w:hAnsi="Trebuchet MS"/>
          <w:color w:val="333333"/>
          <w:sz w:val="20"/>
          <w:szCs w:val="20"/>
        </w:rPr>
        <w:t>vibnja</w:t>
      </w:r>
      <w:r>
        <w:rPr>
          <w:rFonts w:ascii="Trebuchet MS" w:hAnsi="Trebuchet MS"/>
          <w:color w:val="333333"/>
          <w:sz w:val="20"/>
          <w:szCs w:val="20"/>
        </w:rPr>
        <w:t xml:space="preserve"> 20</w:t>
      </w:r>
      <w:r w:rsidR="001413FE">
        <w:rPr>
          <w:rFonts w:ascii="Trebuchet MS" w:hAnsi="Trebuchet MS"/>
          <w:color w:val="333333"/>
          <w:sz w:val="20"/>
          <w:szCs w:val="20"/>
        </w:rPr>
        <w:t>20</w:t>
      </w:r>
      <w:r w:rsidR="009D2C5D">
        <w:rPr>
          <w:rFonts w:ascii="Trebuchet MS" w:hAnsi="Trebuchet MS"/>
          <w:color w:val="333333"/>
          <w:sz w:val="20"/>
          <w:szCs w:val="20"/>
        </w:rPr>
        <w:t>. godine donijelo je</w:t>
      </w:r>
    </w:p>
    <w:p w:rsidR="00807084" w:rsidRDefault="00807084" w:rsidP="009D2C5D">
      <w:pPr>
        <w:spacing w:after="75" w:line="330" w:lineRule="atLeast"/>
        <w:ind w:firstLine="708"/>
        <w:rPr>
          <w:rFonts w:ascii="Trebuchet MS" w:hAnsi="Trebuchet MS"/>
          <w:color w:val="333333"/>
          <w:sz w:val="20"/>
          <w:szCs w:val="20"/>
        </w:rPr>
      </w:pPr>
    </w:p>
    <w:p w:rsidR="00807084" w:rsidRDefault="00B3168F" w:rsidP="009D2C5D">
      <w:pPr>
        <w:spacing w:after="75" w:line="330" w:lineRule="atLeast"/>
        <w:jc w:val="center"/>
        <w:rPr>
          <w:rFonts w:ascii="Times New Roman" w:hAnsi="Times New Roman"/>
          <w:b/>
          <w:bCs/>
          <w:color w:val="333333"/>
        </w:rPr>
      </w:pPr>
      <w:r>
        <w:rPr>
          <w:rFonts w:ascii="Times New Roman" w:hAnsi="Times New Roman"/>
          <w:b/>
          <w:bCs/>
          <w:color w:val="333333"/>
        </w:rPr>
        <w:t>ZAKLJUČAK</w:t>
      </w:r>
    </w:p>
    <w:p w:rsidR="00B3168F" w:rsidRDefault="001413FE" w:rsidP="009D2C5D">
      <w:pPr>
        <w:spacing w:after="75" w:line="330" w:lineRule="atLeast"/>
        <w:jc w:val="center"/>
        <w:rPr>
          <w:rFonts w:ascii="Times New Roman" w:hAnsi="Times New Roman"/>
          <w:b/>
          <w:bCs/>
          <w:color w:val="333333"/>
        </w:rPr>
      </w:pPr>
      <w:r>
        <w:rPr>
          <w:rFonts w:ascii="Times New Roman" w:hAnsi="Times New Roman"/>
          <w:b/>
          <w:bCs/>
          <w:color w:val="333333"/>
        </w:rPr>
        <w:t>o</w:t>
      </w:r>
      <w:r w:rsidR="00B3168F">
        <w:rPr>
          <w:rFonts w:ascii="Times New Roman" w:hAnsi="Times New Roman"/>
          <w:b/>
          <w:bCs/>
          <w:color w:val="333333"/>
        </w:rPr>
        <w:t xml:space="preserve"> prihvaćanju </w:t>
      </w:r>
      <w:r w:rsidR="00C87526">
        <w:rPr>
          <w:rFonts w:ascii="Times New Roman" w:hAnsi="Times New Roman"/>
          <w:b/>
          <w:bCs/>
          <w:color w:val="333333"/>
        </w:rPr>
        <w:t>inicijative za osnivanje lokalne turističke zajednice za područje Općina Grožnjan</w:t>
      </w:r>
      <w:r w:rsidR="00422F4F">
        <w:rPr>
          <w:rFonts w:ascii="Times New Roman" w:hAnsi="Times New Roman"/>
          <w:b/>
          <w:bCs/>
          <w:color w:val="333333"/>
        </w:rPr>
        <w:t>-</w:t>
      </w:r>
      <w:r w:rsidR="00C87526">
        <w:rPr>
          <w:rFonts w:ascii="Times New Roman" w:hAnsi="Times New Roman"/>
          <w:b/>
          <w:bCs/>
          <w:color w:val="333333"/>
        </w:rPr>
        <w:t>Grisignana i Oprtalj</w:t>
      </w:r>
      <w:r w:rsidR="00422F4F">
        <w:rPr>
          <w:rFonts w:ascii="Times New Roman" w:hAnsi="Times New Roman"/>
          <w:b/>
          <w:bCs/>
          <w:color w:val="333333"/>
        </w:rPr>
        <w:t>-</w:t>
      </w:r>
      <w:proofErr w:type="spellStart"/>
      <w:r w:rsidR="00C87526">
        <w:rPr>
          <w:rFonts w:ascii="Times New Roman" w:hAnsi="Times New Roman"/>
          <w:b/>
          <w:bCs/>
          <w:color w:val="333333"/>
        </w:rPr>
        <w:t>Portole</w:t>
      </w:r>
      <w:proofErr w:type="spellEnd"/>
    </w:p>
    <w:p w:rsidR="00B3168F" w:rsidRDefault="00B3168F" w:rsidP="009D2C5D">
      <w:pPr>
        <w:spacing w:after="75" w:line="330" w:lineRule="atLeast"/>
        <w:jc w:val="center"/>
        <w:rPr>
          <w:rFonts w:ascii="Times New Roman" w:hAnsi="Times New Roman"/>
          <w:b/>
          <w:bCs/>
          <w:color w:val="333333"/>
        </w:rPr>
      </w:pPr>
    </w:p>
    <w:p w:rsidR="00C87526" w:rsidRDefault="00B3168F" w:rsidP="00C87526">
      <w:pPr>
        <w:pStyle w:val="Odlomakpopisa"/>
        <w:numPr>
          <w:ilvl w:val="0"/>
          <w:numId w:val="2"/>
        </w:numPr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 xml:space="preserve">Prihvaća se </w:t>
      </w:r>
      <w:r w:rsidR="00C87526">
        <w:rPr>
          <w:rFonts w:ascii="Times New Roman" w:hAnsi="Times New Roman"/>
          <w:color w:val="333333"/>
        </w:rPr>
        <w:t xml:space="preserve">Inicijativa načelnika Općina Grožnjan </w:t>
      </w:r>
      <w:r w:rsidR="00422F4F">
        <w:rPr>
          <w:rFonts w:ascii="Times New Roman" w:hAnsi="Times New Roman"/>
          <w:color w:val="333333"/>
        </w:rPr>
        <w:t xml:space="preserve">- </w:t>
      </w:r>
      <w:r w:rsidR="00C87526">
        <w:rPr>
          <w:rFonts w:ascii="Times New Roman" w:hAnsi="Times New Roman"/>
          <w:color w:val="333333"/>
        </w:rPr>
        <w:t xml:space="preserve">Grisignana, gosp. Claudia </w:t>
      </w:r>
      <w:proofErr w:type="spellStart"/>
      <w:r w:rsidR="00C87526">
        <w:rPr>
          <w:rFonts w:ascii="Times New Roman" w:hAnsi="Times New Roman"/>
          <w:color w:val="333333"/>
        </w:rPr>
        <w:t>Stocovz</w:t>
      </w:r>
      <w:r w:rsidR="00422F4F">
        <w:rPr>
          <w:rFonts w:ascii="Times New Roman" w:hAnsi="Times New Roman"/>
          <w:color w:val="333333"/>
        </w:rPr>
        <w:t>a</w:t>
      </w:r>
      <w:proofErr w:type="spellEnd"/>
      <w:r w:rsidR="00C87526">
        <w:rPr>
          <w:rFonts w:ascii="Times New Roman" w:hAnsi="Times New Roman"/>
          <w:color w:val="333333"/>
        </w:rPr>
        <w:t xml:space="preserve">  i Oprtalj </w:t>
      </w:r>
      <w:r w:rsidR="00422F4F">
        <w:rPr>
          <w:rFonts w:ascii="Times New Roman" w:hAnsi="Times New Roman"/>
          <w:color w:val="333333"/>
        </w:rPr>
        <w:t>-</w:t>
      </w:r>
      <w:r w:rsidR="00C87526">
        <w:rPr>
          <w:rFonts w:ascii="Times New Roman" w:hAnsi="Times New Roman"/>
          <w:color w:val="333333"/>
        </w:rPr>
        <w:t xml:space="preserve"> </w:t>
      </w:r>
      <w:proofErr w:type="spellStart"/>
      <w:r w:rsidR="00C87526">
        <w:rPr>
          <w:rFonts w:ascii="Times New Roman" w:hAnsi="Times New Roman"/>
          <w:color w:val="333333"/>
        </w:rPr>
        <w:t>Portole</w:t>
      </w:r>
      <w:proofErr w:type="spellEnd"/>
      <w:r w:rsidR="00C87526">
        <w:rPr>
          <w:rFonts w:ascii="Times New Roman" w:hAnsi="Times New Roman"/>
          <w:color w:val="333333"/>
        </w:rPr>
        <w:t>, gosp. Aleksandra Krt</w:t>
      </w:r>
      <w:r w:rsidR="001F57E3">
        <w:rPr>
          <w:rFonts w:ascii="Times New Roman" w:hAnsi="Times New Roman"/>
          <w:color w:val="333333"/>
        </w:rPr>
        <w:t>a</w:t>
      </w:r>
      <w:r w:rsidR="00C87526">
        <w:rPr>
          <w:rFonts w:ascii="Times New Roman" w:hAnsi="Times New Roman"/>
          <w:color w:val="333333"/>
        </w:rPr>
        <w:t xml:space="preserve"> od 16.03.2020.g. o osnivanju zajedničke lokalne turističke zajednice za područje Općina Grožnjan Grisignana i Oprtalj </w:t>
      </w:r>
      <w:proofErr w:type="spellStart"/>
      <w:r w:rsidR="00C87526">
        <w:rPr>
          <w:rFonts w:ascii="Times New Roman" w:hAnsi="Times New Roman"/>
          <w:color w:val="333333"/>
        </w:rPr>
        <w:t>Portole</w:t>
      </w:r>
      <w:proofErr w:type="spellEnd"/>
      <w:r w:rsidR="001F57E3">
        <w:rPr>
          <w:rFonts w:ascii="Times New Roman" w:hAnsi="Times New Roman"/>
          <w:color w:val="333333"/>
        </w:rPr>
        <w:t xml:space="preserve"> (Zapisnik sa sastanka u prilogu)</w:t>
      </w:r>
      <w:r w:rsidR="00C87526">
        <w:rPr>
          <w:rFonts w:ascii="Times New Roman" w:hAnsi="Times New Roman"/>
          <w:color w:val="333333"/>
        </w:rPr>
        <w:t>.</w:t>
      </w:r>
    </w:p>
    <w:p w:rsidR="001F57E3" w:rsidRDefault="001F57E3" w:rsidP="001F57E3">
      <w:pPr>
        <w:pStyle w:val="Odlomakpopisa"/>
        <w:spacing w:after="75" w:line="330" w:lineRule="atLeast"/>
        <w:rPr>
          <w:rFonts w:ascii="Times New Roman" w:hAnsi="Times New Roman"/>
          <w:color w:val="333333"/>
        </w:rPr>
      </w:pPr>
    </w:p>
    <w:p w:rsidR="00422F4F" w:rsidRDefault="00422F4F" w:rsidP="00C87526">
      <w:pPr>
        <w:pStyle w:val="Odlomakpopisa"/>
        <w:numPr>
          <w:ilvl w:val="0"/>
          <w:numId w:val="2"/>
        </w:numPr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>Na temelju članka 25. stavak 3. Zakona o turističkim zajednicama i promicanju hrvatskog turizma (NN 52/19) preporuča se Skupštinama Turističkih zajednica Općina Grožnjan</w:t>
      </w:r>
      <w:r w:rsidR="001F57E3">
        <w:rPr>
          <w:rFonts w:ascii="Times New Roman" w:hAnsi="Times New Roman"/>
          <w:color w:val="333333"/>
        </w:rPr>
        <w:t>-Grisignana</w:t>
      </w:r>
      <w:r>
        <w:rPr>
          <w:rFonts w:ascii="Times New Roman" w:hAnsi="Times New Roman"/>
          <w:color w:val="333333"/>
        </w:rPr>
        <w:t xml:space="preserve"> i Oprtalj</w:t>
      </w:r>
      <w:r w:rsidR="001F57E3">
        <w:rPr>
          <w:rFonts w:ascii="Times New Roman" w:hAnsi="Times New Roman"/>
          <w:color w:val="333333"/>
        </w:rPr>
        <w:t>-</w:t>
      </w:r>
      <w:proofErr w:type="spellStart"/>
      <w:r w:rsidR="001F57E3">
        <w:rPr>
          <w:rFonts w:ascii="Times New Roman" w:hAnsi="Times New Roman"/>
          <w:color w:val="333333"/>
        </w:rPr>
        <w:t>Portole</w:t>
      </w:r>
      <w:proofErr w:type="spellEnd"/>
      <w:r>
        <w:rPr>
          <w:rFonts w:ascii="Times New Roman" w:hAnsi="Times New Roman"/>
          <w:color w:val="333333"/>
        </w:rPr>
        <w:t xml:space="preserve"> da prihvate inicijativu o osnivanju zajedničke lokalne turističke zajednice za područje općina Grožnjan</w:t>
      </w:r>
      <w:r w:rsidR="001F57E3">
        <w:rPr>
          <w:rFonts w:ascii="Times New Roman" w:hAnsi="Times New Roman"/>
          <w:color w:val="333333"/>
        </w:rPr>
        <w:t>-Grisignana</w:t>
      </w:r>
      <w:r>
        <w:rPr>
          <w:rFonts w:ascii="Times New Roman" w:hAnsi="Times New Roman"/>
          <w:color w:val="333333"/>
        </w:rPr>
        <w:t xml:space="preserve"> i Oprtalj</w:t>
      </w:r>
      <w:r w:rsidR="001F57E3">
        <w:rPr>
          <w:rFonts w:ascii="Times New Roman" w:hAnsi="Times New Roman"/>
          <w:color w:val="333333"/>
        </w:rPr>
        <w:t>-</w:t>
      </w:r>
      <w:proofErr w:type="spellStart"/>
      <w:r w:rsidR="001F57E3">
        <w:rPr>
          <w:rFonts w:ascii="Times New Roman" w:hAnsi="Times New Roman"/>
          <w:color w:val="333333"/>
        </w:rPr>
        <w:t>Portole</w:t>
      </w:r>
      <w:proofErr w:type="spellEnd"/>
      <w:r>
        <w:rPr>
          <w:rFonts w:ascii="Times New Roman" w:hAnsi="Times New Roman"/>
          <w:color w:val="333333"/>
        </w:rPr>
        <w:t xml:space="preserve"> i donesu odluku o prestanku</w:t>
      </w:r>
      <w:r w:rsidR="001F57E3">
        <w:rPr>
          <w:rFonts w:ascii="Times New Roman" w:hAnsi="Times New Roman"/>
          <w:color w:val="333333"/>
        </w:rPr>
        <w:t xml:space="preserve"> postojećih l</w:t>
      </w:r>
      <w:r>
        <w:rPr>
          <w:rFonts w:ascii="Times New Roman" w:hAnsi="Times New Roman"/>
          <w:color w:val="333333"/>
        </w:rPr>
        <w:t>okalnih</w:t>
      </w:r>
      <w:r w:rsidR="001F57E3">
        <w:rPr>
          <w:rFonts w:ascii="Times New Roman" w:hAnsi="Times New Roman"/>
          <w:color w:val="333333"/>
        </w:rPr>
        <w:t xml:space="preserve"> </w:t>
      </w:r>
      <w:r>
        <w:rPr>
          <w:rFonts w:ascii="Times New Roman" w:hAnsi="Times New Roman"/>
          <w:color w:val="333333"/>
        </w:rPr>
        <w:t>turističkih zajednica</w:t>
      </w:r>
      <w:r w:rsidR="001F57E3">
        <w:rPr>
          <w:rFonts w:ascii="Times New Roman" w:hAnsi="Times New Roman"/>
          <w:color w:val="333333"/>
        </w:rPr>
        <w:t xml:space="preserve"> za pojedine općine</w:t>
      </w:r>
      <w:r w:rsidR="00230897">
        <w:rPr>
          <w:rFonts w:ascii="Times New Roman" w:hAnsi="Times New Roman"/>
          <w:color w:val="333333"/>
        </w:rPr>
        <w:t>, s danom upisa nove lokalne turističke zajednice u Upisnik</w:t>
      </w:r>
      <w:r w:rsidR="001F57E3">
        <w:rPr>
          <w:rFonts w:ascii="Times New Roman" w:hAnsi="Times New Roman"/>
          <w:color w:val="333333"/>
        </w:rPr>
        <w:t>.</w:t>
      </w:r>
    </w:p>
    <w:p w:rsidR="001F57E3" w:rsidRDefault="001F57E3" w:rsidP="001F57E3">
      <w:pPr>
        <w:pStyle w:val="Odlomakpopisa"/>
        <w:spacing w:after="75" w:line="330" w:lineRule="atLeast"/>
        <w:rPr>
          <w:rFonts w:ascii="Times New Roman" w:hAnsi="Times New Roman"/>
          <w:color w:val="333333"/>
        </w:rPr>
      </w:pPr>
    </w:p>
    <w:p w:rsidR="00BA5A69" w:rsidRDefault="001F57E3" w:rsidP="00BA5A69">
      <w:pPr>
        <w:pStyle w:val="Odlomakpopisa"/>
        <w:numPr>
          <w:ilvl w:val="0"/>
          <w:numId w:val="2"/>
        </w:numPr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 xml:space="preserve">Ovaj Zaključak objaviti će se </w:t>
      </w:r>
      <w:r w:rsidR="00BA5A69">
        <w:rPr>
          <w:rFonts w:ascii="Times New Roman" w:hAnsi="Times New Roman"/>
          <w:color w:val="333333"/>
        </w:rPr>
        <w:t>u Službenim novinama Općine Grožnjan Grisignana, te će se isti objaviti i na web stranici Općine Grožnjan Grisignana (www.groznjan-grisignana.hr)</w:t>
      </w:r>
      <w:r w:rsidR="00E87465">
        <w:rPr>
          <w:rFonts w:ascii="Times New Roman" w:hAnsi="Times New Roman"/>
          <w:color w:val="333333"/>
        </w:rPr>
        <w:t>.</w:t>
      </w:r>
    </w:p>
    <w:p w:rsidR="009D2C5D" w:rsidRDefault="009D2C5D" w:rsidP="00E87465">
      <w:pPr>
        <w:spacing w:after="75" w:line="330" w:lineRule="atLeast"/>
        <w:ind w:left="2124"/>
        <w:jc w:val="both"/>
        <w:rPr>
          <w:rFonts w:ascii="Times New Roman" w:hAnsi="Times New Roman"/>
          <w:color w:val="333333"/>
        </w:rPr>
      </w:pPr>
    </w:p>
    <w:p w:rsidR="009D2C5D" w:rsidRDefault="009D2C5D" w:rsidP="009D2C5D">
      <w:pPr>
        <w:spacing w:after="75" w:line="330" w:lineRule="atLeast"/>
        <w:ind w:firstLine="67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 xml:space="preserve">KLASA: </w:t>
      </w:r>
      <w:r w:rsidR="00C229D0">
        <w:rPr>
          <w:rFonts w:ascii="Times New Roman" w:hAnsi="Times New Roman"/>
          <w:color w:val="333333"/>
        </w:rPr>
        <w:t>011</w:t>
      </w:r>
      <w:r w:rsidR="00910AB5">
        <w:rPr>
          <w:rFonts w:ascii="Times New Roman" w:hAnsi="Times New Roman"/>
          <w:color w:val="333333"/>
        </w:rPr>
        <w:t>-</w:t>
      </w:r>
      <w:r w:rsidR="00C229D0">
        <w:rPr>
          <w:rFonts w:ascii="Times New Roman" w:hAnsi="Times New Roman"/>
          <w:color w:val="333333"/>
        </w:rPr>
        <w:t>01/</w:t>
      </w:r>
      <w:r w:rsidR="00910AB5">
        <w:rPr>
          <w:rFonts w:ascii="Times New Roman" w:hAnsi="Times New Roman"/>
          <w:color w:val="333333"/>
        </w:rPr>
        <w:t>2</w:t>
      </w:r>
      <w:r w:rsidR="00C229D0">
        <w:rPr>
          <w:rFonts w:ascii="Times New Roman" w:hAnsi="Times New Roman"/>
          <w:color w:val="333333"/>
        </w:rPr>
        <w:t>0-01</w:t>
      </w:r>
      <w:r w:rsidR="00910AB5">
        <w:rPr>
          <w:rFonts w:ascii="Times New Roman" w:hAnsi="Times New Roman"/>
          <w:color w:val="333333"/>
        </w:rPr>
        <w:t>/0</w:t>
      </w:r>
      <w:r w:rsidR="00C229D0">
        <w:rPr>
          <w:rFonts w:ascii="Times New Roman" w:hAnsi="Times New Roman"/>
          <w:color w:val="333333"/>
        </w:rPr>
        <w:t>1</w:t>
      </w:r>
    </w:p>
    <w:p w:rsidR="009D2C5D" w:rsidRDefault="009D2C5D" w:rsidP="009D2C5D">
      <w:pPr>
        <w:spacing w:after="75" w:line="330" w:lineRule="atLeast"/>
        <w:ind w:firstLine="67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>URBROJ: 2105/06-0</w:t>
      </w:r>
      <w:r w:rsidR="008042CE">
        <w:rPr>
          <w:rFonts w:ascii="Times New Roman" w:hAnsi="Times New Roman"/>
          <w:color w:val="333333"/>
        </w:rPr>
        <w:t>1</w:t>
      </w:r>
      <w:r w:rsidR="001C748F">
        <w:rPr>
          <w:rFonts w:ascii="Times New Roman" w:hAnsi="Times New Roman"/>
          <w:color w:val="333333"/>
        </w:rPr>
        <w:t>/1</w:t>
      </w:r>
      <w:r>
        <w:rPr>
          <w:rFonts w:ascii="Times New Roman" w:hAnsi="Times New Roman"/>
          <w:color w:val="333333"/>
        </w:rPr>
        <w:t>-</w:t>
      </w:r>
      <w:r w:rsidR="00910AB5">
        <w:rPr>
          <w:rFonts w:ascii="Times New Roman" w:hAnsi="Times New Roman"/>
          <w:color w:val="333333"/>
        </w:rPr>
        <w:t>20</w:t>
      </w:r>
      <w:r>
        <w:rPr>
          <w:rFonts w:ascii="Times New Roman" w:hAnsi="Times New Roman"/>
          <w:color w:val="333333"/>
        </w:rPr>
        <w:t>-</w:t>
      </w:r>
      <w:r w:rsidR="008042CE">
        <w:rPr>
          <w:rFonts w:ascii="Times New Roman" w:hAnsi="Times New Roman"/>
          <w:color w:val="333333"/>
        </w:rPr>
        <w:t>2</w:t>
      </w:r>
    </w:p>
    <w:p w:rsidR="009D2C5D" w:rsidRDefault="009D2C5D" w:rsidP="009D2C5D">
      <w:pPr>
        <w:spacing w:after="75" w:line="330" w:lineRule="atLeast"/>
        <w:ind w:firstLine="67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 xml:space="preserve">Grožnjan, </w:t>
      </w:r>
      <w:r w:rsidR="008042CE">
        <w:rPr>
          <w:rFonts w:ascii="Times New Roman" w:hAnsi="Times New Roman"/>
          <w:color w:val="333333"/>
        </w:rPr>
        <w:t>2</w:t>
      </w:r>
      <w:r w:rsidR="00910AB5">
        <w:rPr>
          <w:rFonts w:ascii="Times New Roman" w:hAnsi="Times New Roman"/>
          <w:color w:val="333333"/>
        </w:rPr>
        <w:t>9</w:t>
      </w:r>
      <w:r w:rsidR="008042CE">
        <w:rPr>
          <w:rFonts w:ascii="Times New Roman" w:hAnsi="Times New Roman"/>
          <w:color w:val="333333"/>
        </w:rPr>
        <w:t>. s</w:t>
      </w:r>
      <w:r w:rsidR="00910AB5">
        <w:rPr>
          <w:rFonts w:ascii="Times New Roman" w:hAnsi="Times New Roman"/>
          <w:color w:val="333333"/>
        </w:rPr>
        <w:t>vibnja</w:t>
      </w:r>
      <w:r w:rsidR="008042CE">
        <w:rPr>
          <w:rFonts w:ascii="Times New Roman" w:hAnsi="Times New Roman"/>
          <w:color w:val="333333"/>
        </w:rPr>
        <w:t xml:space="preserve"> 20</w:t>
      </w:r>
      <w:r w:rsidR="00910AB5">
        <w:rPr>
          <w:rFonts w:ascii="Times New Roman" w:hAnsi="Times New Roman"/>
          <w:color w:val="333333"/>
        </w:rPr>
        <w:t>20</w:t>
      </w:r>
      <w:r>
        <w:rPr>
          <w:rFonts w:ascii="Times New Roman" w:hAnsi="Times New Roman"/>
          <w:color w:val="333333"/>
        </w:rPr>
        <w:t>.g.</w:t>
      </w:r>
    </w:p>
    <w:p w:rsidR="00E87465" w:rsidRDefault="00E87465" w:rsidP="009D2C5D">
      <w:pPr>
        <w:spacing w:after="75" w:line="330" w:lineRule="atLeast"/>
        <w:ind w:firstLine="67"/>
        <w:rPr>
          <w:rFonts w:ascii="Times New Roman" w:hAnsi="Times New Roman"/>
          <w:color w:val="333333"/>
        </w:rPr>
      </w:pPr>
    </w:p>
    <w:p w:rsidR="009D2C5D" w:rsidRDefault="00E87465" w:rsidP="00E87465">
      <w:pPr>
        <w:spacing w:after="75" w:line="330" w:lineRule="atLeast"/>
        <w:ind w:left="708" w:firstLine="708"/>
        <w:rPr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color w:val="333333"/>
          <w:sz w:val="22"/>
          <w:szCs w:val="22"/>
        </w:rPr>
        <w:t>OPĆINSKO VIJEĆE OPĆINE GROŽNJAN GRISIGNANA</w:t>
      </w:r>
    </w:p>
    <w:p w:rsidR="00E87465" w:rsidRDefault="00E87465" w:rsidP="00E87465">
      <w:pPr>
        <w:spacing w:after="75" w:line="330" w:lineRule="atLeast"/>
        <w:ind w:left="708" w:firstLine="708"/>
        <w:rPr>
          <w:rFonts w:ascii="Times New Roman" w:hAnsi="Times New Roman"/>
          <w:color w:val="333333"/>
        </w:rPr>
      </w:pPr>
    </w:p>
    <w:p w:rsidR="009D2C5D" w:rsidRDefault="009D2C5D" w:rsidP="00C532F9">
      <w:pPr>
        <w:spacing w:after="75" w:line="330" w:lineRule="atLeast"/>
        <w:ind w:left="4956" w:firstLine="708"/>
        <w:rPr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color w:val="333333"/>
          <w:sz w:val="22"/>
          <w:szCs w:val="22"/>
        </w:rPr>
        <w:t>P</w:t>
      </w:r>
      <w:r w:rsidR="00E87465">
        <w:rPr>
          <w:rFonts w:ascii="Times New Roman" w:hAnsi="Times New Roman"/>
          <w:color w:val="333333"/>
          <w:sz w:val="22"/>
          <w:szCs w:val="22"/>
        </w:rPr>
        <w:t>REDSJEDNICA:</w:t>
      </w:r>
      <w:r>
        <w:rPr>
          <w:rFonts w:ascii="Times New Roman" w:hAnsi="Times New Roman"/>
          <w:color w:val="333333"/>
          <w:sz w:val="22"/>
          <w:szCs w:val="22"/>
        </w:rPr>
        <w:t xml:space="preserve"> </w:t>
      </w:r>
    </w:p>
    <w:p w:rsidR="00910AB5" w:rsidRDefault="00910AB5" w:rsidP="00C532F9">
      <w:pPr>
        <w:spacing w:after="75" w:line="330" w:lineRule="atLeast"/>
        <w:ind w:left="4956" w:firstLine="708"/>
        <w:rPr>
          <w:rFonts w:ascii="Times New Roman" w:hAnsi="Times New Roman"/>
          <w:color w:val="333333"/>
          <w:sz w:val="22"/>
          <w:szCs w:val="22"/>
        </w:rPr>
      </w:pPr>
    </w:p>
    <w:p w:rsidR="009D2C5D" w:rsidRDefault="008042CE" w:rsidP="00C532F9">
      <w:pPr>
        <w:spacing w:after="75" w:line="330" w:lineRule="atLeast"/>
        <w:ind w:left="4956" w:firstLine="708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>Roberta Veroneze</w:t>
      </w:r>
      <w:r w:rsidR="00023682">
        <w:rPr>
          <w:rFonts w:ascii="Times New Roman" w:hAnsi="Times New Roman"/>
          <w:color w:val="333333"/>
        </w:rPr>
        <w:t xml:space="preserve"> </w:t>
      </w:r>
    </w:p>
    <w:p w:rsidR="00D542FF" w:rsidRDefault="00D542FF"/>
    <w:sectPr w:rsidR="00D542FF" w:rsidSect="00D542F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1C38C0" w:rsidRDefault="001C38C0" w:rsidP="00E77B6C">
      <w:r>
        <w:separator/>
      </w:r>
    </w:p>
  </w:endnote>
  <w:endnote w:type="continuationSeparator" w:id="0">
    <w:p w:rsidR="001C38C0" w:rsidRDefault="001C38C0" w:rsidP="00E77B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77B6C" w:rsidRDefault="00E77B6C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63602242"/>
      <w:docPartObj>
        <w:docPartGallery w:val="Page Numbers (Bottom of Page)"/>
        <w:docPartUnique/>
      </w:docPartObj>
    </w:sdtPr>
    <w:sdtEndPr/>
    <w:sdtContent>
      <w:p w:rsidR="00E77B6C" w:rsidRDefault="00E77B6C">
        <w:pPr>
          <w:pStyle w:val="Podnoje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E77B6C" w:rsidRDefault="00E77B6C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77B6C" w:rsidRDefault="00E77B6C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1C38C0" w:rsidRDefault="001C38C0" w:rsidP="00E77B6C">
      <w:r>
        <w:separator/>
      </w:r>
    </w:p>
  </w:footnote>
  <w:footnote w:type="continuationSeparator" w:id="0">
    <w:p w:rsidR="001C38C0" w:rsidRDefault="001C38C0" w:rsidP="00E77B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77B6C" w:rsidRDefault="00E77B6C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77B6C" w:rsidRDefault="00E77B6C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77B6C" w:rsidRDefault="00E77B6C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0251FF"/>
    <w:multiLevelType w:val="hybridMultilevel"/>
    <w:tmpl w:val="F0D0F0CE"/>
    <w:lvl w:ilvl="0" w:tplc="C7208C3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Gill Sans MT" w:eastAsia="Times New Roman" w:hAnsi="Gill Sans MT" w:cs="Arial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0653F1"/>
    <w:multiLevelType w:val="hybridMultilevel"/>
    <w:tmpl w:val="613219DA"/>
    <w:lvl w:ilvl="0" w:tplc="BFC2047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C5D"/>
    <w:rsid w:val="00023682"/>
    <w:rsid w:val="001064CF"/>
    <w:rsid w:val="001413FE"/>
    <w:rsid w:val="001C38C0"/>
    <w:rsid w:val="001C748F"/>
    <w:rsid w:val="001F57E3"/>
    <w:rsid w:val="00230897"/>
    <w:rsid w:val="003B6941"/>
    <w:rsid w:val="00422F4F"/>
    <w:rsid w:val="004A74DB"/>
    <w:rsid w:val="00585C1B"/>
    <w:rsid w:val="005A02F4"/>
    <w:rsid w:val="006A256F"/>
    <w:rsid w:val="007F4AB6"/>
    <w:rsid w:val="008042CE"/>
    <w:rsid w:val="00807084"/>
    <w:rsid w:val="00837F5A"/>
    <w:rsid w:val="00877521"/>
    <w:rsid w:val="008B2071"/>
    <w:rsid w:val="00910AB5"/>
    <w:rsid w:val="009540F9"/>
    <w:rsid w:val="009D2C5D"/>
    <w:rsid w:val="009D5449"/>
    <w:rsid w:val="00AE2105"/>
    <w:rsid w:val="00B3168F"/>
    <w:rsid w:val="00BA5A69"/>
    <w:rsid w:val="00BB294A"/>
    <w:rsid w:val="00C229D0"/>
    <w:rsid w:val="00C532F9"/>
    <w:rsid w:val="00C87526"/>
    <w:rsid w:val="00D23CD0"/>
    <w:rsid w:val="00D542FF"/>
    <w:rsid w:val="00DB09AB"/>
    <w:rsid w:val="00DB3E02"/>
    <w:rsid w:val="00E73787"/>
    <w:rsid w:val="00E77B6C"/>
    <w:rsid w:val="00E87465"/>
    <w:rsid w:val="00F3624C"/>
    <w:rsid w:val="00F40B20"/>
    <w:rsid w:val="00FA4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3EC0C"/>
  <w15:docId w15:val="{9C5236A7-2FDC-46F8-B8F2-6703EA62F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2C5D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9D5449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D5449"/>
    <w:rPr>
      <w:rFonts w:ascii="Segoe UI" w:eastAsia="Times New Roman" w:hAnsi="Segoe UI" w:cs="Segoe UI"/>
      <w:sz w:val="18"/>
      <w:szCs w:val="18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E77B6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E77B6C"/>
    <w:rPr>
      <w:rFonts w:ascii="Arial" w:eastAsia="Times New Roman" w:hAnsi="Arial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E77B6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E77B6C"/>
    <w:rPr>
      <w:rFonts w:ascii="Arial" w:eastAsia="Times New Roman" w:hAnsi="Arial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B3168F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B3168F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B316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9872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Opcina Valerija</dc:creator>
  <cp:lastModifiedBy>Valerija15</cp:lastModifiedBy>
  <cp:revision>2</cp:revision>
  <cp:lastPrinted>2020-06-02T16:16:00Z</cp:lastPrinted>
  <dcterms:created xsi:type="dcterms:W3CDTF">2020-06-02T16:21:00Z</dcterms:created>
  <dcterms:modified xsi:type="dcterms:W3CDTF">2020-06-02T16:21:00Z</dcterms:modified>
</cp:coreProperties>
</file>