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9D2C5D">
        <w:rPr>
          <w:rFonts w:ascii="Trebuchet MS" w:hAnsi="Trebuchet MS"/>
          <w:color w:val="333333"/>
          <w:sz w:val="20"/>
          <w:szCs w:val="20"/>
        </w:rPr>
        <w:t>)</w:t>
      </w:r>
      <w:r w:rsidR="004A74DB">
        <w:rPr>
          <w:rFonts w:ascii="Trebuchet MS" w:hAnsi="Trebuchet MS"/>
          <w:color w:val="333333"/>
          <w:sz w:val="20"/>
          <w:szCs w:val="20"/>
        </w:rPr>
        <w:t>, Zakona o održivom gospodarenju otpadom (NN 94/13)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1413FE">
        <w:rPr>
          <w:rFonts w:ascii="Trebuchet MS" w:hAnsi="Trebuchet MS"/>
          <w:color w:val="333333"/>
          <w:sz w:val="20"/>
          <w:szCs w:val="20"/>
        </w:rPr>
        <w:t>14/19 i 1/20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 w:rsidR="001413FE">
        <w:rPr>
          <w:rFonts w:ascii="Trebuchet MS" w:hAnsi="Trebuchet MS"/>
          <w:color w:val="333333"/>
          <w:sz w:val="20"/>
          <w:szCs w:val="20"/>
        </w:rPr>
        <w:t>30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>
        <w:rPr>
          <w:rFonts w:ascii="Trebuchet MS" w:hAnsi="Trebuchet MS"/>
          <w:color w:val="333333"/>
          <w:sz w:val="20"/>
          <w:szCs w:val="20"/>
        </w:rPr>
        <w:t>2</w:t>
      </w:r>
      <w:r w:rsidR="001413FE">
        <w:rPr>
          <w:rFonts w:ascii="Trebuchet MS" w:hAnsi="Trebuchet MS"/>
          <w:color w:val="333333"/>
          <w:sz w:val="20"/>
          <w:szCs w:val="20"/>
        </w:rPr>
        <w:t>9</w:t>
      </w:r>
      <w:r>
        <w:rPr>
          <w:rFonts w:ascii="Trebuchet MS" w:hAnsi="Trebuchet MS"/>
          <w:color w:val="333333"/>
          <w:sz w:val="20"/>
          <w:szCs w:val="20"/>
        </w:rPr>
        <w:t>. s</w:t>
      </w:r>
      <w:r w:rsidR="001413FE">
        <w:rPr>
          <w:rFonts w:ascii="Trebuchet MS" w:hAnsi="Trebuchet MS"/>
          <w:color w:val="333333"/>
          <w:sz w:val="20"/>
          <w:szCs w:val="20"/>
        </w:rPr>
        <w:t>vibnja</w:t>
      </w:r>
      <w:r>
        <w:rPr>
          <w:rFonts w:ascii="Trebuchet MS" w:hAnsi="Trebuchet MS"/>
          <w:color w:val="333333"/>
          <w:sz w:val="20"/>
          <w:szCs w:val="20"/>
        </w:rPr>
        <w:t xml:space="preserve"> 20</w:t>
      </w:r>
      <w:r w:rsidR="001413FE">
        <w:rPr>
          <w:rFonts w:ascii="Trebuchet MS" w:hAnsi="Trebuchet MS"/>
          <w:color w:val="333333"/>
          <w:sz w:val="20"/>
          <w:szCs w:val="20"/>
        </w:rPr>
        <w:t>20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:rsidR="00B3168F" w:rsidRDefault="001413FE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</w:t>
      </w:r>
      <w:r>
        <w:rPr>
          <w:rFonts w:ascii="Times New Roman" w:hAnsi="Times New Roman"/>
          <w:b/>
          <w:bCs/>
          <w:color w:val="333333"/>
        </w:rPr>
        <w:t>Izvješća Općine Grožnjan Grisignana o provedbi Plana gospodarenja otpadom RH za 2019.g.</w:t>
      </w:r>
    </w:p>
    <w:p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9D2C5D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Prihvaća se </w:t>
      </w:r>
      <w:r w:rsidR="001413FE">
        <w:rPr>
          <w:rFonts w:ascii="Times New Roman" w:hAnsi="Times New Roman"/>
          <w:color w:val="333333"/>
        </w:rPr>
        <w:t xml:space="preserve">Izvješće Općine Grožnjan </w:t>
      </w:r>
      <w:r w:rsidR="00910AB5">
        <w:rPr>
          <w:rFonts w:ascii="Times New Roman" w:hAnsi="Times New Roman"/>
          <w:color w:val="333333"/>
        </w:rPr>
        <w:t xml:space="preserve">Grisignana </w:t>
      </w:r>
      <w:r w:rsidR="001413FE">
        <w:rPr>
          <w:rFonts w:ascii="Times New Roman" w:hAnsi="Times New Roman"/>
          <w:color w:val="333333"/>
        </w:rPr>
        <w:t>o provedbi Plana gospodarenja otpadom Republike Hrvatske za 2019.g.</w:t>
      </w:r>
      <w:r w:rsidR="009540F9">
        <w:rPr>
          <w:rFonts w:ascii="Times New Roman" w:hAnsi="Times New Roman"/>
          <w:color w:val="333333"/>
        </w:rPr>
        <w:t>;</w:t>
      </w:r>
    </w:p>
    <w:p w:rsidR="009540F9" w:rsidRDefault="009540F9" w:rsidP="009540F9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:rsidR="00BA5A69" w:rsidRDefault="00BA5A69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Ovaj Zaključak stupa na snagu dan</w:t>
      </w:r>
      <w:r w:rsidR="009540F9">
        <w:rPr>
          <w:rFonts w:ascii="Times New Roman" w:hAnsi="Times New Roman"/>
          <w:color w:val="333333"/>
        </w:rPr>
        <w:t xml:space="preserve"> nakon</w:t>
      </w:r>
      <w:r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910AB5">
        <w:rPr>
          <w:rFonts w:ascii="Times New Roman" w:hAnsi="Times New Roman"/>
          <w:color w:val="333333"/>
        </w:rPr>
        <w:t>363-02/18-02/08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910AB5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-</w:t>
      </w:r>
      <w:r w:rsidR="008042CE">
        <w:rPr>
          <w:rFonts w:ascii="Times New Roman" w:hAnsi="Times New Roman"/>
          <w:color w:val="333333"/>
        </w:rPr>
        <w:t>2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8042CE">
        <w:rPr>
          <w:rFonts w:ascii="Times New Roman" w:hAnsi="Times New Roman"/>
          <w:color w:val="333333"/>
        </w:rPr>
        <w:t>2</w:t>
      </w:r>
      <w:r w:rsidR="00910AB5">
        <w:rPr>
          <w:rFonts w:ascii="Times New Roman" w:hAnsi="Times New Roman"/>
          <w:color w:val="333333"/>
        </w:rPr>
        <w:t>9</w:t>
      </w:r>
      <w:r w:rsidR="008042CE">
        <w:rPr>
          <w:rFonts w:ascii="Times New Roman" w:hAnsi="Times New Roman"/>
          <w:color w:val="333333"/>
        </w:rPr>
        <w:t>. s</w:t>
      </w:r>
      <w:r w:rsidR="00910AB5">
        <w:rPr>
          <w:rFonts w:ascii="Times New Roman" w:hAnsi="Times New Roman"/>
          <w:color w:val="333333"/>
        </w:rPr>
        <w:t>vibnja</w:t>
      </w:r>
      <w:r w:rsidR="008042CE">
        <w:rPr>
          <w:rFonts w:ascii="Times New Roman" w:hAnsi="Times New Roman"/>
          <w:color w:val="333333"/>
        </w:rPr>
        <w:t xml:space="preserve"> 20</w:t>
      </w:r>
      <w:r w:rsidR="00910AB5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.g.</w:t>
      </w:r>
    </w:p>
    <w:p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:rsidR="00910AB5" w:rsidRDefault="00910AB5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</w:p>
    <w:p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Roberta Veroneze</w:t>
      </w:r>
      <w:r w:rsidR="00023682">
        <w:rPr>
          <w:rFonts w:ascii="Times New Roman" w:hAnsi="Times New Roman"/>
          <w:color w:val="333333"/>
        </w:rPr>
        <w:t xml:space="preserve"> </w:t>
      </w:r>
    </w:p>
    <w:p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56A1B" w:rsidRDefault="00656A1B" w:rsidP="00E77B6C">
      <w:r>
        <w:separator/>
      </w:r>
    </w:p>
  </w:endnote>
  <w:endnote w:type="continuationSeparator" w:id="0">
    <w:p w:rsidR="00656A1B" w:rsidRDefault="00656A1B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3602242"/>
      <w:docPartObj>
        <w:docPartGallery w:val="Page Numbers (Bottom of Page)"/>
        <w:docPartUnique/>
      </w:docPartObj>
    </w:sdtPr>
    <w:sdtEndPr/>
    <w:sdtContent>
      <w:p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56A1B" w:rsidRDefault="00656A1B" w:rsidP="00E77B6C">
      <w:r>
        <w:separator/>
      </w:r>
    </w:p>
  </w:footnote>
  <w:footnote w:type="continuationSeparator" w:id="0">
    <w:p w:rsidR="00656A1B" w:rsidRDefault="00656A1B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413FE"/>
    <w:rsid w:val="001C748F"/>
    <w:rsid w:val="003B6941"/>
    <w:rsid w:val="004A74DB"/>
    <w:rsid w:val="00585C1B"/>
    <w:rsid w:val="005A02F4"/>
    <w:rsid w:val="00656A1B"/>
    <w:rsid w:val="006A256F"/>
    <w:rsid w:val="007F4AB6"/>
    <w:rsid w:val="008042CE"/>
    <w:rsid w:val="00807084"/>
    <w:rsid w:val="00837F5A"/>
    <w:rsid w:val="00877521"/>
    <w:rsid w:val="008B2071"/>
    <w:rsid w:val="00910AB5"/>
    <w:rsid w:val="009540F9"/>
    <w:rsid w:val="009D2C5D"/>
    <w:rsid w:val="009D5449"/>
    <w:rsid w:val="00AE2105"/>
    <w:rsid w:val="00B3168F"/>
    <w:rsid w:val="00BA5A69"/>
    <w:rsid w:val="00BB294A"/>
    <w:rsid w:val="00C532F9"/>
    <w:rsid w:val="00D23CD0"/>
    <w:rsid w:val="00D542FF"/>
    <w:rsid w:val="00DB09AB"/>
    <w:rsid w:val="00DB3E02"/>
    <w:rsid w:val="00E73787"/>
    <w:rsid w:val="00E77B6C"/>
    <w:rsid w:val="00E87465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EC0C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Valerija15</cp:lastModifiedBy>
  <cp:revision>2</cp:revision>
  <cp:lastPrinted>2020-06-02T15:20:00Z</cp:lastPrinted>
  <dcterms:created xsi:type="dcterms:W3CDTF">2020-06-02T15:23:00Z</dcterms:created>
  <dcterms:modified xsi:type="dcterms:W3CDTF">2020-06-02T15:23:00Z</dcterms:modified>
</cp:coreProperties>
</file>