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9D2C5D" w:rsidRDefault="00D23CD0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Na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temelju članka 35. stavak 1. točke 4. Zakona o lokalnoj i područnoj (regionalnoj) samoupravi (NN 33/01, 60/01, 129/05, 109/07, 125/08, 36/09, 150/11, 144/12</w:t>
      </w:r>
      <w:r>
        <w:rPr>
          <w:rFonts w:ascii="Trebuchet MS" w:hAnsi="Trebuchet MS"/>
          <w:color w:val="333333"/>
          <w:sz w:val="20"/>
          <w:szCs w:val="20"/>
        </w:rPr>
        <w:t>, 19/13, 137/15, 123/17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 i članka </w:t>
      </w:r>
      <w:r>
        <w:rPr>
          <w:rFonts w:ascii="Trebuchet MS" w:hAnsi="Trebuchet MS"/>
          <w:color w:val="333333"/>
          <w:sz w:val="20"/>
          <w:szCs w:val="20"/>
        </w:rPr>
        <w:t>3</w:t>
      </w:r>
      <w:r w:rsidR="009D2C5D">
        <w:rPr>
          <w:rFonts w:ascii="Trebuchet MS" w:hAnsi="Trebuchet MS"/>
          <w:color w:val="333333"/>
          <w:sz w:val="20"/>
          <w:szCs w:val="20"/>
        </w:rPr>
        <w:t>9.</w:t>
      </w:r>
      <w:r>
        <w:rPr>
          <w:rFonts w:ascii="Trebuchet MS" w:hAnsi="Trebuchet MS"/>
          <w:color w:val="333333"/>
          <w:sz w:val="20"/>
          <w:szCs w:val="20"/>
        </w:rPr>
        <w:t>točka 1.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Statuta Općine Grožnjan Grisignana (Službene novine Općine Grožnjan </w:t>
      </w:r>
      <w:r>
        <w:rPr>
          <w:rFonts w:ascii="Trebuchet MS" w:hAnsi="Trebuchet MS"/>
          <w:color w:val="333333"/>
          <w:sz w:val="20"/>
          <w:szCs w:val="20"/>
        </w:rPr>
        <w:t xml:space="preserve">03/09 </w:t>
      </w:r>
      <w:r w:rsidR="009D2C5D">
        <w:rPr>
          <w:rFonts w:ascii="Trebuchet MS" w:hAnsi="Trebuchet MS"/>
          <w:color w:val="333333"/>
          <w:sz w:val="20"/>
          <w:szCs w:val="20"/>
        </w:rPr>
        <w:t>03/13</w:t>
      </w:r>
      <w:r>
        <w:rPr>
          <w:rFonts w:ascii="Trebuchet MS" w:hAnsi="Trebuchet MS"/>
          <w:color w:val="333333"/>
          <w:sz w:val="20"/>
          <w:szCs w:val="20"/>
        </w:rPr>
        <w:t xml:space="preserve"> i 11/18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), Općinsko vijeće Općine Grožnjan Grisignana na svojoj </w:t>
      </w:r>
      <w:r>
        <w:rPr>
          <w:rFonts w:ascii="Trebuchet MS" w:hAnsi="Trebuchet MS"/>
          <w:color w:val="333333"/>
          <w:sz w:val="20"/>
          <w:szCs w:val="20"/>
        </w:rPr>
        <w:t>24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. sjednici održanoj </w:t>
      </w:r>
      <w:r>
        <w:rPr>
          <w:rFonts w:ascii="Trebuchet MS" w:hAnsi="Trebuchet MS"/>
          <w:color w:val="333333"/>
          <w:sz w:val="20"/>
          <w:szCs w:val="20"/>
        </w:rPr>
        <w:t>26. studenog 2019</w:t>
      </w:r>
      <w:r w:rsidR="009D2C5D">
        <w:rPr>
          <w:rFonts w:ascii="Trebuchet MS" w:hAnsi="Trebuchet MS"/>
          <w:color w:val="333333"/>
          <w:sz w:val="20"/>
          <w:szCs w:val="20"/>
        </w:rPr>
        <w:t>. godine donijelo je</w:t>
      </w:r>
    </w:p>
    <w:p w:rsidR="00807084" w:rsidRDefault="00807084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</w:p>
    <w:p w:rsidR="00807084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ZAKLJUČAK</w:t>
      </w:r>
    </w:p>
    <w:p w:rsidR="00B3168F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O prihvaćanju prijedloga Proračuna Općine Grožnjan Grisignana za 2020.g., koji uključuje programe javnih potreba</w:t>
      </w:r>
    </w:p>
    <w:p w:rsidR="00B3168F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:rsidR="009D2C5D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Prihvaća se prijedlog Proračuna Općine Grožnjan Grisignana za 2020.g. i Projekcije za 2021. i 2022.g. – prvo čitanje, zajedno sa svim programima javnih potreba Općine Grožnjan Grisignana za 2020.g. </w:t>
      </w:r>
    </w:p>
    <w:p w:rsidR="00B3168F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Prijedlog Proračuna i programi za 2020.g. objavljuju se na web stranici Općine Grožnjan Grisignana </w:t>
      </w:r>
      <w:hyperlink r:id="rId7" w:history="1">
        <w:r w:rsidRPr="00B80272">
          <w:rPr>
            <w:rStyle w:val="Hiperveza"/>
            <w:rFonts w:ascii="Times New Roman" w:hAnsi="Times New Roman"/>
          </w:rPr>
          <w:t>www.groznjan-grisignana.hr</w:t>
        </w:r>
      </w:hyperlink>
      <w:r w:rsidR="00BA5A69">
        <w:rPr>
          <w:rFonts w:ascii="Times New Roman" w:hAnsi="Times New Roman"/>
          <w:color w:val="333333"/>
        </w:rPr>
        <w:t>, gdje su već objavljeni isti prijedlozi općinskog načelnika, koji je Poziv za dostavu prijedloga za Proračun objavio u rujnu 2019.g.</w:t>
      </w:r>
    </w:p>
    <w:p w:rsidR="00B3168F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Amandmani se mogu dostaviti do 09. prosinca 2019.g. na e-mail: </w:t>
      </w:r>
      <w:hyperlink r:id="rId8" w:history="1">
        <w:r w:rsidR="00BA5A69" w:rsidRPr="00B80272">
          <w:rPr>
            <w:rStyle w:val="Hiperveza"/>
            <w:rFonts w:ascii="Times New Roman" w:hAnsi="Times New Roman"/>
          </w:rPr>
          <w:t>pisarnica@groznjan-grisignana.hr</w:t>
        </w:r>
      </w:hyperlink>
    </w:p>
    <w:p w:rsidR="00BA5A69" w:rsidRDefault="00BA5A69" w:rsidP="00BA5A69">
      <w:pPr>
        <w:pStyle w:val="Odlomakpopisa"/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Jedinstveni upravni odjel će dostaviti Izvješće o prispjelim amandmanima Općinskom načelniku, koji će ih razmotriti te opravdane će nastojati ugraditi u prijedlog Proračuna Općine Grožnjan Grisignana za 2020.g., uz napomenu da Proračun treba biti donesen do kraja kalendarske godine tako da stupi na snagu i da se može primijeniti od 01. siječnja 2020.g.;</w:t>
      </w:r>
    </w:p>
    <w:p w:rsidR="00BA5A69" w:rsidRDefault="00BA5A69" w:rsidP="00BA5A69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Ovaj Zaključak stupa na snagu danom objave u Službenim novinama Općine Grožnjan Grisignana, te će se isti objaviti i na web stranici Općine Grožnjan Grisignana (www.groznjan-grisignana.hr)</w:t>
      </w:r>
      <w:r w:rsidR="00E87465">
        <w:rPr>
          <w:rFonts w:ascii="Times New Roman" w:hAnsi="Times New Roman"/>
          <w:color w:val="333333"/>
        </w:rPr>
        <w:t>.</w:t>
      </w:r>
    </w:p>
    <w:p w:rsidR="009D2C5D" w:rsidRDefault="009D2C5D" w:rsidP="00E87465">
      <w:pPr>
        <w:spacing w:after="75" w:line="330" w:lineRule="atLeast"/>
        <w:ind w:left="2124"/>
        <w:jc w:val="both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KLASA: </w:t>
      </w:r>
      <w:r w:rsidR="00E87465">
        <w:rPr>
          <w:rFonts w:ascii="Times New Roman" w:hAnsi="Times New Roman"/>
          <w:color w:val="333333"/>
        </w:rPr>
        <w:t>021</w:t>
      </w:r>
      <w:r>
        <w:rPr>
          <w:rFonts w:ascii="Times New Roman" w:hAnsi="Times New Roman"/>
          <w:color w:val="333333"/>
        </w:rPr>
        <w:t>-0</w:t>
      </w:r>
      <w:r w:rsidR="00E87465">
        <w:rPr>
          <w:rFonts w:ascii="Times New Roman" w:hAnsi="Times New Roman"/>
          <w:color w:val="333333"/>
        </w:rPr>
        <w:t>5</w:t>
      </w:r>
      <w:r>
        <w:rPr>
          <w:rFonts w:ascii="Times New Roman" w:hAnsi="Times New Roman"/>
          <w:color w:val="333333"/>
        </w:rPr>
        <w:t>/1</w:t>
      </w:r>
      <w:r w:rsidR="008042CE">
        <w:rPr>
          <w:rFonts w:ascii="Times New Roman" w:hAnsi="Times New Roman"/>
          <w:color w:val="333333"/>
        </w:rPr>
        <w:t>9</w:t>
      </w:r>
      <w:r>
        <w:rPr>
          <w:rFonts w:ascii="Times New Roman" w:hAnsi="Times New Roman"/>
          <w:color w:val="333333"/>
        </w:rPr>
        <w:t>-01/0</w:t>
      </w:r>
      <w:r w:rsidR="008042CE">
        <w:rPr>
          <w:rFonts w:ascii="Times New Roman" w:hAnsi="Times New Roman"/>
          <w:color w:val="333333"/>
        </w:rPr>
        <w:t>1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URBROJ: 2105/06-0</w:t>
      </w:r>
      <w:r w:rsidR="008042CE">
        <w:rPr>
          <w:rFonts w:ascii="Times New Roman" w:hAnsi="Times New Roman"/>
          <w:color w:val="333333"/>
        </w:rPr>
        <w:t>1</w:t>
      </w:r>
      <w:r w:rsidR="001C748F">
        <w:rPr>
          <w:rFonts w:ascii="Times New Roman" w:hAnsi="Times New Roman"/>
          <w:color w:val="333333"/>
        </w:rPr>
        <w:t>/1</w:t>
      </w:r>
      <w:r>
        <w:rPr>
          <w:rFonts w:ascii="Times New Roman" w:hAnsi="Times New Roman"/>
          <w:color w:val="333333"/>
        </w:rPr>
        <w:t>-1</w:t>
      </w:r>
      <w:r w:rsidR="008042CE">
        <w:rPr>
          <w:rFonts w:ascii="Times New Roman" w:hAnsi="Times New Roman"/>
          <w:color w:val="333333"/>
        </w:rPr>
        <w:t>9</w:t>
      </w:r>
      <w:r>
        <w:rPr>
          <w:rFonts w:ascii="Times New Roman" w:hAnsi="Times New Roman"/>
          <w:color w:val="333333"/>
        </w:rPr>
        <w:t>-</w:t>
      </w:r>
      <w:r w:rsidR="008042CE">
        <w:rPr>
          <w:rFonts w:ascii="Times New Roman" w:hAnsi="Times New Roman"/>
          <w:color w:val="333333"/>
        </w:rPr>
        <w:t>2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Grožnjan, </w:t>
      </w:r>
      <w:r w:rsidR="008042CE">
        <w:rPr>
          <w:rFonts w:ascii="Times New Roman" w:hAnsi="Times New Roman"/>
          <w:color w:val="333333"/>
        </w:rPr>
        <w:t>26. studeni 2019</w:t>
      </w:r>
      <w:r>
        <w:rPr>
          <w:rFonts w:ascii="Times New Roman" w:hAnsi="Times New Roman"/>
          <w:color w:val="333333"/>
        </w:rPr>
        <w:t>.g.</w:t>
      </w:r>
    </w:p>
    <w:p w:rsidR="00E87465" w:rsidRDefault="00E87465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:rsidR="009D2C5D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OPĆINSKO VIJEĆE OPĆINE GROŽNJAN GRISIGNANA</w:t>
      </w:r>
    </w:p>
    <w:p w:rsidR="00E87465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</w:rPr>
      </w:pPr>
      <w:bookmarkStart w:id="0" w:name="_GoBack"/>
      <w:bookmarkEnd w:id="0"/>
    </w:p>
    <w:p w:rsidR="009D2C5D" w:rsidRDefault="009D2C5D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</w:t>
      </w:r>
      <w:r w:rsidR="00E87465">
        <w:rPr>
          <w:rFonts w:ascii="Times New Roman" w:hAnsi="Times New Roman"/>
          <w:color w:val="333333"/>
          <w:sz w:val="22"/>
          <w:szCs w:val="22"/>
        </w:rPr>
        <w:t>REDSJEDNICA:</w:t>
      </w:r>
      <w:r>
        <w:rPr>
          <w:rFonts w:ascii="Times New Roman" w:hAnsi="Times New Roman"/>
          <w:color w:val="333333"/>
          <w:sz w:val="22"/>
          <w:szCs w:val="22"/>
        </w:rPr>
        <w:t xml:space="preserve"> </w:t>
      </w:r>
    </w:p>
    <w:p w:rsidR="009D2C5D" w:rsidRDefault="008042CE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Roberta </w:t>
      </w:r>
      <w:proofErr w:type="spellStart"/>
      <w:r>
        <w:rPr>
          <w:rFonts w:ascii="Times New Roman" w:hAnsi="Times New Roman"/>
          <w:color w:val="333333"/>
        </w:rPr>
        <w:t>Veroneze</w:t>
      </w:r>
      <w:proofErr w:type="spellEnd"/>
      <w:r w:rsidR="00023682">
        <w:rPr>
          <w:rFonts w:ascii="Times New Roman" w:hAnsi="Times New Roman"/>
          <w:color w:val="333333"/>
        </w:rPr>
        <w:t xml:space="preserve"> </w:t>
      </w:r>
    </w:p>
    <w:p w:rsidR="00D542FF" w:rsidRDefault="00D542FF"/>
    <w:sectPr w:rsidR="00D542FF" w:rsidSect="00D542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F5A" w:rsidRDefault="00837F5A" w:rsidP="00E77B6C">
      <w:r>
        <w:separator/>
      </w:r>
    </w:p>
  </w:endnote>
  <w:endnote w:type="continuationSeparator" w:id="0">
    <w:p w:rsidR="00837F5A" w:rsidRDefault="00837F5A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3602242"/>
      <w:docPartObj>
        <w:docPartGallery w:val="Page Numbers (Bottom of Page)"/>
        <w:docPartUnique/>
      </w:docPartObj>
    </w:sdtPr>
    <w:sdtEndPr/>
    <w:sdtContent>
      <w:p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F5A" w:rsidRDefault="00837F5A" w:rsidP="00E77B6C">
      <w:r>
        <w:separator/>
      </w:r>
    </w:p>
  </w:footnote>
  <w:footnote w:type="continuationSeparator" w:id="0">
    <w:p w:rsidR="00837F5A" w:rsidRDefault="00837F5A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653F1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23682"/>
    <w:rsid w:val="001064CF"/>
    <w:rsid w:val="001C748F"/>
    <w:rsid w:val="003B6941"/>
    <w:rsid w:val="00585C1B"/>
    <w:rsid w:val="005A02F4"/>
    <w:rsid w:val="006A256F"/>
    <w:rsid w:val="007F4AB6"/>
    <w:rsid w:val="008042CE"/>
    <w:rsid w:val="00807084"/>
    <w:rsid w:val="00837F5A"/>
    <w:rsid w:val="00877521"/>
    <w:rsid w:val="008B2071"/>
    <w:rsid w:val="009D2C5D"/>
    <w:rsid w:val="009D5449"/>
    <w:rsid w:val="00AE2105"/>
    <w:rsid w:val="00B3168F"/>
    <w:rsid w:val="00BA5A69"/>
    <w:rsid w:val="00BB294A"/>
    <w:rsid w:val="00C532F9"/>
    <w:rsid w:val="00D23CD0"/>
    <w:rsid w:val="00D542FF"/>
    <w:rsid w:val="00DB09AB"/>
    <w:rsid w:val="00DB3E02"/>
    <w:rsid w:val="00E73787"/>
    <w:rsid w:val="00E77B6C"/>
    <w:rsid w:val="00E87465"/>
    <w:rsid w:val="00F3624C"/>
    <w:rsid w:val="00F40B20"/>
    <w:rsid w:val="00F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8071F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6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3168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31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sarnica@groznjan-grisignana.h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roznjan-grisignana.h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Valerija15</cp:lastModifiedBy>
  <cp:revision>2</cp:revision>
  <cp:lastPrinted>2019-11-28T17:07:00Z</cp:lastPrinted>
  <dcterms:created xsi:type="dcterms:W3CDTF">2019-11-28T17:08:00Z</dcterms:created>
  <dcterms:modified xsi:type="dcterms:W3CDTF">2019-11-28T17:08:00Z</dcterms:modified>
</cp:coreProperties>
</file>