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C5D" w:rsidRDefault="009D2C5D" w:rsidP="009D2C5D">
      <w:pPr>
        <w:spacing w:after="75" w:line="330" w:lineRule="atLeast"/>
        <w:rPr>
          <w:rFonts w:ascii="Trebuchet MS" w:hAnsi="Trebuchet MS"/>
          <w:color w:val="333333"/>
          <w:sz w:val="20"/>
          <w:szCs w:val="20"/>
        </w:rPr>
      </w:pPr>
      <w:bookmarkStart w:id="0" w:name="_GoBack"/>
      <w:bookmarkEnd w:id="0"/>
      <w:r>
        <w:rPr>
          <w:rFonts w:ascii="Trebuchet MS" w:hAnsi="Trebuchet MS"/>
          <w:color w:val="333333"/>
          <w:sz w:val="20"/>
          <w:szCs w:val="20"/>
        </w:rPr>
        <w:t> </w:t>
      </w:r>
    </w:p>
    <w:p w:rsidR="009D2C5D" w:rsidRDefault="00D23CD0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Na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temelju članka 35. stavak 1. točke 4. Zakona o lokalnoj i područnoj (regionalnoj) samoupravi (NN 33/01, 60/01, 129/05, 109/07, 125/08, 36/09, 150/11, 144/12</w:t>
      </w:r>
      <w:r>
        <w:rPr>
          <w:rFonts w:ascii="Trebuchet MS" w:hAnsi="Trebuchet MS"/>
          <w:color w:val="333333"/>
          <w:sz w:val="20"/>
          <w:szCs w:val="20"/>
        </w:rPr>
        <w:t>, 19/13, 137/15, 123/17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 i članka </w:t>
      </w:r>
      <w:r>
        <w:rPr>
          <w:rFonts w:ascii="Trebuchet MS" w:hAnsi="Trebuchet MS"/>
          <w:color w:val="333333"/>
          <w:sz w:val="20"/>
          <w:szCs w:val="20"/>
        </w:rPr>
        <w:t>3</w:t>
      </w:r>
      <w:r w:rsidR="009D2C5D">
        <w:rPr>
          <w:rFonts w:ascii="Trebuchet MS" w:hAnsi="Trebuchet MS"/>
          <w:color w:val="333333"/>
          <w:sz w:val="20"/>
          <w:szCs w:val="20"/>
        </w:rPr>
        <w:t>9.</w:t>
      </w:r>
      <w:r>
        <w:rPr>
          <w:rFonts w:ascii="Trebuchet MS" w:hAnsi="Trebuchet MS"/>
          <w:color w:val="333333"/>
          <w:sz w:val="20"/>
          <w:szCs w:val="20"/>
        </w:rPr>
        <w:t>točka 1.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Statuta Općine Grožnjan Grisignana (Službene novine Općine Grožnjan </w:t>
      </w:r>
      <w:r>
        <w:rPr>
          <w:rFonts w:ascii="Trebuchet MS" w:hAnsi="Trebuchet MS"/>
          <w:color w:val="333333"/>
          <w:sz w:val="20"/>
          <w:szCs w:val="20"/>
        </w:rPr>
        <w:t xml:space="preserve">03/09 </w:t>
      </w:r>
      <w:r w:rsidR="009D2C5D">
        <w:rPr>
          <w:rFonts w:ascii="Trebuchet MS" w:hAnsi="Trebuchet MS"/>
          <w:color w:val="333333"/>
          <w:sz w:val="20"/>
          <w:szCs w:val="20"/>
        </w:rPr>
        <w:t>03/13</w:t>
      </w:r>
      <w:r>
        <w:rPr>
          <w:rFonts w:ascii="Trebuchet MS" w:hAnsi="Trebuchet MS"/>
          <w:color w:val="333333"/>
          <w:sz w:val="20"/>
          <w:szCs w:val="20"/>
        </w:rPr>
        <w:t xml:space="preserve"> i 11/18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), Općinsko vijeće Općine Grožnjan Grisignana na svojoj </w:t>
      </w:r>
      <w:r>
        <w:rPr>
          <w:rFonts w:ascii="Trebuchet MS" w:hAnsi="Trebuchet MS"/>
          <w:color w:val="333333"/>
          <w:sz w:val="20"/>
          <w:szCs w:val="20"/>
        </w:rPr>
        <w:t>24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. sjednici održanoj </w:t>
      </w:r>
      <w:r>
        <w:rPr>
          <w:rFonts w:ascii="Trebuchet MS" w:hAnsi="Trebuchet MS"/>
          <w:color w:val="333333"/>
          <w:sz w:val="20"/>
          <w:szCs w:val="20"/>
        </w:rPr>
        <w:t>26. studenog 2019</w:t>
      </w:r>
      <w:r w:rsidR="009D2C5D">
        <w:rPr>
          <w:rFonts w:ascii="Trebuchet MS" w:hAnsi="Trebuchet MS"/>
          <w:color w:val="333333"/>
          <w:sz w:val="20"/>
          <w:szCs w:val="20"/>
        </w:rPr>
        <w:t>. godine donijelo je</w:t>
      </w:r>
    </w:p>
    <w:p w:rsidR="009D2C5D" w:rsidRPr="006A256F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 w:rsidRPr="006A256F">
        <w:rPr>
          <w:rFonts w:ascii="Times New Roman" w:hAnsi="Times New Roman"/>
          <w:b/>
          <w:bCs/>
          <w:color w:val="333333"/>
        </w:rPr>
        <w:t>O D L U K U</w:t>
      </w:r>
    </w:p>
    <w:p w:rsidR="009D2C5D" w:rsidRPr="006A256F" w:rsidRDefault="009D2C5D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 w:rsidRPr="006A256F">
        <w:rPr>
          <w:rFonts w:ascii="Times New Roman" w:hAnsi="Times New Roman"/>
          <w:b/>
          <w:bCs/>
          <w:color w:val="333333"/>
        </w:rPr>
        <w:t>o ustrojstvu i djelokrugu</w:t>
      </w:r>
      <w:r w:rsidR="006A256F">
        <w:rPr>
          <w:rFonts w:ascii="Times New Roman" w:hAnsi="Times New Roman"/>
          <w:b/>
          <w:bCs/>
          <w:color w:val="333333"/>
        </w:rPr>
        <w:t xml:space="preserve"> </w:t>
      </w:r>
      <w:r w:rsidRPr="006A256F">
        <w:rPr>
          <w:rFonts w:ascii="Times New Roman" w:hAnsi="Times New Roman"/>
          <w:b/>
          <w:bCs/>
          <w:color w:val="333333"/>
        </w:rPr>
        <w:t>rada općinske uprave Općine Grožnjan Grisignana</w:t>
      </w:r>
    </w:p>
    <w:p w:rsidR="006A256F" w:rsidRPr="006A256F" w:rsidRDefault="006A256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:rsidR="009D2C5D" w:rsidRPr="006A256F" w:rsidRDefault="009D2C5D" w:rsidP="006A256F">
      <w:pPr>
        <w:spacing w:after="75" w:line="330" w:lineRule="atLeast"/>
        <w:ind w:left="2832" w:firstLine="708"/>
        <w:rPr>
          <w:rFonts w:ascii="Times New Roman" w:hAnsi="Times New Roman"/>
          <w:color w:val="333333"/>
          <w:sz w:val="22"/>
          <w:szCs w:val="22"/>
        </w:rPr>
      </w:pPr>
      <w:r w:rsidRPr="006A256F">
        <w:rPr>
          <w:rFonts w:ascii="Times New Roman" w:hAnsi="Times New Roman"/>
          <w:b/>
          <w:bCs/>
          <w:color w:val="333333"/>
          <w:sz w:val="22"/>
          <w:szCs w:val="22"/>
        </w:rPr>
        <w:t>I. OPĆE ODREDBE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1.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Ovom Odlukom uređuje se ustrojstvo, naziv  i djelokrug rada općinske uprave Općine Grožnjan Grisignana, organiziran</w:t>
      </w:r>
      <w:r w:rsidR="006A256F">
        <w:rPr>
          <w:rFonts w:ascii="Times New Roman" w:hAnsi="Times New Roman"/>
          <w:color w:val="333333"/>
          <w:sz w:val="22"/>
          <w:szCs w:val="22"/>
        </w:rPr>
        <w:t>e</w:t>
      </w:r>
      <w:r>
        <w:rPr>
          <w:rFonts w:ascii="Times New Roman" w:hAnsi="Times New Roman"/>
          <w:color w:val="333333"/>
          <w:sz w:val="22"/>
          <w:szCs w:val="22"/>
        </w:rPr>
        <w:t xml:space="preserve"> kao Jedinstveni upravni odjel Općine Grožnjan Grisignana  (dalje u tekstu: Jedinstveni upravni odjel).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  <w:sz w:val="22"/>
        </w:rPr>
      </w:pPr>
      <w:r>
        <w:rPr>
          <w:rFonts w:ascii="Times New Roman" w:hAnsi="Times New Roman"/>
          <w:b/>
          <w:bCs/>
          <w:color w:val="333333"/>
          <w:sz w:val="22"/>
        </w:rPr>
        <w:t>Članak 2.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b/>
          <w:bCs/>
          <w:color w:val="333333"/>
          <w:sz w:val="22"/>
        </w:rPr>
      </w:pPr>
      <w:r>
        <w:rPr>
          <w:rFonts w:ascii="Times New Roman" w:hAnsi="Times New Roman"/>
          <w:bCs/>
          <w:color w:val="333333"/>
          <w:sz w:val="22"/>
        </w:rPr>
        <w:t>Riječi i izrazi u ovoj Odluci koji imaju rodno značenje, bez obzira jesu li korišteni u muškom ili ženskom rodu, odnose se na jednak način na muški ili ženski rod.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3.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 xml:space="preserve">Jedinstveni upravni odjel ustrojava se za obavljanje upravnih, stručnih, administrativnih, računovodstvenih, materijalno-financijskih, tehničkih  i drugih poslova iz samoupravnog djelokruga Općine Grožnjan Grisignana, </w:t>
      </w:r>
      <w:r w:rsidR="006A256F">
        <w:rPr>
          <w:rFonts w:ascii="Times New Roman" w:hAnsi="Times New Roman"/>
          <w:color w:val="333333"/>
          <w:sz w:val="22"/>
          <w:szCs w:val="22"/>
        </w:rPr>
        <w:t xml:space="preserve">što znači za obavljanje svih poslova iz samoupravnog djelokruga, </w:t>
      </w:r>
      <w:r>
        <w:rPr>
          <w:rFonts w:ascii="Times New Roman" w:hAnsi="Times New Roman"/>
          <w:color w:val="333333"/>
          <w:sz w:val="22"/>
          <w:szCs w:val="22"/>
        </w:rPr>
        <w:t>te povjerene mu poslove državne uprave sukladno zakonu</w:t>
      </w:r>
      <w:r w:rsidR="006A256F">
        <w:rPr>
          <w:rFonts w:ascii="Times New Roman" w:hAnsi="Times New Roman"/>
          <w:color w:val="333333"/>
          <w:sz w:val="22"/>
          <w:szCs w:val="22"/>
        </w:rPr>
        <w:t xml:space="preserve"> kojim se uređuje sustav državne uprave</w:t>
      </w:r>
      <w:r>
        <w:rPr>
          <w:rFonts w:ascii="Times New Roman" w:hAnsi="Times New Roman"/>
          <w:color w:val="333333"/>
          <w:sz w:val="22"/>
          <w:szCs w:val="22"/>
        </w:rPr>
        <w:t>, statutu i općim aktima Općine.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Jedinstveni upravni odjel u okviru svog djelokruga neposredno izvršava i nadzire provedbu općih i pojedinačnih akata Općine Grožnjan Grisignana, zakona i drugih propisa koji se odnose na djelokrug općine, rješava u upravnim stvarima te obavlja druge poslove u skladu sa zakonom.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4.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Jedinstveni upravni odjel smješten je u zgradi sjedišta Općine Grožnjan Grisignana.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Na zgradi u kojoj je smješten Jedinstveni upravni odjel mora biti istaknuta ploča koja sadrži grb Republike Hrvatske, naziv Republika Hrvatska, Istarska županija, te naziv  - Jedinstveni upravni odjel Općine Grožnjan Grisignana.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Jedinstveni upravni odjel ima svoj pečat koji sadrži grb Republike Hrvatske i naziv: Republika Hrvatska, Istarska županija, Općina Grožnjan Grisignana, Jedinstveni upravni odjel i to na hrvatskom i talijanskom jeziku.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 xml:space="preserve">Zaglavlje akta Jedinstvenog upravnog odjela sadrži: grb Republike Hrvatske, naziv Republika Hrvatska, Istarska županija  Općina Grožnjan Grisignana, Jedinstveni upravni odjel i to na hrvatskom i talijanskom jeziku, grb Općine Grožnjan te  klasifikacijsku oznaku, </w:t>
      </w:r>
      <w:proofErr w:type="spellStart"/>
      <w:r>
        <w:rPr>
          <w:rFonts w:ascii="Times New Roman" w:hAnsi="Times New Roman"/>
          <w:color w:val="333333"/>
          <w:sz w:val="22"/>
          <w:szCs w:val="22"/>
        </w:rPr>
        <w:t>ur.broj</w:t>
      </w:r>
      <w:proofErr w:type="spellEnd"/>
      <w:r>
        <w:rPr>
          <w:rFonts w:ascii="Times New Roman" w:hAnsi="Times New Roman"/>
          <w:color w:val="333333"/>
          <w:sz w:val="22"/>
          <w:szCs w:val="22"/>
        </w:rPr>
        <w:t xml:space="preserve"> te datum i mjesto izrade akta.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lastRenderedPageBreak/>
        <w:t>Članak 5.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Općinski načelnik usmjerava djelovanje Upravnog odjela u obavljanju poslova iz njegovog samoupravnog djelokruga i nadzire njegov rad.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6.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Sredstva za rad Jedinstvenog upravnog odjela osiguravaju se u Proračunu Općine Grožnjan Grisignana, a i iz drugih izvora u skladu sa zakonom.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II. UNUTARNJE USTROJSTVO I DJELOKRUG RADA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7.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Jedinstveni upravni odjel ustrojava se u skladu s rasporedom i opsegom poslova te prema srodnosti, organizacijskoj povezanosti i potrebi učinkovitog obavljanja poslova iz samoupravnog djelokruga Općine Grožnjan Grisignana, učinkovitog rukovođenja njegovim radom i odgovornosti u radu. Unutarnje ustrojstvo odjela uređuje se ovisno o djelokrugu, opsegu poslova i nadležnosti utvrđenoj zakonom, Statutom Općine Grožnjan Grisignana, te drugim propisima i općim aktima Općine Grožnjan Grisignana.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Poslovi Jedinstvenog upravnog odjela mogu se obavljati u užim ustrojstvenim jedinicama koje se mogu ustrojiti kao službe/odsjeci.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Službe/odsjeci se mogu ustrojiti za višestruko obavljanje istih ili srodnih odnosno međusobno povezanih upravnih ili stručnih poslova te općih tehničkih i pomoćnih poslova čije obavljanje zahtjeva određenu samostalnost i povezanost u radu.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 xml:space="preserve"> 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III. DJELOKRUG UPRAVNOG ODJELA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  <w:sz w:val="22"/>
        </w:rPr>
      </w:pPr>
      <w:r>
        <w:rPr>
          <w:rFonts w:ascii="Times New Roman" w:hAnsi="Times New Roman"/>
          <w:b/>
          <w:bCs/>
          <w:color w:val="333333"/>
          <w:sz w:val="22"/>
        </w:rPr>
        <w:t>Članak 8.</w:t>
      </w:r>
    </w:p>
    <w:p w:rsidR="009D2C5D" w:rsidRDefault="009D2C5D" w:rsidP="009D2C5D">
      <w:pPr>
        <w:spacing w:before="100" w:beforeAutospacing="1"/>
        <w:rPr>
          <w:rFonts w:ascii="Calibri" w:hAnsi="Calibri"/>
        </w:rPr>
      </w:pPr>
      <w:r>
        <w:rPr>
          <w:rFonts w:ascii="Calibri" w:hAnsi="Calibri"/>
        </w:rPr>
        <w:t>Jedinstveni upravni odjel obavlja poslove iz samoupravnog djelokruga Općine Grožnjan Grisignana koji se odnose na: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uređenje naselja i stanovanje,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prostorno i urbanističko planiranje,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komunalno gospodarstvo, 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brigu o djeci,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socijalnu skrb,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primarnu zdravstvenu zaštitu,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odgoj i osnovno obrazovanje, 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kulturu, tjelesnu kulturu i šport,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zaštitu i obnovu kulturne baštine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zaštitu potrošača,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zaštitu i unapređenje prirodnog okoliša,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protupožarnu zaštitu i civilnu zaštitu,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promet na svom području, te</w:t>
      </w:r>
    </w:p>
    <w:p w:rsidR="009D2C5D" w:rsidRDefault="009D2C5D" w:rsidP="009D2C5D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ostale poslove sukladno posebnim zakonima.</w:t>
      </w:r>
    </w:p>
    <w:p w:rsidR="009D2C5D" w:rsidRDefault="009D2C5D" w:rsidP="009D2C5D">
      <w:pPr>
        <w:spacing w:after="75" w:line="330" w:lineRule="atLeast"/>
        <w:jc w:val="center"/>
        <w:rPr>
          <w:rFonts w:ascii="Calibri" w:hAnsi="Calibri"/>
        </w:rPr>
      </w:pP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  <w:sz w:val="22"/>
        </w:rPr>
      </w:pPr>
      <w:r>
        <w:rPr>
          <w:rFonts w:ascii="Times New Roman" w:hAnsi="Times New Roman"/>
          <w:b/>
          <w:bCs/>
          <w:color w:val="333333"/>
          <w:sz w:val="22"/>
        </w:rPr>
        <w:lastRenderedPageBreak/>
        <w:t>Članak 9.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Jedinstveni upravni odjel obavlja poslove iz samoupravnog djelokruga Općine Grožnjan Grisignana, sukladno zakonima i drugim propisima i to naročito: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 Opći poslovi, imovinsko-pravni i kadrovski poslovi, poslovi prostornog planiranja i infrastrukture, gospodarstva i društvenih djelatnosti;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poslovi vezani uz poslove ureda općinskog načelnika - obavljanje stručnih, pravnih, protokolarnih, savjetodavnih i administrativno tehničkih poslova,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 xml:space="preserve">- poslovi vezani uz rad Općinskog vijeća i njegovih radnih tijela, 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poslovi vezani za unutarnje ustrojstvo općinske uprave,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izrada i priprema nacrta općih i pojedinačnih akata za Općinsko vijeće i općinskog načelnika, te vođenje zapisnika sa sjednica istih,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pregledno čuvanje i dostavu svih akata koji su doneseni na sjednicama koje sazivaju načelnik, općinsko vijeće i radna tijela,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protokolarne poslove i organizaciju općinskih svečanosti,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Poslove organizacije raznih priredbi, koncerata, izložbi i drugih manifestacija,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poslove odnosa s javnošću Općine kroz izvješćivanje svekolike javnosti o ukupnim općinskim aktivnostima,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suradnja s građanstvom;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uspostavljanje i održavanje međunarodne suradnje;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unutarnji nadzor financijskog poslovanja općinske uprave i svih korisnika općinskog proračuna;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izrada izvješća o dojavljenim ili utvrđenim nepravilnostima u financijskom poslovanju Općine,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izrada izvješća i dostava podataka prema traženju raznih Ministarstava RH, Državnog ureda za reviziju, Državnog odvjetništva, raznih inspekcija  i drugih nadležnih tijela.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 xml:space="preserve">- uređivanje web stranica i Službenih novina općine Grožnjan; 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upravljanje ljudskim potencijalima (kadrovska služba, briga o stručnom osposobljavanju i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usavršavanju  službenika, radni odnosi službenika i namještenika, zaštita na radu i sl.),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poslovi prijemnog ureda i otpreme pošte,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zaštita i čuvanje arhivskog gradiva,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analiziranje i predlaganje djelatnosti i akata u cilju podizanja kvalitete rada, modernizacije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metoda rada i bolje usklađenosti djelovanja općinske uprave,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upravljanje informacijama (komunikacija s korisnicima upravnih usluga,upravljanje zapisima),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razvijanje socijalnog partnerstva,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investicijsko održavanje imovine Općine,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upravljanje i raspolaganje nekretninama i pokretninama u vlasništvu Općine Grožnjan,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rješavanje imovinsko-pravnih poslova, parcelacije i geodetske podloge,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zakup poslovnih prostora i najam stanova u vlasništvu Općine,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lastRenderedPageBreak/>
        <w:t>- ugovaranje zakupa javno-prometnih površina i naplata istih,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zastupanje po punomoći i praćenje sudjelovanja Općine Grožnjan Grisignana  u sudskim postupcima te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imovinsko-pravnim i upravnim postupcima,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provedba postupka javne nabave,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poslovi praćenja stanja u prostoru i vođenja informacijskog sustava prostornog uređenja te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izrada pripadajućih akata, izvješća kao i poslovi prostornog uređenja i planiranja - pokreće postupak, usklađuje izradu i provodi postupak u donošenju izmjena i dopuna postojećih i izradu novih dokumenata o prostornom uređenju sukladno zakonu,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sudjeluje u stručnim povjerenstvima i radnim tijelima kojima je svrha rješavanje pitanja iz područja prostornog uređenja i zaštite okoliša, surađuje s tijelima RH, IŽ, susjednih gradova i općina,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poslovi pripreme i praćenja izrade dokumenata potrebnih za realizaciju izgradnje općinskih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razvojnih projekata,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funkcioniranje i razvoj komunalnog gospodarstva (obavljanje komunalnih djelatnosti i održavanje komunalnih objekata i uređaja u stanju funkcionalne ispravnosti, koordinacije rada pravnih i fizičkih osoba koje obavljaju pojedine komunalne djelatnosti, donošenje programa održavanja i gradnje objekata i uređaja komunalne infrastrukture,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održavanje groblja i naplata trajnog zakupa grobnih mjesta,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provođenje komunalnog reda,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poslove provođenja mjera zaštite i uređenja prostora vezane uz druge propise (držanje kućnih ljubimaca, zaštitu od požara, vatrogastvo, civilnu zaštitu i drugo),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pripreme za projektiranje i izgradnju, ishođenje lokacijskih i građevinskih dozvola, praćenje investicija i kontrola utroška sredstava iz Programa gradnje objekata i uređaja komunalne infrastrukture i Programa održavanja objekata i uređaja komunalne infrastrukture,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koordinacija sa tijelima, ustanovama i trgovačkim društvima u čijoj su nadležnosti izgradnja i održavanje infrastrukture i drugih javnih prostora od interesa za Općinu (elektrodistributivna mreža, državne i županijske ceste i dr.)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stručni poslovi iz područja društvenih djelatnosti: priprema i prati izvršenje programa javnih potreba u kulturi, odgoju , obrazovanju, zdravlju, socijalnoj skrbi, sportu i tehničkoj kulturi;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skrbi o djeci predškolske dobi;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prati, osmišljava i provodi programe od značenja za Općinu Grožnjan Grisignana,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pruža socijalnu skrb ugroženoj populaciji na području Općine Grožnjan Grisignana osmišljavajući i provodeći mjere socijalnog programa,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temeljem utvrđenog stanja predlaže poboljšanje uvjeta za poslovanje, čime bi se omogućio daljnji gospodarski razvitak,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poslovi suradnje sa susjednim jedinicama lokalne samouprave,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provedba programa poticanja poduzetništva i gospodarstva,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lastRenderedPageBreak/>
        <w:t>- poslovi vezani uz praćenje razvoja i unapređenja turizma,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poslovi vezani uz korištenje europskih i drugih fondova,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poslovi vezani uz izradu programa smanjenja potrošnje energije i korištenja obnovljivih izvora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energije,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funkcioniranje i razvitak komunalnog gospodarstva,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izrada nacrta dokumenata i provođenje istih vezano uz gospodarenje otpadom,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uređenje prometa na području općine i briga o prometnoj signalizaciji,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čišćenje ulica i javnih površina,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održavanje zelenih površina i nerazvrstanih cesta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održavanje imovine Općine Grožnjan Grisignana,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poslovi komunalnog sustava vezani uz druge propise (zaštita od požara, zaštita i spašavanje i dr.),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izrada nacrta dokumenata i drugih poslova vezano uz zaštitu i spašavanje, civilnu zaštitu i drugo,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poslovi vezani uz osiguravanje javnih potreba na području obrazovanja i znanosti, kulture, sporta i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tehničke kulture, socijalne skrbi i zdravstva, te poslovi vezani uz praćenje rada udruga građana i zaštita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potrošača,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tekuće održavanje i čišćenje poslovnih prostora koje koristi Općina Grožnjan Grisignana,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ostali opći poslovi uprave sukladno zakonu,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suradnja s državnim i drugim tijelima, te pravnim osobama,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poslovi vezani uz poljoprivredno zemljište u vlasništvu  Republike Hrvatske,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Suradnja s Turističkom zajednicom  Općine Grožnjan radi vođenja koordinacije nad planovima i mjerama podrške svih oblika razvoja turizma i radi organizacije raznih manifestacija,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 xml:space="preserve">- Suradnja s udrugama građana koje imaju sjedište ili obavljaju djelatnost na području Općine Grožnjan: Zajednice Talijana Grožnjan i </w:t>
      </w:r>
      <w:proofErr w:type="spellStart"/>
      <w:r>
        <w:rPr>
          <w:rFonts w:ascii="Times New Roman" w:hAnsi="Times New Roman"/>
          <w:color w:val="333333"/>
          <w:sz w:val="22"/>
          <w:szCs w:val="22"/>
        </w:rPr>
        <w:t>Šterna</w:t>
      </w:r>
      <w:proofErr w:type="spellEnd"/>
      <w:r>
        <w:rPr>
          <w:rFonts w:ascii="Times New Roman" w:hAnsi="Times New Roman"/>
          <w:color w:val="333333"/>
          <w:sz w:val="22"/>
          <w:szCs w:val="22"/>
        </w:rPr>
        <w:t>, Hrvatska glazbena mladež i druge kulturne i sportske udruge te sportski klubovi radi organizacije susreta, priredbi i drugih događaja,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Suradnja s vjerskim zajednicama, udrugama i društvima proizašlih iz II svjetskog rata i Domovinskog rata,.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Poslovi vođenja financijskog i materijalnog poslovanja Općine Grožnjan Grisignana;</w:t>
      </w:r>
      <w:r>
        <w:rPr>
          <w:rFonts w:ascii="Times New Roman" w:hAnsi="Times New Roman"/>
          <w:color w:val="333333"/>
          <w:sz w:val="22"/>
          <w:szCs w:val="22"/>
        </w:rPr>
        <w:br/>
        <w:t>- poslovi pripreme prijedloga proračuna i poslovi praćenja izvršenja proračuna Općine Grožnjan Grisignana,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obračun plaća, poslovi vođenja knjigovodstva, te vođenje platnog prometa putem računa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Općine Grožnjan Grisignana i svih drugih isplata,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izrada polugodišnjeg i godišnjeg izvještaja o izvršenju proračuna,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izrada ostalih zakonom propisanih izvještaja,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utvrđivanje obveznika komunalne naknade, komunalnog doprinosa, poreza na korištenje javne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površine, zakupa i prodaje poljoprivrednog zemljišta, te drugih lokalnih poreza koji su prihod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lastRenderedPageBreak/>
        <w:t>proračuna Općine Grožnjan Grisignana,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poslovi prisilne naplate komunalne naknade, komunalnog doprinosa, te naplate poreza koji su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prihod proračuna Općine Grožnjan Grisignana,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nadzor proračunskih korisnika,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izrada nacrta općih akata Općine Grožnjan Grisignana  u svezi naplate općinskih prihoda,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materijalno poslovanje Općine Grožnjan Grisignana,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- poslovi vezani uz evidenciju općinske imovine i imovinsko-pravni poslovi, te vođenje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knjigovodstvenih evidencija,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- vođenje poslova osiguranja imovine.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IV. NAČIN RADA I UPRAVLJANJA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10.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Jedinstvenim upravnim odjelom rukovodi pročelnik.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Pročelnika imenuje Općinski načelnik na temelju javnog natječaja, na način propisan zakonom.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Pročelnik Jedinstvenog upravnog odjela Općine Grožnjan Grisignana za svoj rad odgovoran je Općinskom načelniku.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Pročelnik je odgovoran za zakonit, pravilan i pravodoban rad Jedinstvenog upravnog odjela kojim rukovodi, kao i za izvršavanje zadataka i poslova iz njegove nadležnosti.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U razdoblju duže odsutnosti pročelnika, a najduže do njegova povratka na posao, općinski načelnik može iz redova službenika Jedinstvenog upravnog odjela koji ispunjavaju uvjete za raspored na odnosno radno mjesto privremeno imenovati vršitelja dužnosti pročelnika.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Općinski načelnik može u svako doba opozvati vršitelja dužnosti pročelnika.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U odnosu na službenike i namještenike raspoređene u upravnom tijelu pročelnik ima položaj čelnika tijela određen propisima o službeničkim i radnim odnosima.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11.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Unutarnje ustrojstvo, sistematizacija radnih mjesta i druga organizacijska pitanja djelovanja Jedinstvenog upravnog odjela uređuju se Pravilnikom o unutarnjem redu Jedinstvenog upravnog odjela.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Pravilnik o unutarnjem redu Jedinstvenog upravnog odjela kao i opće akte kojima se uređuju prava, obveze i odgovornosti službenika i namještenika Jedinstvenog upravnog odjela donosi općinski načelnik, na prijedlog pročelnika Jedinstvenog upravnog odjela.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12.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 xml:space="preserve">Jedinstveni upravni odjel u svom djelokrugu rada izvršava opće i pojedinačne akte Općinskog vijeća, predlaže mjere i radnje za provedbu istih, predlaže mjere za poboljšanje stanja u pojedinim </w:t>
      </w:r>
      <w:r>
        <w:rPr>
          <w:rFonts w:ascii="Times New Roman" w:hAnsi="Times New Roman"/>
          <w:color w:val="333333"/>
          <w:sz w:val="22"/>
          <w:szCs w:val="22"/>
        </w:rPr>
        <w:lastRenderedPageBreak/>
        <w:t>oblastima samoupravnog djelokruga, te obavlja druge poslove koji su mu temeljem zakonskih propisa stavljeni u djelokrug rada.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13.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Jedinstveni upravni odjel u izvršavanju općih akata Općinskog vijeća može donositi pojedinačne akte kojima rješava o pravima, obvezama i pravnim interesima fizičkih i pravnih osoba.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Na postupak donošenja akata iz stavka 1. ovoga članka shodno se primjenjuju odredbe Zakona o općem upravnom postupku, ako posebnim zakonom nije drugačije propisano.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Protiv akata iz stavka 1. ovoga članka može se izjaviti žalba nadležnom županijskom upravnom odjelu ili drugom nadležnom tijelu ako je tako propisano odgovarajućim propisima.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14.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Upravne, stručne i ostale poslove u Jedinstvenom upravnom odjelu obavljaju službenici i namještenici. Službenici obavljaju upravne i stručne poslove iz djelokruga Jedinstvenog upravnog odjela, a namještenici obavljaju prateće i pomoćne poslove iz djelokruga JUO.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Povjerene poslove službenici i namještenici dužni su obavljati savjesno, pridržavajući se Ustava Republike Hrvatske, zakona i drugih propisa, općih akata i pravila struke i Etičkog kodeksa službenika, te su dužni postupati po uputama pročelnika Općine Grožnjan Grisignana.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15.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Za raspored na radna mjesta službenici moraju ispunjavati opće i posebne uvjete propisane Zakonom o lokalnim službenicima i namještenicima i posebne uvjete koji se propisuju Pravilnikom o unutarnjem redu Jedinstvenog upravnog odjela. Ovisno o vrsti poslova koji se obavljaju na radnim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mjestima namještenici moraju imati odgovarajuću stručnu spremu i struku, te radni staž, sukladno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Pravilniku o unutarnjem redu Jedinstvenog upravnog odjela.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Pripadnici nacionalnih manjina koji sukladno odredbama Ustavnog zakona o pravima nacionalnih manjina imaju pravo na razmjernu zastupljenost u Općinskom vijeću, imaju pravo na zastupljenost u Jedinstvenom upravnom odjelu u skladu sa stavkom 1. ovoga članka.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V. ODGOVORNOST JEDINSTVENOG UPRAVNOG ODJELA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16.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Jedinstveni upravni odjel je samostalan u obavljanju poslova iz svog djelokruga i za svoj rad odgovoran je općinskom načelniku za zakonito i pravovremeno obavljanje poslova.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Rad Jedinstvenog upravnog odjela usmjerava i neposredno nadzire načelnik Općine Grožnjan Grisignana. Radi unapređenja rada Jedinstvenog upravnog odjela, općinski načelnik može davati smjernice, uputstva i preporuke.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</w:p>
    <w:p w:rsidR="006A256F" w:rsidRDefault="006A256F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</w:p>
    <w:p w:rsidR="006A256F" w:rsidRDefault="006A256F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</w:p>
    <w:p w:rsidR="006A256F" w:rsidRDefault="006A256F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lastRenderedPageBreak/>
        <w:t>VI. PRIJELAZNE I ZAVRŠNE ODREDBE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17.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Danom stupanja na snagu ove Odluke Jedinstveni upravni odjel ustrojen na temelju odredbi Statuta Općine Grožnjan Grisignana, (Službene novine Općine Grožnjan, broj 03/09, 03/13</w:t>
      </w:r>
      <w:r w:rsidR="001064CF">
        <w:rPr>
          <w:rFonts w:ascii="Times New Roman" w:hAnsi="Times New Roman"/>
          <w:color w:val="333333"/>
          <w:sz w:val="22"/>
          <w:szCs w:val="22"/>
        </w:rPr>
        <w:t>, 11/18</w:t>
      </w:r>
      <w:r>
        <w:rPr>
          <w:rFonts w:ascii="Times New Roman" w:hAnsi="Times New Roman"/>
          <w:color w:val="333333"/>
          <w:sz w:val="22"/>
          <w:szCs w:val="22"/>
        </w:rPr>
        <w:t>) nastavlja s radom s nadopunjenim djelokrugom rada na način propisan ovom Odlukom i Pravilnikom o unutarnjem redu Jedinstvenog upravnog odjela.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18.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Pročelnik, službenici i namještenici zatečeni u službi, odnosno na radu u Jedinstvenom upravnom odjelu na dan stupanja na snagu ove Odluke, nastavljaju s radom na svojim dosadašnjim radnim mjestima.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  <w:sz w:val="22"/>
        </w:rPr>
      </w:pPr>
      <w:r>
        <w:rPr>
          <w:rFonts w:ascii="Times New Roman" w:hAnsi="Times New Roman"/>
          <w:b/>
          <w:bCs/>
          <w:color w:val="333333"/>
          <w:sz w:val="22"/>
        </w:rPr>
        <w:t>Članak 19.</w:t>
      </w:r>
    </w:p>
    <w:p w:rsidR="009D2C5D" w:rsidRDefault="009D2C5D" w:rsidP="009D2C5D">
      <w:pPr>
        <w:spacing w:after="75" w:line="330" w:lineRule="atLeast"/>
        <w:rPr>
          <w:rFonts w:ascii="Times New Roman" w:hAnsi="Times New Roman"/>
          <w:color w:val="333333"/>
        </w:rPr>
      </w:pPr>
      <w:r>
        <w:rPr>
          <w:rFonts w:ascii="Times New Roman" w:hAnsi="Times New Roman"/>
          <w:bCs/>
          <w:color w:val="333333"/>
          <w:sz w:val="22"/>
        </w:rPr>
        <w:t>Općinski načelnik će u roku od 60 dana od dana stupanja na snagu ove Odluke, na prijedlog pročelnika donijeti Pravilnik o unutarnjem redu Jedinstvenog upravnog odjela.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Opći akti kojima su Općinsko vijeće i općinski načelnik uredili prava, obveze i odgovornosti službenika i namještenika Jedinstvenog upravnog odjela ostaju na snazi, ako nisu u suprotnosti s zakonom, Statutom Općine Grožnjan Grisignana  i ovom Odlukom.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  <w:sz w:val="22"/>
        </w:rPr>
      </w:pPr>
      <w:r>
        <w:rPr>
          <w:rFonts w:ascii="Times New Roman" w:hAnsi="Times New Roman"/>
          <w:b/>
          <w:bCs/>
          <w:color w:val="333333"/>
          <w:sz w:val="22"/>
        </w:rPr>
        <w:t>Članak 20.</w:t>
      </w:r>
    </w:p>
    <w:p w:rsidR="009D2C5D" w:rsidRDefault="009D2C5D" w:rsidP="008042CE">
      <w:pPr>
        <w:spacing w:after="75" w:line="330" w:lineRule="atLeast"/>
        <w:ind w:firstLine="708"/>
        <w:rPr>
          <w:rFonts w:ascii="Times New Roman" w:hAnsi="Times New Roman"/>
          <w:b/>
          <w:bCs/>
          <w:color w:val="333333"/>
          <w:sz w:val="22"/>
        </w:rPr>
      </w:pPr>
      <w:r>
        <w:rPr>
          <w:rFonts w:ascii="Times New Roman" w:hAnsi="Times New Roman"/>
          <w:bCs/>
          <w:color w:val="333333"/>
          <w:sz w:val="22"/>
        </w:rPr>
        <w:t xml:space="preserve">Stupanjem na snagu ove Odluke prestaje važiti Odluka o ustroju Jedinstvenog upravnog odjela Općine Grožnjan od </w:t>
      </w:r>
      <w:r w:rsidR="001064CF">
        <w:rPr>
          <w:rFonts w:ascii="Times New Roman" w:hAnsi="Times New Roman"/>
          <w:bCs/>
          <w:color w:val="333333"/>
          <w:sz w:val="22"/>
        </w:rPr>
        <w:t>11. rujna 2014</w:t>
      </w:r>
      <w:r>
        <w:rPr>
          <w:rFonts w:ascii="Times New Roman" w:hAnsi="Times New Roman"/>
          <w:bCs/>
          <w:color w:val="333333"/>
          <w:sz w:val="22"/>
        </w:rPr>
        <w:t>.g., K</w:t>
      </w:r>
      <w:r w:rsidR="001064CF">
        <w:rPr>
          <w:rFonts w:ascii="Times New Roman" w:hAnsi="Times New Roman"/>
          <w:bCs/>
          <w:color w:val="333333"/>
          <w:sz w:val="22"/>
        </w:rPr>
        <w:t>LASA</w:t>
      </w:r>
      <w:r>
        <w:rPr>
          <w:rFonts w:ascii="Times New Roman" w:hAnsi="Times New Roman"/>
          <w:bCs/>
          <w:color w:val="333333"/>
          <w:sz w:val="22"/>
        </w:rPr>
        <w:t>: 0</w:t>
      </w:r>
      <w:r w:rsidR="001064CF">
        <w:rPr>
          <w:rFonts w:ascii="Times New Roman" w:hAnsi="Times New Roman"/>
          <w:bCs/>
          <w:color w:val="333333"/>
          <w:sz w:val="22"/>
        </w:rPr>
        <w:t>23-01/14-01/03</w:t>
      </w:r>
      <w:r>
        <w:rPr>
          <w:rFonts w:ascii="Times New Roman" w:hAnsi="Times New Roman"/>
          <w:bCs/>
          <w:color w:val="333333"/>
          <w:sz w:val="22"/>
        </w:rPr>
        <w:t>, U</w:t>
      </w:r>
      <w:r w:rsidR="001064CF">
        <w:rPr>
          <w:rFonts w:ascii="Times New Roman" w:hAnsi="Times New Roman"/>
          <w:bCs/>
          <w:color w:val="333333"/>
          <w:sz w:val="22"/>
        </w:rPr>
        <w:t>RBROJ</w:t>
      </w:r>
      <w:r>
        <w:rPr>
          <w:rFonts w:ascii="Times New Roman" w:hAnsi="Times New Roman"/>
          <w:bCs/>
          <w:color w:val="333333"/>
          <w:sz w:val="22"/>
        </w:rPr>
        <w:t>: 2105/06-0</w:t>
      </w:r>
      <w:r w:rsidR="001064CF">
        <w:rPr>
          <w:rFonts w:ascii="Times New Roman" w:hAnsi="Times New Roman"/>
          <w:bCs/>
          <w:color w:val="333333"/>
          <w:sz w:val="22"/>
        </w:rPr>
        <w:t>1</w:t>
      </w:r>
      <w:r>
        <w:rPr>
          <w:rFonts w:ascii="Times New Roman" w:hAnsi="Times New Roman"/>
          <w:bCs/>
          <w:color w:val="333333"/>
          <w:sz w:val="22"/>
        </w:rPr>
        <w:t>/01-1</w:t>
      </w:r>
      <w:r w:rsidR="008042CE">
        <w:rPr>
          <w:rFonts w:ascii="Times New Roman" w:hAnsi="Times New Roman"/>
          <w:bCs/>
          <w:color w:val="333333"/>
          <w:sz w:val="22"/>
        </w:rPr>
        <w:t>4-5 („Službene novine Općine Grožnjan br</w:t>
      </w:r>
      <w:r>
        <w:rPr>
          <w:rFonts w:ascii="Times New Roman" w:hAnsi="Times New Roman"/>
          <w:bCs/>
          <w:color w:val="333333"/>
          <w:sz w:val="22"/>
        </w:rPr>
        <w:t>.</w:t>
      </w:r>
      <w:r w:rsidR="008042CE">
        <w:rPr>
          <w:rFonts w:ascii="Times New Roman" w:hAnsi="Times New Roman"/>
          <w:bCs/>
          <w:color w:val="333333"/>
          <w:sz w:val="22"/>
        </w:rPr>
        <w:t xml:space="preserve"> 7 /14).</w:t>
      </w: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21.</w:t>
      </w:r>
    </w:p>
    <w:p w:rsidR="008042CE" w:rsidRDefault="009D2C5D" w:rsidP="008042CE">
      <w:pPr>
        <w:spacing w:after="75" w:line="330" w:lineRule="atLeast"/>
        <w:ind w:firstLine="708"/>
        <w:jc w:val="both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Ova odluka stupa na snagu osm</w:t>
      </w:r>
      <w:r w:rsidR="008042CE">
        <w:rPr>
          <w:rFonts w:ascii="Times New Roman" w:hAnsi="Times New Roman"/>
          <w:color w:val="333333"/>
          <w:sz w:val="22"/>
          <w:szCs w:val="22"/>
        </w:rPr>
        <w:t>i</w:t>
      </w:r>
      <w:r>
        <w:rPr>
          <w:rFonts w:ascii="Times New Roman" w:hAnsi="Times New Roman"/>
          <w:color w:val="333333"/>
          <w:sz w:val="22"/>
          <w:szCs w:val="22"/>
        </w:rPr>
        <w:t xml:space="preserve"> dan od dana objave u „Službenim novinama Općine Grožnjan".</w:t>
      </w:r>
    </w:p>
    <w:p w:rsidR="009D2C5D" w:rsidRDefault="009D2C5D" w:rsidP="008042CE">
      <w:pPr>
        <w:spacing w:after="75" w:line="330" w:lineRule="atLeast"/>
        <w:ind w:left="2124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br/>
      </w:r>
      <w:r>
        <w:rPr>
          <w:rFonts w:ascii="Times New Roman" w:hAnsi="Times New Roman"/>
          <w:color w:val="333333"/>
          <w:sz w:val="22"/>
          <w:szCs w:val="22"/>
        </w:rPr>
        <w:br/>
        <w:t>OPĆINSKO VIJEĆE OPĆINE GROŽNJAN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KLASA: 023-0</w:t>
      </w:r>
      <w:r w:rsidR="008042CE">
        <w:rPr>
          <w:rFonts w:ascii="Times New Roman" w:hAnsi="Times New Roman"/>
          <w:color w:val="333333"/>
        </w:rPr>
        <w:t>5</w:t>
      </w:r>
      <w:r>
        <w:rPr>
          <w:rFonts w:ascii="Times New Roman" w:hAnsi="Times New Roman"/>
          <w:color w:val="333333"/>
        </w:rPr>
        <w:t>/1</w:t>
      </w:r>
      <w:r w:rsidR="008042CE">
        <w:rPr>
          <w:rFonts w:ascii="Times New Roman" w:hAnsi="Times New Roman"/>
          <w:color w:val="333333"/>
        </w:rPr>
        <w:t>9</w:t>
      </w:r>
      <w:r>
        <w:rPr>
          <w:rFonts w:ascii="Times New Roman" w:hAnsi="Times New Roman"/>
          <w:color w:val="333333"/>
        </w:rPr>
        <w:t>-01/0</w:t>
      </w:r>
      <w:r w:rsidR="008042CE">
        <w:rPr>
          <w:rFonts w:ascii="Times New Roman" w:hAnsi="Times New Roman"/>
          <w:color w:val="333333"/>
        </w:rPr>
        <w:t>1</w:t>
      </w: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URBROJ: 2105/06-0</w:t>
      </w:r>
      <w:r w:rsidR="008042CE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-1</w:t>
      </w:r>
      <w:r w:rsidR="008042CE">
        <w:rPr>
          <w:rFonts w:ascii="Times New Roman" w:hAnsi="Times New Roman"/>
          <w:color w:val="333333"/>
        </w:rPr>
        <w:t>9</w:t>
      </w:r>
      <w:r>
        <w:rPr>
          <w:rFonts w:ascii="Times New Roman" w:hAnsi="Times New Roman"/>
          <w:color w:val="333333"/>
        </w:rPr>
        <w:t>-</w:t>
      </w:r>
      <w:r w:rsidR="008042CE">
        <w:rPr>
          <w:rFonts w:ascii="Times New Roman" w:hAnsi="Times New Roman"/>
          <w:color w:val="333333"/>
        </w:rPr>
        <w:t>2</w:t>
      </w: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Grožnjan, </w:t>
      </w:r>
      <w:r w:rsidR="008042CE">
        <w:rPr>
          <w:rFonts w:ascii="Times New Roman" w:hAnsi="Times New Roman"/>
          <w:color w:val="333333"/>
        </w:rPr>
        <w:t>26. studeni 2019</w:t>
      </w:r>
      <w:r>
        <w:rPr>
          <w:rFonts w:ascii="Times New Roman" w:hAnsi="Times New Roman"/>
          <w:color w:val="333333"/>
        </w:rPr>
        <w:t>.g.</w:t>
      </w: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ind w:left="3540"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t>Predsjednica Općinskog vijeća:</w:t>
      </w:r>
    </w:p>
    <w:p w:rsidR="009D2C5D" w:rsidRDefault="008042CE" w:rsidP="009D2C5D">
      <w:pPr>
        <w:spacing w:after="75" w:line="330" w:lineRule="atLeast"/>
        <w:ind w:left="4248"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Roberta </w:t>
      </w:r>
      <w:proofErr w:type="spellStart"/>
      <w:r>
        <w:rPr>
          <w:rFonts w:ascii="Times New Roman" w:hAnsi="Times New Roman"/>
          <w:color w:val="333333"/>
        </w:rPr>
        <w:t>Veroneze</w:t>
      </w:r>
      <w:proofErr w:type="spellEnd"/>
      <w:r w:rsidR="00023682">
        <w:rPr>
          <w:rFonts w:ascii="Times New Roman" w:hAnsi="Times New Roman"/>
          <w:color w:val="333333"/>
        </w:rPr>
        <w:t xml:space="preserve"> </w:t>
      </w:r>
    </w:p>
    <w:p w:rsidR="00D542FF" w:rsidRDefault="00D542FF"/>
    <w:sectPr w:rsidR="00D542FF" w:rsidSect="00D542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3F5B" w:rsidRDefault="002E3F5B" w:rsidP="00E77B6C">
      <w:r>
        <w:separator/>
      </w:r>
    </w:p>
  </w:endnote>
  <w:endnote w:type="continuationSeparator" w:id="0">
    <w:p w:rsidR="002E3F5B" w:rsidRDefault="002E3F5B" w:rsidP="00E7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3602242"/>
      <w:docPartObj>
        <w:docPartGallery w:val="Page Numbers (Bottom of Page)"/>
        <w:docPartUnique/>
      </w:docPartObj>
    </w:sdtPr>
    <w:sdtEndPr/>
    <w:sdtContent>
      <w:p w:rsidR="00E77B6C" w:rsidRDefault="00E77B6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77B6C" w:rsidRDefault="00E77B6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3F5B" w:rsidRDefault="002E3F5B" w:rsidP="00E77B6C">
      <w:r>
        <w:separator/>
      </w:r>
    </w:p>
  </w:footnote>
  <w:footnote w:type="continuationSeparator" w:id="0">
    <w:p w:rsidR="002E3F5B" w:rsidRDefault="002E3F5B" w:rsidP="00E77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251FF"/>
    <w:multiLevelType w:val="hybridMultilevel"/>
    <w:tmpl w:val="F0D0F0CE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5D"/>
    <w:rsid w:val="00023682"/>
    <w:rsid w:val="001064CF"/>
    <w:rsid w:val="002E3F5B"/>
    <w:rsid w:val="004028B4"/>
    <w:rsid w:val="00585C1B"/>
    <w:rsid w:val="005A02F4"/>
    <w:rsid w:val="006A256F"/>
    <w:rsid w:val="007F4AB6"/>
    <w:rsid w:val="008042CE"/>
    <w:rsid w:val="00877521"/>
    <w:rsid w:val="008B2071"/>
    <w:rsid w:val="009D2C5D"/>
    <w:rsid w:val="009D5449"/>
    <w:rsid w:val="00AE2105"/>
    <w:rsid w:val="00BB294A"/>
    <w:rsid w:val="00D23CD0"/>
    <w:rsid w:val="00D542FF"/>
    <w:rsid w:val="00DB09AB"/>
    <w:rsid w:val="00DB3E02"/>
    <w:rsid w:val="00E73787"/>
    <w:rsid w:val="00E77B6C"/>
    <w:rsid w:val="00F3624C"/>
    <w:rsid w:val="00F4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5236A7-2FDC-46F8-B8F2-6703EA62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C5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544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5449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8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2661</Words>
  <Characters>15171</Characters>
  <Application>Microsoft Office Word</Application>
  <DocSecurity>0</DocSecurity>
  <Lines>126</Lines>
  <Paragraphs>35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Valerija15</cp:lastModifiedBy>
  <cp:revision>2</cp:revision>
  <cp:lastPrinted>2019-11-19T10:24:00Z</cp:lastPrinted>
  <dcterms:created xsi:type="dcterms:W3CDTF">2019-11-27T15:31:00Z</dcterms:created>
  <dcterms:modified xsi:type="dcterms:W3CDTF">2019-11-27T15:31:00Z</dcterms:modified>
</cp:coreProperties>
</file>