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EA5" w:rsidRPr="0068311C" w:rsidRDefault="00F7717D" w:rsidP="00557EA5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           Na temelju članka 48. Zakona o lokalnoj i područnoj (regionalnoj) samoupravi («Narodne novine», broj 33/01,60/01,129/07,125/08 i 36/09)</w:t>
      </w:r>
      <w:r w:rsidR="007B6A40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, 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Zakona o financiranju lokalne i područne </w:t>
      </w:r>
      <w:r w:rsidR="0068311C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(regionalne) samouprave („Narodne novine“ br. 127/17), Zakona o udrugama („Narodne novine“ br. 74/14 i 70/17), </w:t>
      </w:r>
      <w:r w:rsidR="007B6A40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Uredbe o kriterijima, mjerilima i postupcima financiranja i ugovaranja programa i projekata od interesa za opće dobro koje provode udruge (NN 26/15)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i odredbi članka </w:t>
      </w:r>
      <w:r w:rsidR="0027242B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57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 Statuta Općine G</w:t>
      </w:r>
      <w:r w:rsidR="0027242B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rožnjan Grisignana, „Službene novine Općine Grožnjan 3/09 i 3/13“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) </w:t>
      </w:r>
      <w:r w:rsidR="0085460D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N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ačelnik Općine G</w:t>
      </w:r>
      <w:r w:rsidR="0027242B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rožnjan Grisignana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dana 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92741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4</w:t>
      </w:r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 lipnja 201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9</w:t>
      </w:r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.g. 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donosi sljedeću:</w:t>
      </w:r>
    </w:p>
    <w:p w:rsidR="00371900" w:rsidRPr="0068311C" w:rsidRDefault="00877CA2" w:rsidP="00557EA5">
      <w:pPr>
        <w:shd w:val="clear" w:color="auto" w:fill="FFFFFF"/>
        <w:spacing w:after="173" w:line="276" w:lineRule="atLeast"/>
        <w:ind w:left="2832" w:firstLine="708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O D L U K U</w:t>
      </w:r>
      <w:r w:rsidR="00371900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 xml:space="preserve"> </w:t>
      </w:r>
    </w:p>
    <w:p w:rsidR="00877CA2" w:rsidRPr="0068311C" w:rsidRDefault="00877CA2" w:rsidP="00371900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 xml:space="preserve">o imenovanju Povjerenstva za </w:t>
      </w:r>
      <w:r w:rsidR="00ED0B8D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 xml:space="preserve">provođenje Natječaja za financiranje programa i projekata </w:t>
      </w:r>
      <w:r w:rsidR="0085460D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 xml:space="preserve">iz Proračuna </w:t>
      </w:r>
      <w:r w:rsidR="00ED0B8D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Općin</w:t>
      </w:r>
      <w:r w:rsidR="0085460D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e</w:t>
      </w:r>
      <w:r w:rsidR="00ED0B8D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 xml:space="preserve"> Grožnjan Grisignana koje provode organizacije civilnog društva</w:t>
      </w:r>
      <w:r w:rsidR="0085460D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 xml:space="preserve"> – udruge i zajednice</w:t>
      </w:r>
      <w:r w:rsidR="00ED0B8D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 xml:space="preserve"> za 201</w:t>
      </w:r>
      <w:r w:rsidR="00E638E6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9</w:t>
      </w:r>
      <w:r w:rsidR="00ED0B8D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.g.</w:t>
      </w:r>
    </w:p>
    <w:p w:rsidR="00877CA2" w:rsidRPr="0068311C" w:rsidRDefault="0085460D" w:rsidP="004A2676">
      <w:pPr>
        <w:shd w:val="clear" w:color="auto" w:fill="FFFFFF"/>
        <w:spacing w:after="173" w:line="276" w:lineRule="atLeast"/>
        <w:ind w:left="2832" w:firstLine="708"/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</w:pPr>
      <w:r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 xml:space="preserve">        </w:t>
      </w:r>
      <w:r w:rsidR="00877CA2"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> </w:t>
      </w:r>
      <w:r w:rsidR="00877CA2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I.</w:t>
      </w:r>
    </w:p>
    <w:p w:rsidR="00FA23A8" w:rsidRPr="0068311C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Donosi se Odluka o imenovanju Povjerenstva za 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provođenje natječaja za financiranje programa i projekata od interesa za Općinu Grožnjan </w:t>
      </w:r>
      <w:r w:rsidR="00CC0CD3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Grisignana 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koje provode organizacije civilnog društva u 201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9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.g.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(u daljnjem tekstu: Povjerenstvo). Povjerenstvo se sastoji od 3 člana.</w:t>
      </w:r>
    </w:p>
    <w:p w:rsidR="005832CA" w:rsidRPr="0068311C" w:rsidRDefault="00877CA2" w:rsidP="00877CA2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U povjerenstvo se imenuju:</w:t>
      </w:r>
    </w:p>
    <w:p w:rsidR="00877CA2" w:rsidRPr="0068311C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Loreno </w:t>
      </w:r>
      <w:proofErr w:type="spellStart"/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Ferenac</w:t>
      </w:r>
      <w:proofErr w:type="spellEnd"/>
      <w:r w:rsidR="0027242B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, 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za predsjedni</w:t>
      </w:r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ka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</w:p>
    <w:p w:rsidR="0085460D" w:rsidRPr="0068311C" w:rsidRDefault="00877CA2" w:rsidP="00877CA2">
      <w:pPr>
        <w:shd w:val="clear" w:color="auto" w:fill="FFFFFF"/>
        <w:spacing w:after="173" w:line="276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371900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Kristina 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Dešković</w:t>
      </w:r>
      <w:r w:rsidR="0085460D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za člana</w:t>
      </w:r>
    </w:p>
    <w:p w:rsidR="00557EA5" w:rsidRPr="0068311C" w:rsidRDefault="0085460D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 </w:t>
      </w:r>
      <w:r w:rsidR="0027242B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Giuliana Dešković </w:t>
      </w:r>
      <w:proofErr w:type="spellStart"/>
      <w:r w:rsidR="0027242B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Krevatin</w:t>
      </w:r>
      <w:proofErr w:type="spellEnd"/>
      <w:r w:rsidR="0027242B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za člana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="00FA23A8"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</w:p>
    <w:p w:rsidR="00CC0CD3" w:rsidRPr="0068311C" w:rsidRDefault="00FA23A8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="006649EE"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 xml:space="preserve">        </w:t>
      </w:r>
      <w:r w:rsidR="004A2676"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ab/>
      </w:r>
      <w:r w:rsidR="004A2676"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ab/>
      </w:r>
      <w:r w:rsidR="004A2676"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ab/>
        <w:t xml:space="preserve">      </w:t>
      </w:r>
      <w:r w:rsidR="00557EA5"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 xml:space="preserve">        </w:t>
      </w:r>
      <w:r w:rsidR="006649EE"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>II.</w:t>
      </w:r>
      <w:r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ab/>
      </w:r>
      <w:r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</w:p>
    <w:p w:rsidR="00877CA2" w:rsidRPr="0068311C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Povjerenstvo obavlja sljedeće poslove:</w:t>
      </w:r>
    </w:p>
    <w:p w:rsidR="00877CA2" w:rsidRPr="0068311C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-razmatra podnesene prijave i utvrđuje njihovu pravodobnost i potpunost te ispunjavanje uvjeta</w:t>
      </w:r>
      <w:r w:rsidR="006917C0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propisanih natječajem 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za dodjelu potpore,</w:t>
      </w:r>
    </w:p>
    <w:p w:rsidR="00877CA2" w:rsidRPr="0068311C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-ocjenjuje i vrednuje </w:t>
      </w:r>
      <w:r w:rsidR="006917C0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programe ili projekte koji su ispunili sve propisane uvjete natječaja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</w:p>
    <w:p w:rsidR="00877CA2" w:rsidRPr="0068311C" w:rsidRDefault="00877CA2" w:rsidP="00877CA2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-utvrđuje prijedlog za dodjelu </w:t>
      </w:r>
      <w:r w:rsidR="006917C0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financijskih sredstava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</w:t>
      </w:r>
    </w:p>
    <w:p w:rsidR="00877CA2" w:rsidRPr="0068311C" w:rsidRDefault="00877CA2" w:rsidP="00E638E6">
      <w:pPr>
        <w:shd w:val="clear" w:color="auto" w:fill="FFFFFF"/>
        <w:spacing w:after="173" w:line="276" w:lineRule="atLeast"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-obavlja druge poslove u provođenju ove Odluke</w:t>
      </w:r>
      <w:r w:rsidR="006917C0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, a propisane Uredbom o kriterijima, mj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e</w:t>
      </w:r>
      <w:r w:rsidR="006917C0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rilima i postupcima financiranja i ugovaranja programa 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i projekta od interesa za opće dobro koje provode udruge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="005832CA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="005832CA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</w:r>
      <w:r w:rsidR="00557EA5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ab/>
        <w:t xml:space="preserve">     </w:t>
      </w:r>
      <w:r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I</w:t>
      </w:r>
      <w:r w:rsidR="00FA23A8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II</w:t>
      </w:r>
      <w:r w:rsidR="00CC0CD3" w:rsidRPr="0068311C">
        <w:rPr>
          <w:rFonts w:ascii="Arial" w:eastAsia="Times New Roman" w:hAnsi="Arial" w:cs="Arial"/>
          <w:b/>
          <w:bCs/>
          <w:color w:val="000000"/>
          <w:sz w:val="20"/>
          <w:szCs w:val="20"/>
          <w:lang w:eastAsia="hr-HR"/>
        </w:rPr>
        <w:t>.</w:t>
      </w:r>
    </w:p>
    <w:p w:rsidR="00557EA5" w:rsidRPr="0068311C" w:rsidRDefault="00877CA2" w:rsidP="00FA23A8">
      <w:pPr>
        <w:shd w:val="clear" w:color="auto" w:fill="FFFFFF"/>
        <w:spacing w:after="173" w:line="276" w:lineRule="atLeast"/>
        <w:ind w:firstLine="708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Za provođenje ove Odluke zadužuje se Povjerenstvo 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i drugi </w:t>
      </w:r>
      <w:r w:rsidR="00CC0CD3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nadležni </w:t>
      </w:r>
      <w:r w:rsidR="0085460D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službeni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ci Jedinstvenog upravnog odjela Općine Grožnjan</w:t>
      </w:r>
      <w:r w:rsidR="005832CA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Grisignana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. </w:t>
      </w:r>
    </w:p>
    <w:p w:rsidR="0068311C" w:rsidRDefault="00FA23A8" w:rsidP="0068311C">
      <w:pPr>
        <w:shd w:val="clear" w:color="auto" w:fill="FFFFFF"/>
        <w:spacing w:after="173" w:line="276" w:lineRule="atLeast"/>
        <w:ind w:firstLine="708"/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</w:pPr>
      <w:r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="005832CA"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 xml:space="preserve">  </w:t>
      </w:r>
      <w:r w:rsidRPr="0068311C">
        <w:rPr>
          <w:rFonts w:ascii="Verdana" w:eastAsia="Times New Roman" w:hAnsi="Verdana" w:cs="Times New Roman"/>
          <w:b/>
          <w:color w:val="000000"/>
          <w:sz w:val="20"/>
          <w:szCs w:val="20"/>
          <w:lang w:eastAsia="hr-HR"/>
        </w:rPr>
        <w:t>IV.</w:t>
      </w:r>
    </w:p>
    <w:p w:rsidR="00FA23A8" w:rsidRPr="0068311C" w:rsidRDefault="00877CA2" w:rsidP="0068311C">
      <w:pPr>
        <w:shd w:val="clear" w:color="auto" w:fill="FFFFFF"/>
        <w:spacing w:after="173" w:line="276" w:lineRule="atLeast"/>
        <w:ind w:firstLine="708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Ova Odluka stupa na snagu danom donošenja</w:t>
      </w:r>
      <w:r w:rsidR="00FA23A8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, a objavit će se </w:t>
      </w:r>
      <w:r w:rsidR="00CC0CD3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na </w:t>
      </w:r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Oglasnoj ploči i na </w:t>
      </w:r>
      <w:r w:rsidR="00CC0CD3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mrežnim stranicama Općine Grožnjan Grisignana.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</w:p>
    <w:p w:rsidR="00CC0CD3" w:rsidRPr="0068311C" w:rsidRDefault="00CC0CD3" w:rsidP="00CC0CD3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KLASA: 007-01/1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9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-01/0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1</w:t>
      </w:r>
    </w:p>
    <w:p w:rsidR="00CC0CD3" w:rsidRPr="0068311C" w:rsidRDefault="00CC0CD3" w:rsidP="00CC0CD3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URBROJ: 2105/0</w:t>
      </w:r>
      <w:r w:rsidR="005832CA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6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-0</w:t>
      </w:r>
      <w:r w:rsidR="005832CA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2/1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-1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9</w:t>
      </w: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-</w:t>
      </w:r>
      <w:r w:rsidR="0092741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3</w:t>
      </w:r>
    </w:p>
    <w:p w:rsidR="00877CA2" w:rsidRPr="0068311C" w:rsidRDefault="00CC0CD3" w:rsidP="005832CA">
      <w:pPr>
        <w:shd w:val="clear" w:color="auto" w:fill="FFFFFF"/>
        <w:spacing w:after="173" w:line="276" w:lineRule="atLeast"/>
        <w:rPr>
          <w:rFonts w:ascii="Arial" w:eastAsia="Times New Roman" w:hAnsi="Arial" w:cs="Arial"/>
          <w:color w:val="000000"/>
          <w:sz w:val="20"/>
          <w:szCs w:val="20"/>
          <w:lang w:eastAsia="hr-HR"/>
        </w:rPr>
      </w:pPr>
      <w:r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U Grožnjanu, 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2</w:t>
      </w:r>
      <w:r w:rsidR="0092741B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4</w:t>
      </w:r>
      <w:r w:rsidR="005832CA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. </w:t>
      </w:r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lipnja 201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9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.</w:t>
      </w:r>
      <w:r w:rsidR="00E638E6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g.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                      </w:t>
      </w:r>
      <w:r w:rsidR="005832CA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          </w:t>
      </w:r>
      <w:r w:rsidR="004E606E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 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OPĆINSKI </w:t>
      </w:r>
      <w:r w:rsidR="00557EA5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 xml:space="preserve"> </w:t>
      </w:r>
      <w:r w:rsidR="00877CA2" w:rsidRPr="0068311C">
        <w:rPr>
          <w:rFonts w:ascii="Arial" w:eastAsia="Times New Roman" w:hAnsi="Arial" w:cs="Arial"/>
          <w:color w:val="000000"/>
          <w:sz w:val="20"/>
          <w:szCs w:val="20"/>
          <w:lang w:eastAsia="hr-HR"/>
        </w:rPr>
        <w:t>NAČELNIK:</w:t>
      </w:r>
    </w:p>
    <w:p w:rsidR="00877CA2" w:rsidRPr="0068311C" w:rsidRDefault="00557EA5" w:rsidP="00877CA2">
      <w:pPr>
        <w:shd w:val="clear" w:color="auto" w:fill="FFFFFF"/>
        <w:spacing w:after="173" w:line="276" w:lineRule="atLeast"/>
        <w:ind w:left="2765" w:firstLine="708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</w:pPr>
      <w:r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ab/>
      </w:r>
      <w:r w:rsidR="005832CA"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 xml:space="preserve">       </w:t>
      </w:r>
      <w:r w:rsidR="00AB1D46"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 xml:space="preserve">Claudio Stocovaz, </w:t>
      </w:r>
      <w:proofErr w:type="spellStart"/>
      <w:r w:rsidR="00AB1D46"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>prof</w:t>
      </w:r>
      <w:proofErr w:type="spellEnd"/>
      <w:r w:rsidR="00AB1D46" w:rsidRPr="0068311C">
        <w:rPr>
          <w:rFonts w:ascii="Verdana" w:eastAsia="Times New Roman" w:hAnsi="Verdana" w:cs="Times New Roman"/>
          <w:color w:val="000000"/>
          <w:sz w:val="20"/>
          <w:szCs w:val="20"/>
          <w:lang w:eastAsia="hr-HR"/>
        </w:rPr>
        <w:t>.</w:t>
      </w:r>
    </w:p>
    <w:p w:rsidR="00877CA2" w:rsidRPr="005832CA" w:rsidRDefault="00877CA2" w:rsidP="00877CA2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lang w:eastAsia="hr-HR"/>
        </w:rPr>
      </w:pPr>
      <w:r w:rsidRPr="005832CA">
        <w:rPr>
          <w:rFonts w:ascii="Verdana" w:eastAsia="Times New Roman" w:hAnsi="Verdana" w:cs="Times New Roman"/>
          <w:color w:val="000000"/>
          <w:lang w:eastAsia="hr-HR"/>
        </w:rPr>
        <w:lastRenderedPageBreak/>
        <w:t> </w:t>
      </w:r>
    </w:p>
    <w:p w:rsidR="00877CA2" w:rsidRPr="00877CA2" w:rsidRDefault="00877CA2" w:rsidP="00877CA2">
      <w:pPr>
        <w:shd w:val="clear" w:color="auto" w:fill="FFFFFF"/>
        <w:spacing w:after="173" w:line="276" w:lineRule="atLeast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:rsidR="00877CA2" w:rsidRPr="00877CA2" w:rsidRDefault="00877CA2" w:rsidP="00877CA2">
      <w:pPr>
        <w:shd w:val="clear" w:color="auto" w:fill="FFFFFF"/>
        <w:spacing w:after="173" w:line="276" w:lineRule="atLeast"/>
        <w:ind w:left="207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:rsidR="00877CA2" w:rsidRPr="00877CA2" w:rsidRDefault="00877CA2" w:rsidP="00877CA2">
      <w:pPr>
        <w:shd w:val="clear" w:color="auto" w:fill="FFFFFF"/>
        <w:spacing w:after="173" w:line="276" w:lineRule="atLeast"/>
        <w:ind w:left="2074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</w:pPr>
      <w:r w:rsidRPr="00877CA2">
        <w:rPr>
          <w:rFonts w:ascii="Verdana" w:eastAsia="Times New Roman" w:hAnsi="Verdana" w:cs="Times New Roman"/>
          <w:color w:val="000000"/>
          <w:sz w:val="16"/>
          <w:szCs w:val="16"/>
          <w:lang w:eastAsia="hr-HR"/>
        </w:rPr>
        <w:t> </w:t>
      </w:r>
    </w:p>
    <w:p w:rsidR="00EB4972" w:rsidRDefault="00EB4972"/>
    <w:sectPr w:rsidR="00EB4972" w:rsidSect="00EB4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7CA2"/>
    <w:rsid w:val="000E130C"/>
    <w:rsid w:val="001F7C17"/>
    <w:rsid w:val="0027242B"/>
    <w:rsid w:val="00367084"/>
    <w:rsid w:val="00371900"/>
    <w:rsid w:val="00436080"/>
    <w:rsid w:val="004727BD"/>
    <w:rsid w:val="004A2676"/>
    <w:rsid w:val="004E606E"/>
    <w:rsid w:val="0052574E"/>
    <w:rsid w:val="00557EA5"/>
    <w:rsid w:val="005832CA"/>
    <w:rsid w:val="00586BB0"/>
    <w:rsid w:val="00643FF8"/>
    <w:rsid w:val="006649EE"/>
    <w:rsid w:val="0068311C"/>
    <w:rsid w:val="006917C0"/>
    <w:rsid w:val="00705D9C"/>
    <w:rsid w:val="007B6A40"/>
    <w:rsid w:val="0085460D"/>
    <w:rsid w:val="00877CA2"/>
    <w:rsid w:val="009248DD"/>
    <w:rsid w:val="0092741B"/>
    <w:rsid w:val="009D7701"/>
    <w:rsid w:val="009E2BFC"/>
    <w:rsid w:val="00A74541"/>
    <w:rsid w:val="00AB1D46"/>
    <w:rsid w:val="00CC0CD3"/>
    <w:rsid w:val="00D82DED"/>
    <w:rsid w:val="00E638E6"/>
    <w:rsid w:val="00E9165E"/>
    <w:rsid w:val="00EB4972"/>
    <w:rsid w:val="00ED0B8D"/>
    <w:rsid w:val="00F7717D"/>
    <w:rsid w:val="00FA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972"/>
  </w:style>
  <w:style w:type="paragraph" w:styleId="Naslov3">
    <w:name w:val="heading 3"/>
    <w:basedOn w:val="Normal"/>
    <w:link w:val="Naslov3Char"/>
    <w:uiPriority w:val="9"/>
    <w:qFormat/>
    <w:rsid w:val="00877C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uiPriority w:val="9"/>
    <w:rsid w:val="00877CA2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877C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877CA2"/>
  </w:style>
  <w:style w:type="character" w:styleId="Naglaeno">
    <w:name w:val="Strong"/>
    <w:basedOn w:val="Zadanifontodlomka"/>
    <w:uiPriority w:val="22"/>
    <w:qFormat/>
    <w:rsid w:val="00877C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4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3439BA-DA29-4779-9643-B38D4FF2B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2016-02-18T14:56:00Z</cp:lastPrinted>
  <dcterms:created xsi:type="dcterms:W3CDTF">2019-06-24T12:26:00Z</dcterms:created>
  <dcterms:modified xsi:type="dcterms:W3CDTF">2019-06-24T12:26:00Z</dcterms:modified>
</cp:coreProperties>
</file>