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4A1" w:rsidRDefault="007E74A1" w:rsidP="007E74A1">
      <w:pPr>
        <w:jc w:val="both"/>
        <w:rPr>
          <w:rFonts w:ascii="Arial" w:hAnsi="Arial" w:cs="Arial"/>
        </w:rPr>
      </w:pPr>
    </w:p>
    <w:p w:rsidR="007E74A1" w:rsidRDefault="007E74A1" w:rsidP="007E74A1">
      <w:pPr>
        <w:spacing w:line="256" w:lineRule="auto"/>
        <w:jc w:val="both"/>
        <w:rPr>
          <w:rFonts w:ascii="Arial" w:hAnsi="Arial" w:cs="Arial"/>
          <w:sz w:val="24"/>
          <w:szCs w:val="24"/>
        </w:rPr>
      </w:pPr>
      <w:r w:rsidRPr="007E74A1">
        <w:rPr>
          <w:rFonts w:ascii="Arial" w:hAnsi="Arial" w:cs="Arial"/>
          <w:sz w:val="24"/>
          <w:szCs w:val="24"/>
        </w:rPr>
        <w:t xml:space="preserve">Na temelju članaka 8. i 35. Zakona o lokalnoj i područnoj (regionalnoj) samoupravi (»Narodne novine« broj 33/01., 60/01.-vjerodostojno tumačenje, 129/05., 109/07., 125/08., 36/09., 150/11., 144/12., 19/13., 137/15. i 123/17.) i članka </w:t>
      </w:r>
      <w:r w:rsidR="00594201">
        <w:rPr>
          <w:rFonts w:ascii="Arial" w:hAnsi="Arial" w:cs="Arial"/>
          <w:sz w:val="24"/>
          <w:szCs w:val="24"/>
        </w:rPr>
        <w:t>39</w:t>
      </w:r>
      <w:r w:rsidRPr="007E74A1">
        <w:rPr>
          <w:rFonts w:ascii="Arial" w:hAnsi="Arial" w:cs="Arial"/>
          <w:sz w:val="24"/>
          <w:szCs w:val="24"/>
        </w:rPr>
        <w:t xml:space="preserve">. Statuta </w:t>
      </w:r>
      <w:r w:rsidR="00594201">
        <w:rPr>
          <w:rFonts w:ascii="Arial" w:hAnsi="Arial" w:cs="Arial"/>
          <w:sz w:val="24"/>
          <w:szCs w:val="24"/>
        </w:rPr>
        <w:t>Općine Grožnjan Grisignana,</w:t>
      </w:r>
      <w:r w:rsidRPr="007E74A1">
        <w:rPr>
          <w:rFonts w:ascii="Arial" w:hAnsi="Arial" w:cs="Arial"/>
          <w:sz w:val="24"/>
          <w:szCs w:val="24"/>
        </w:rPr>
        <w:t xml:space="preserve"> </w:t>
      </w:r>
      <w:r w:rsidR="00594201">
        <w:rPr>
          <w:rFonts w:ascii="Arial" w:hAnsi="Arial" w:cs="Arial"/>
          <w:sz w:val="24"/>
          <w:szCs w:val="24"/>
        </w:rPr>
        <w:t>Općinsk</w:t>
      </w:r>
      <w:r w:rsidRPr="007E74A1">
        <w:rPr>
          <w:rFonts w:ascii="Arial" w:hAnsi="Arial" w:cs="Arial"/>
          <w:sz w:val="24"/>
          <w:szCs w:val="24"/>
        </w:rPr>
        <w:t xml:space="preserve">o vijeće </w:t>
      </w:r>
      <w:r w:rsidR="00594201">
        <w:rPr>
          <w:rFonts w:ascii="Arial" w:hAnsi="Arial" w:cs="Arial"/>
          <w:sz w:val="24"/>
          <w:szCs w:val="24"/>
        </w:rPr>
        <w:t>Općine Grožnjan Grisignana</w:t>
      </w:r>
      <w:r w:rsidRPr="007E74A1">
        <w:rPr>
          <w:rFonts w:ascii="Arial" w:hAnsi="Arial" w:cs="Arial"/>
          <w:sz w:val="24"/>
          <w:szCs w:val="24"/>
        </w:rPr>
        <w:t>, na sjednici održanoj</w:t>
      </w:r>
      <w:r w:rsidR="00594201">
        <w:rPr>
          <w:rFonts w:ascii="Arial" w:hAnsi="Arial" w:cs="Arial"/>
          <w:sz w:val="24"/>
          <w:szCs w:val="24"/>
        </w:rPr>
        <w:t xml:space="preserve"> 20. studenoga</w:t>
      </w:r>
      <w:r w:rsidRPr="007E74A1">
        <w:rPr>
          <w:rFonts w:ascii="Arial" w:hAnsi="Arial" w:cs="Arial"/>
          <w:sz w:val="24"/>
          <w:szCs w:val="24"/>
        </w:rPr>
        <w:t xml:space="preserve"> 2018. godine, donijelo</w:t>
      </w:r>
      <w:r w:rsidR="00594201">
        <w:rPr>
          <w:rFonts w:ascii="Arial" w:hAnsi="Arial" w:cs="Arial"/>
          <w:sz w:val="24"/>
          <w:szCs w:val="24"/>
        </w:rPr>
        <w:t xml:space="preserve"> je</w:t>
      </w:r>
    </w:p>
    <w:p w:rsidR="00C1773A" w:rsidRPr="007E74A1" w:rsidRDefault="00C1773A" w:rsidP="007E74A1">
      <w:pPr>
        <w:spacing w:line="256" w:lineRule="auto"/>
        <w:jc w:val="both"/>
        <w:rPr>
          <w:rFonts w:ascii="Arial" w:hAnsi="Arial" w:cs="Arial"/>
          <w:sz w:val="24"/>
          <w:szCs w:val="24"/>
        </w:rPr>
      </w:pPr>
    </w:p>
    <w:p w:rsidR="007E74A1" w:rsidRPr="007E74A1" w:rsidRDefault="007E74A1" w:rsidP="007E74A1">
      <w:pPr>
        <w:spacing w:line="256" w:lineRule="auto"/>
        <w:jc w:val="center"/>
        <w:rPr>
          <w:rFonts w:ascii="Arial" w:hAnsi="Arial" w:cs="Arial"/>
          <w:sz w:val="24"/>
          <w:szCs w:val="24"/>
        </w:rPr>
      </w:pPr>
      <w:bookmarkStart w:id="0" w:name="_Hlk504129025"/>
      <w:r w:rsidRPr="007E74A1">
        <w:rPr>
          <w:rFonts w:ascii="Arial" w:hAnsi="Arial" w:cs="Arial"/>
          <w:b/>
          <w:bCs/>
          <w:sz w:val="24"/>
          <w:szCs w:val="24"/>
        </w:rPr>
        <w:t xml:space="preserve"> IZMJENE I DOPUNE</w:t>
      </w:r>
    </w:p>
    <w:p w:rsidR="007E74A1" w:rsidRPr="007E74A1" w:rsidRDefault="007E74A1" w:rsidP="007E74A1">
      <w:pPr>
        <w:spacing w:line="256" w:lineRule="auto"/>
        <w:jc w:val="center"/>
        <w:rPr>
          <w:rFonts w:ascii="Arial" w:hAnsi="Arial" w:cs="Arial"/>
          <w:b/>
          <w:bCs/>
          <w:sz w:val="24"/>
          <w:szCs w:val="24"/>
        </w:rPr>
      </w:pPr>
      <w:r w:rsidRPr="007E74A1">
        <w:rPr>
          <w:rFonts w:ascii="Arial" w:hAnsi="Arial" w:cs="Arial"/>
          <w:b/>
          <w:bCs/>
          <w:sz w:val="24"/>
          <w:szCs w:val="24"/>
        </w:rPr>
        <w:t>STATUT</w:t>
      </w:r>
      <w:bookmarkEnd w:id="0"/>
      <w:r w:rsidR="00594201">
        <w:rPr>
          <w:rFonts w:ascii="Arial" w:hAnsi="Arial" w:cs="Arial"/>
          <w:b/>
          <w:bCs/>
          <w:sz w:val="24"/>
          <w:szCs w:val="24"/>
        </w:rPr>
        <w:t>A OPĆINE GROŽNJAN GRISIGNANA</w:t>
      </w:r>
    </w:p>
    <w:p w:rsidR="007E74A1" w:rsidRPr="007E74A1" w:rsidRDefault="007E74A1" w:rsidP="007E74A1">
      <w:pPr>
        <w:spacing w:line="256" w:lineRule="auto"/>
        <w:jc w:val="center"/>
        <w:rPr>
          <w:rFonts w:ascii="Arial" w:hAnsi="Arial" w:cs="Arial"/>
          <w:sz w:val="24"/>
          <w:szCs w:val="24"/>
        </w:rPr>
      </w:pPr>
    </w:p>
    <w:p w:rsidR="007E74A1" w:rsidRPr="00B10124" w:rsidRDefault="007E74A1" w:rsidP="0019346F">
      <w:pPr>
        <w:spacing w:line="256" w:lineRule="auto"/>
        <w:jc w:val="center"/>
        <w:rPr>
          <w:rFonts w:ascii="Arial" w:hAnsi="Arial" w:cs="Arial"/>
          <w:b/>
          <w:sz w:val="24"/>
          <w:szCs w:val="24"/>
        </w:rPr>
      </w:pPr>
      <w:r w:rsidRPr="00B10124">
        <w:rPr>
          <w:rFonts w:ascii="Arial" w:hAnsi="Arial" w:cs="Arial"/>
          <w:b/>
          <w:sz w:val="24"/>
          <w:szCs w:val="24"/>
        </w:rPr>
        <w:t>Članak 1.</w:t>
      </w:r>
    </w:p>
    <w:p w:rsidR="0019346F" w:rsidRDefault="007E74A1" w:rsidP="007E74A1">
      <w:pPr>
        <w:spacing w:line="256" w:lineRule="auto"/>
        <w:jc w:val="both"/>
        <w:rPr>
          <w:rFonts w:ascii="Arial" w:hAnsi="Arial" w:cs="Arial"/>
          <w:sz w:val="24"/>
          <w:szCs w:val="24"/>
        </w:rPr>
      </w:pPr>
      <w:r w:rsidRPr="00B10124">
        <w:rPr>
          <w:rFonts w:ascii="Arial" w:hAnsi="Arial" w:cs="Arial"/>
          <w:sz w:val="24"/>
          <w:szCs w:val="24"/>
        </w:rPr>
        <w:t xml:space="preserve">U Statutu </w:t>
      </w:r>
      <w:r w:rsidR="00594201">
        <w:rPr>
          <w:rFonts w:ascii="Arial" w:hAnsi="Arial" w:cs="Arial"/>
          <w:sz w:val="24"/>
          <w:szCs w:val="24"/>
        </w:rPr>
        <w:t>Općine Grožnjan Grisignana</w:t>
      </w:r>
      <w:r w:rsidRPr="00B10124">
        <w:rPr>
          <w:rFonts w:ascii="Arial" w:hAnsi="Arial" w:cs="Arial"/>
          <w:sz w:val="24"/>
          <w:szCs w:val="24"/>
        </w:rPr>
        <w:t xml:space="preserve"> („Službene novine</w:t>
      </w:r>
      <w:r w:rsidR="00594201">
        <w:rPr>
          <w:rFonts w:ascii="Arial" w:hAnsi="Arial" w:cs="Arial"/>
          <w:sz w:val="24"/>
          <w:szCs w:val="24"/>
        </w:rPr>
        <w:t xml:space="preserve"> Općine Grožnjan Grisignana</w:t>
      </w:r>
      <w:r w:rsidRPr="00B10124">
        <w:rPr>
          <w:rFonts w:ascii="Arial" w:hAnsi="Arial" w:cs="Arial"/>
          <w:sz w:val="24"/>
          <w:szCs w:val="24"/>
        </w:rPr>
        <w:t xml:space="preserve">“  </w:t>
      </w:r>
      <w:r w:rsidRPr="00C1773A">
        <w:rPr>
          <w:rFonts w:ascii="Arial" w:hAnsi="Arial" w:cs="Arial"/>
          <w:sz w:val="24"/>
          <w:szCs w:val="24"/>
        </w:rPr>
        <w:t>u članku 2.</w:t>
      </w:r>
      <w:r w:rsidRPr="00B10124">
        <w:rPr>
          <w:rFonts w:ascii="Arial" w:hAnsi="Arial" w:cs="Arial"/>
          <w:sz w:val="24"/>
          <w:szCs w:val="24"/>
        </w:rPr>
        <w:t xml:space="preserve"> </w:t>
      </w:r>
      <w:r w:rsidR="0019346F">
        <w:rPr>
          <w:rFonts w:ascii="Arial" w:hAnsi="Arial" w:cs="Arial"/>
          <w:sz w:val="24"/>
          <w:szCs w:val="24"/>
        </w:rPr>
        <w:t>dodaje se: „Izrazi u ovom Zakonu koji imaju rodno značenje odnose se jednako na muški i ženski rod.</w:t>
      </w:r>
    </w:p>
    <w:p w:rsidR="0019346F" w:rsidRDefault="0019346F" w:rsidP="0019346F">
      <w:pPr>
        <w:spacing w:line="256" w:lineRule="auto"/>
        <w:jc w:val="center"/>
        <w:rPr>
          <w:rFonts w:ascii="Arial" w:hAnsi="Arial" w:cs="Arial"/>
          <w:b/>
          <w:sz w:val="24"/>
          <w:szCs w:val="24"/>
        </w:rPr>
      </w:pPr>
      <w:r w:rsidRPr="0019346F">
        <w:rPr>
          <w:rFonts w:ascii="Arial" w:hAnsi="Arial" w:cs="Arial"/>
          <w:b/>
          <w:sz w:val="24"/>
          <w:szCs w:val="24"/>
        </w:rPr>
        <w:t>Članak 2.</w:t>
      </w:r>
    </w:p>
    <w:p w:rsidR="0019346F" w:rsidRPr="0019346F" w:rsidRDefault="0019346F" w:rsidP="007E74A1">
      <w:pPr>
        <w:spacing w:line="256" w:lineRule="auto"/>
        <w:jc w:val="both"/>
        <w:rPr>
          <w:rFonts w:ascii="Arial" w:hAnsi="Arial" w:cs="Arial"/>
          <w:b/>
          <w:sz w:val="24"/>
          <w:szCs w:val="24"/>
        </w:rPr>
      </w:pPr>
      <w:r w:rsidRPr="0019346F">
        <w:rPr>
          <w:rFonts w:ascii="Arial" w:hAnsi="Arial" w:cs="Arial"/>
          <w:sz w:val="24"/>
          <w:szCs w:val="24"/>
        </w:rPr>
        <w:t>U članku 10. Statuta dodaje se: „G</w:t>
      </w:r>
      <w:r>
        <w:rPr>
          <w:rFonts w:ascii="Arial" w:hAnsi="Arial" w:cs="Arial"/>
          <w:sz w:val="24"/>
          <w:szCs w:val="24"/>
        </w:rPr>
        <w:t xml:space="preserve">rb i zastava ne smiju sadržavati simbole protivne Ustavu Republike Hrvatske i drugim </w:t>
      </w:r>
      <w:r w:rsidRPr="0019346F">
        <w:rPr>
          <w:rFonts w:ascii="Arial" w:hAnsi="Arial" w:cs="Arial"/>
          <w:sz w:val="24"/>
          <w:szCs w:val="24"/>
        </w:rPr>
        <w:t>propisima.“</w:t>
      </w:r>
    </w:p>
    <w:p w:rsidR="0019346F" w:rsidRDefault="0019346F" w:rsidP="0019346F">
      <w:pPr>
        <w:spacing w:line="256" w:lineRule="auto"/>
        <w:jc w:val="center"/>
        <w:rPr>
          <w:rFonts w:ascii="Arial" w:hAnsi="Arial" w:cs="Arial"/>
          <w:b/>
          <w:sz w:val="24"/>
          <w:szCs w:val="24"/>
        </w:rPr>
      </w:pPr>
      <w:r w:rsidRPr="0019346F">
        <w:rPr>
          <w:rFonts w:ascii="Arial" w:hAnsi="Arial" w:cs="Arial"/>
          <w:b/>
          <w:sz w:val="24"/>
          <w:szCs w:val="24"/>
        </w:rPr>
        <w:t>Članak 3.</w:t>
      </w:r>
    </w:p>
    <w:p w:rsidR="0019346F" w:rsidRDefault="0019346F" w:rsidP="0019346F">
      <w:pPr>
        <w:spacing w:line="256" w:lineRule="auto"/>
        <w:rPr>
          <w:rFonts w:ascii="Arial" w:hAnsi="Arial" w:cs="Arial"/>
          <w:sz w:val="24"/>
          <w:szCs w:val="24"/>
        </w:rPr>
      </w:pPr>
      <w:r w:rsidRPr="002F480A">
        <w:rPr>
          <w:rFonts w:ascii="Arial" w:hAnsi="Arial" w:cs="Arial"/>
          <w:sz w:val="24"/>
          <w:szCs w:val="24"/>
        </w:rPr>
        <w:t>Članak 41</w:t>
      </w:r>
      <w:r w:rsidR="002F480A" w:rsidRPr="002F480A">
        <w:rPr>
          <w:rFonts w:ascii="Arial" w:hAnsi="Arial" w:cs="Arial"/>
          <w:sz w:val="24"/>
          <w:szCs w:val="24"/>
        </w:rPr>
        <w:t>. Statuta mijenja se i glasi:</w:t>
      </w:r>
    </w:p>
    <w:p w:rsidR="002F480A" w:rsidRDefault="002F480A" w:rsidP="0019346F">
      <w:pPr>
        <w:spacing w:line="256" w:lineRule="auto"/>
        <w:rPr>
          <w:rFonts w:ascii="Arial" w:hAnsi="Arial" w:cs="Arial"/>
          <w:sz w:val="24"/>
          <w:szCs w:val="24"/>
        </w:rPr>
      </w:pPr>
      <w:r>
        <w:rPr>
          <w:rFonts w:ascii="Arial" w:hAnsi="Arial" w:cs="Arial"/>
          <w:sz w:val="24"/>
          <w:szCs w:val="24"/>
        </w:rPr>
        <w:t>Mandat članova Općinskog vijeća izabranih na redovnim izborima počinje danom konstituiranja Općinskog vijeća i traje do dana stupanja na snagu odluke Vlade Republike Hrvatske o raspisivanju sljedećih redovnih izbora koji se održavaju svake četvrte godine sukladno odredbama zakona kojim se uređuju lokalni izbori, odnosno do dana stupanja na snagu odluke Vlade Republike Hrvatske o raspuštanju Općinskog vijeća sukladno odredbama Zakona.</w:t>
      </w:r>
    </w:p>
    <w:p w:rsidR="002F480A" w:rsidRDefault="002F480A" w:rsidP="0019346F">
      <w:pPr>
        <w:spacing w:line="256" w:lineRule="auto"/>
        <w:rPr>
          <w:rFonts w:ascii="Arial" w:hAnsi="Arial" w:cs="Arial"/>
          <w:sz w:val="24"/>
          <w:szCs w:val="24"/>
        </w:rPr>
      </w:pPr>
      <w:r>
        <w:rPr>
          <w:rFonts w:ascii="Arial" w:hAnsi="Arial" w:cs="Arial"/>
          <w:sz w:val="24"/>
          <w:szCs w:val="24"/>
        </w:rPr>
        <w:t>Mandat članova Općinskog vijeća izabranih na prijevremenim izborima traje do isteka tekućeg mandata Općinskog vijeća izabranog na redovnim izborima koji se održavaju svake četvrte godine sukladno odredbama zakona kojim se uređuju lokalni izbori, odnosno do dana stupanja na snagu odluke Vlade Republike Hrvatske o raspuštanju Općinskog vijeća sukladno odredbama Zakona.</w:t>
      </w:r>
    </w:p>
    <w:p w:rsidR="00C1773A" w:rsidRPr="00C1773A" w:rsidRDefault="00C1773A" w:rsidP="0019346F">
      <w:pPr>
        <w:spacing w:line="256" w:lineRule="auto"/>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C1773A">
        <w:rPr>
          <w:rFonts w:ascii="Arial" w:hAnsi="Arial" w:cs="Arial"/>
          <w:b/>
          <w:sz w:val="24"/>
          <w:szCs w:val="24"/>
        </w:rPr>
        <w:t>Članak 4.</w:t>
      </w:r>
    </w:p>
    <w:p w:rsidR="00C1773A" w:rsidRDefault="00C1773A" w:rsidP="0019346F">
      <w:pPr>
        <w:spacing w:line="256" w:lineRule="auto"/>
        <w:rPr>
          <w:rFonts w:ascii="Arial" w:hAnsi="Arial" w:cs="Arial"/>
          <w:sz w:val="24"/>
          <w:szCs w:val="24"/>
        </w:rPr>
      </w:pPr>
      <w:r>
        <w:rPr>
          <w:rFonts w:ascii="Arial" w:hAnsi="Arial" w:cs="Arial"/>
          <w:sz w:val="24"/>
          <w:szCs w:val="24"/>
        </w:rPr>
        <w:t xml:space="preserve">U članku 45. Statuta dodaje se: </w:t>
      </w:r>
    </w:p>
    <w:p w:rsidR="002F480A" w:rsidRDefault="002F480A" w:rsidP="0019346F">
      <w:pPr>
        <w:spacing w:line="256" w:lineRule="auto"/>
        <w:rPr>
          <w:rFonts w:ascii="Arial" w:hAnsi="Arial" w:cs="Arial"/>
          <w:sz w:val="24"/>
          <w:szCs w:val="24"/>
        </w:rPr>
      </w:pPr>
      <w:r>
        <w:rPr>
          <w:rFonts w:ascii="Arial" w:hAnsi="Arial" w:cs="Arial"/>
          <w:sz w:val="24"/>
          <w:szCs w:val="24"/>
        </w:rPr>
        <w:t>Vijećnici imaju pravo na opravdani neplaćeni izostanak s posla radi sudjelovanja u radu Općinskog vijeća i njegovih radnih tijela.</w:t>
      </w:r>
    </w:p>
    <w:p w:rsidR="002F480A" w:rsidRDefault="00322972" w:rsidP="0019346F">
      <w:pPr>
        <w:spacing w:line="256" w:lineRule="auto"/>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322972">
        <w:rPr>
          <w:rFonts w:ascii="Arial" w:hAnsi="Arial" w:cs="Arial"/>
          <w:b/>
          <w:sz w:val="24"/>
          <w:szCs w:val="24"/>
        </w:rPr>
        <w:t xml:space="preserve">Članak </w:t>
      </w:r>
      <w:r w:rsidR="00C1773A">
        <w:rPr>
          <w:rFonts w:ascii="Arial" w:hAnsi="Arial" w:cs="Arial"/>
          <w:b/>
          <w:sz w:val="24"/>
          <w:szCs w:val="24"/>
        </w:rPr>
        <w:t>5</w:t>
      </w:r>
      <w:r w:rsidRPr="00322972">
        <w:rPr>
          <w:rFonts w:ascii="Arial" w:hAnsi="Arial" w:cs="Arial"/>
          <w:b/>
          <w:sz w:val="24"/>
          <w:szCs w:val="24"/>
        </w:rPr>
        <w:t>.</w:t>
      </w:r>
    </w:p>
    <w:p w:rsidR="00322972" w:rsidRDefault="00322972" w:rsidP="0019346F">
      <w:pPr>
        <w:spacing w:line="256" w:lineRule="auto"/>
        <w:rPr>
          <w:rFonts w:ascii="Arial" w:hAnsi="Arial" w:cs="Arial"/>
          <w:sz w:val="24"/>
          <w:szCs w:val="24"/>
        </w:rPr>
      </w:pPr>
      <w:r w:rsidRPr="00322972">
        <w:rPr>
          <w:rFonts w:ascii="Arial" w:hAnsi="Arial" w:cs="Arial"/>
          <w:sz w:val="24"/>
          <w:szCs w:val="24"/>
        </w:rPr>
        <w:t>U članku 59. Statuta</w:t>
      </w:r>
      <w:r>
        <w:rPr>
          <w:rFonts w:ascii="Arial" w:hAnsi="Arial" w:cs="Arial"/>
          <w:sz w:val="24"/>
          <w:szCs w:val="24"/>
        </w:rPr>
        <w:t xml:space="preserve"> dodaje se:</w:t>
      </w:r>
    </w:p>
    <w:p w:rsidR="00322972" w:rsidRDefault="00322972" w:rsidP="0019346F">
      <w:pPr>
        <w:spacing w:line="256" w:lineRule="auto"/>
        <w:rPr>
          <w:rFonts w:ascii="Arial" w:hAnsi="Arial" w:cs="Arial"/>
          <w:sz w:val="24"/>
          <w:szCs w:val="24"/>
        </w:rPr>
      </w:pPr>
      <w:r>
        <w:rPr>
          <w:rFonts w:ascii="Arial" w:hAnsi="Arial" w:cs="Arial"/>
          <w:sz w:val="24"/>
          <w:szCs w:val="24"/>
        </w:rPr>
        <w:lastRenderedPageBreak/>
        <w:t>Načelnik je dužan objaviti odluku o imenovanju i razrješenju u prvom broju „Službenih novina Općine Grožnjan Grisignana“ koji slijedi nakon donošenja te odluke.</w:t>
      </w:r>
    </w:p>
    <w:p w:rsidR="00322972" w:rsidRDefault="00322972" w:rsidP="0019346F">
      <w:pPr>
        <w:spacing w:line="256" w:lineRule="auto"/>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322972">
        <w:rPr>
          <w:rFonts w:ascii="Arial" w:hAnsi="Arial" w:cs="Arial"/>
          <w:b/>
          <w:sz w:val="24"/>
          <w:szCs w:val="24"/>
        </w:rPr>
        <w:t xml:space="preserve">Članak </w:t>
      </w:r>
      <w:r w:rsidR="00C1773A">
        <w:rPr>
          <w:rFonts w:ascii="Arial" w:hAnsi="Arial" w:cs="Arial"/>
          <w:b/>
          <w:sz w:val="24"/>
          <w:szCs w:val="24"/>
        </w:rPr>
        <w:t>6</w:t>
      </w:r>
      <w:r w:rsidRPr="00322972">
        <w:rPr>
          <w:rFonts w:ascii="Arial" w:hAnsi="Arial" w:cs="Arial"/>
          <w:b/>
          <w:sz w:val="24"/>
          <w:szCs w:val="24"/>
        </w:rPr>
        <w:t>.</w:t>
      </w:r>
    </w:p>
    <w:p w:rsidR="00E17C2E" w:rsidRPr="00E17C2E" w:rsidRDefault="00E17C2E" w:rsidP="0019346F">
      <w:pPr>
        <w:spacing w:line="256" w:lineRule="auto"/>
        <w:rPr>
          <w:rFonts w:ascii="Arial" w:hAnsi="Arial" w:cs="Arial"/>
          <w:sz w:val="24"/>
          <w:szCs w:val="24"/>
        </w:rPr>
      </w:pPr>
      <w:r w:rsidRPr="00E17C2E">
        <w:rPr>
          <w:rFonts w:ascii="Arial" w:hAnsi="Arial" w:cs="Arial"/>
          <w:sz w:val="24"/>
          <w:szCs w:val="24"/>
        </w:rPr>
        <w:t>Članak 8</w:t>
      </w:r>
      <w:r>
        <w:rPr>
          <w:rFonts w:ascii="Arial" w:hAnsi="Arial" w:cs="Arial"/>
          <w:sz w:val="24"/>
          <w:szCs w:val="24"/>
        </w:rPr>
        <w:t>4</w:t>
      </w:r>
      <w:r w:rsidRPr="00E17C2E">
        <w:rPr>
          <w:rFonts w:ascii="Arial" w:hAnsi="Arial" w:cs="Arial"/>
          <w:sz w:val="24"/>
          <w:szCs w:val="24"/>
        </w:rPr>
        <w:t>. Statuta mijenja se i glasi:</w:t>
      </w:r>
    </w:p>
    <w:p w:rsidR="00C1773A" w:rsidRDefault="00C1773A" w:rsidP="00322972">
      <w:pPr>
        <w:spacing w:line="256" w:lineRule="auto"/>
        <w:rPr>
          <w:rFonts w:ascii="Arial" w:hAnsi="Arial" w:cs="Arial"/>
          <w:sz w:val="24"/>
          <w:szCs w:val="24"/>
        </w:rPr>
      </w:pPr>
      <w:r>
        <w:rPr>
          <w:rFonts w:ascii="Arial" w:hAnsi="Arial" w:cs="Arial"/>
          <w:sz w:val="24"/>
          <w:szCs w:val="24"/>
        </w:rPr>
        <w:t xml:space="preserve">Općinski Načelnik i njegov zamjenik koji je izabran zajedno s </w:t>
      </w:r>
      <w:proofErr w:type="spellStart"/>
      <w:r>
        <w:rPr>
          <w:rFonts w:ascii="Arial" w:hAnsi="Arial" w:cs="Arial"/>
          <w:sz w:val="24"/>
          <w:szCs w:val="24"/>
        </w:rPr>
        <w:t>njimmgu</w:t>
      </w:r>
      <w:proofErr w:type="spellEnd"/>
      <w:r>
        <w:rPr>
          <w:rFonts w:ascii="Arial" w:hAnsi="Arial" w:cs="Arial"/>
          <w:sz w:val="24"/>
          <w:szCs w:val="24"/>
        </w:rPr>
        <w:t xml:space="preserve"> se opozvati putem referenduma.</w:t>
      </w:r>
    </w:p>
    <w:p w:rsidR="00E17C2E" w:rsidRDefault="00E17C2E" w:rsidP="00322972">
      <w:pPr>
        <w:spacing w:line="256" w:lineRule="auto"/>
        <w:rPr>
          <w:rFonts w:ascii="Arial" w:hAnsi="Arial" w:cs="Arial"/>
          <w:sz w:val="24"/>
          <w:szCs w:val="24"/>
        </w:rPr>
      </w:pPr>
      <w:r>
        <w:rPr>
          <w:rFonts w:ascii="Arial" w:hAnsi="Arial" w:cs="Arial"/>
          <w:sz w:val="24"/>
          <w:szCs w:val="24"/>
        </w:rPr>
        <w:t>Raspisivanje referenduma za opoziv može predložiti:</w:t>
      </w:r>
    </w:p>
    <w:p w:rsidR="00E17C2E" w:rsidRDefault="00E17C2E" w:rsidP="00E17C2E">
      <w:pPr>
        <w:pStyle w:val="Odlomakpopisa"/>
        <w:numPr>
          <w:ilvl w:val="0"/>
          <w:numId w:val="1"/>
        </w:numPr>
        <w:spacing w:line="256" w:lineRule="auto"/>
        <w:rPr>
          <w:rFonts w:ascii="Arial" w:hAnsi="Arial" w:cs="Arial"/>
          <w:sz w:val="24"/>
          <w:szCs w:val="24"/>
        </w:rPr>
      </w:pPr>
      <w:r>
        <w:rPr>
          <w:rFonts w:ascii="Arial" w:hAnsi="Arial" w:cs="Arial"/>
          <w:sz w:val="24"/>
          <w:szCs w:val="24"/>
        </w:rPr>
        <w:t>20% ukupnog broja birača</w:t>
      </w:r>
      <w:r w:rsidR="00322972" w:rsidRPr="00E17C2E">
        <w:rPr>
          <w:rFonts w:ascii="Arial" w:hAnsi="Arial" w:cs="Arial"/>
          <w:sz w:val="24"/>
          <w:szCs w:val="24"/>
        </w:rPr>
        <w:tab/>
      </w:r>
      <w:r>
        <w:rPr>
          <w:rFonts w:ascii="Arial" w:hAnsi="Arial" w:cs="Arial"/>
          <w:sz w:val="24"/>
          <w:szCs w:val="24"/>
        </w:rPr>
        <w:t>u jedinici u kojoj se traži opoziv općinskog načelnika i njegovog zamjenika koji je izabran zajedno s njim;</w:t>
      </w:r>
    </w:p>
    <w:p w:rsidR="00E17C2E" w:rsidRDefault="00E17C2E" w:rsidP="00E17C2E">
      <w:pPr>
        <w:pStyle w:val="Odlomakpopisa"/>
        <w:numPr>
          <w:ilvl w:val="0"/>
          <w:numId w:val="1"/>
        </w:numPr>
        <w:spacing w:line="256" w:lineRule="auto"/>
        <w:rPr>
          <w:rFonts w:ascii="Arial" w:hAnsi="Arial" w:cs="Arial"/>
          <w:sz w:val="24"/>
          <w:szCs w:val="24"/>
        </w:rPr>
      </w:pPr>
      <w:r>
        <w:rPr>
          <w:rFonts w:ascii="Arial" w:hAnsi="Arial" w:cs="Arial"/>
          <w:sz w:val="24"/>
          <w:szCs w:val="24"/>
        </w:rPr>
        <w:t>2/3 članova predstavničkog tijela.</w:t>
      </w:r>
    </w:p>
    <w:p w:rsidR="00E17C2E" w:rsidRDefault="00E17C2E" w:rsidP="00C1773A">
      <w:pPr>
        <w:pStyle w:val="Odlomakpopisa"/>
        <w:spacing w:line="256" w:lineRule="auto"/>
        <w:rPr>
          <w:rFonts w:ascii="Arial" w:hAnsi="Arial" w:cs="Arial"/>
          <w:sz w:val="24"/>
          <w:szCs w:val="24"/>
        </w:rPr>
      </w:pPr>
      <w:r>
        <w:rPr>
          <w:rFonts w:ascii="Arial" w:hAnsi="Arial" w:cs="Arial"/>
          <w:sz w:val="24"/>
          <w:szCs w:val="24"/>
        </w:rPr>
        <w:t>Ako je raspisivanje referenduma za opoziv predložilo 20% ukupnog broja birača u jedinici u kojoj se traži opoziv, predstavničko tijelo raspisat će referendum za opoziv općinskog načelnika i njegovog zamjenika koji je izabran zajedno s njim u skladu s člankom 24. Stavkom 5. Ovoga zakona, u dijelu koji se odnosi na utvrđivanje je li prijedlog podnesen od potrebnog broja birača u jedinici.</w:t>
      </w:r>
    </w:p>
    <w:p w:rsidR="00C1773A" w:rsidRDefault="00E17C2E" w:rsidP="00C1773A">
      <w:pPr>
        <w:pStyle w:val="Odlomakpopisa"/>
        <w:spacing w:line="256" w:lineRule="auto"/>
        <w:rPr>
          <w:rFonts w:ascii="Arial" w:hAnsi="Arial" w:cs="Arial"/>
          <w:sz w:val="24"/>
          <w:szCs w:val="24"/>
        </w:rPr>
      </w:pPr>
      <w:r>
        <w:rPr>
          <w:rFonts w:ascii="Arial" w:hAnsi="Arial" w:cs="Arial"/>
          <w:sz w:val="24"/>
          <w:szCs w:val="24"/>
        </w:rPr>
        <w:t>Ako je raspisivanje referenduma za opoziv predložilo 2/3 članova predstavničkog tijela, odluku o raspisivanju referenduma za opoziv općinskog načelnika i njegovog zamjenika koji je izabran zajedno s njim predstavničko tijelo donosi dvotrećinskom većinom glasova svih članova predstavničkog tijela.</w:t>
      </w:r>
      <w:r w:rsidR="00322972" w:rsidRPr="00E17C2E">
        <w:rPr>
          <w:rFonts w:ascii="Arial" w:hAnsi="Arial" w:cs="Arial"/>
          <w:sz w:val="24"/>
          <w:szCs w:val="24"/>
        </w:rPr>
        <w:tab/>
      </w:r>
    </w:p>
    <w:p w:rsidR="00322972" w:rsidRDefault="00C1773A" w:rsidP="00C1773A">
      <w:pPr>
        <w:pStyle w:val="Odlomakpopisa"/>
        <w:spacing w:line="256" w:lineRule="auto"/>
        <w:rPr>
          <w:rFonts w:ascii="Arial" w:hAnsi="Arial" w:cs="Arial"/>
          <w:sz w:val="24"/>
          <w:szCs w:val="24"/>
        </w:rPr>
      </w:pPr>
      <w:r>
        <w:rPr>
          <w:rFonts w:ascii="Arial" w:hAnsi="Arial" w:cs="Arial"/>
          <w:sz w:val="24"/>
          <w:szCs w:val="24"/>
        </w:rPr>
        <w:t>Referendum za opoziv općinskog načelnika i njegovog zamjenika koji je izabran zajedno s njim ne smije se raspisati prije proteka roka od 6 mjeseci od održanih izbora ni ranije održanog referenduma za opoziv, kao ni u godini u kojoj se održavaju redovni izbori za općinskog načelnika.</w:t>
      </w:r>
    </w:p>
    <w:p w:rsidR="00C1773A" w:rsidRDefault="00C1773A" w:rsidP="00C1773A">
      <w:pPr>
        <w:pStyle w:val="Odlomakpopisa"/>
        <w:spacing w:line="256" w:lineRule="auto"/>
        <w:rPr>
          <w:rFonts w:ascii="Arial" w:hAnsi="Arial" w:cs="Arial"/>
          <w:sz w:val="24"/>
          <w:szCs w:val="24"/>
        </w:rPr>
      </w:pPr>
    </w:p>
    <w:p w:rsidR="00C1773A" w:rsidRPr="00C1773A" w:rsidRDefault="00C1773A" w:rsidP="00C1773A">
      <w:pPr>
        <w:pStyle w:val="Odlomakpopisa"/>
        <w:spacing w:line="256" w:lineRule="auto"/>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4B707F">
        <w:rPr>
          <w:rFonts w:ascii="Arial" w:hAnsi="Arial" w:cs="Arial"/>
          <w:sz w:val="24"/>
          <w:szCs w:val="24"/>
        </w:rPr>
        <w:tab/>
      </w:r>
      <w:r w:rsidRPr="00C1773A">
        <w:rPr>
          <w:rFonts w:ascii="Arial" w:hAnsi="Arial" w:cs="Arial"/>
          <w:b/>
          <w:sz w:val="24"/>
          <w:szCs w:val="24"/>
        </w:rPr>
        <w:t xml:space="preserve">Članak </w:t>
      </w:r>
      <w:r>
        <w:rPr>
          <w:rFonts w:ascii="Arial" w:hAnsi="Arial" w:cs="Arial"/>
          <w:b/>
          <w:sz w:val="24"/>
          <w:szCs w:val="24"/>
        </w:rPr>
        <w:t>7</w:t>
      </w:r>
      <w:r w:rsidRPr="00C1773A">
        <w:rPr>
          <w:rFonts w:ascii="Arial" w:hAnsi="Arial" w:cs="Arial"/>
          <w:b/>
          <w:sz w:val="24"/>
          <w:szCs w:val="24"/>
        </w:rPr>
        <w:t>.</w:t>
      </w:r>
    </w:p>
    <w:p w:rsidR="00322972" w:rsidRDefault="00322972" w:rsidP="00322972">
      <w:pPr>
        <w:spacing w:line="256" w:lineRule="auto"/>
        <w:rPr>
          <w:rFonts w:ascii="Arial" w:hAnsi="Arial" w:cs="Arial"/>
          <w:sz w:val="24"/>
          <w:szCs w:val="24"/>
        </w:rPr>
      </w:pPr>
      <w:r>
        <w:rPr>
          <w:rFonts w:ascii="Arial" w:hAnsi="Arial" w:cs="Arial"/>
          <w:sz w:val="24"/>
          <w:szCs w:val="24"/>
        </w:rPr>
        <w:t>Članak 97. Statuta mijenja se i glasi:</w:t>
      </w:r>
    </w:p>
    <w:p w:rsidR="00322972" w:rsidRDefault="00322972" w:rsidP="00322972">
      <w:pPr>
        <w:spacing w:line="256" w:lineRule="auto"/>
        <w:rPr>
          <w:rFonts w:ascii="Arial" w:hAnsi="Arial" w:cs="Arial"/>
          <w:sz w:val="24"/>
          <w:szCs w:val="24"/>
        </w:rPr>
      </w:pPr>
      <w:r>
        <w:rPr>
          <w:rFonts w:ascii="Arial" w:hAnsi="Arial" w:cs="Arial"/>
          <w:sz w:val="24"/>
          <w:szCs w:val="24"/>
        </w:rPr>
        <w:t>Temeljni financijski akt Općine Grožnjan Grisignana je proračun.</w:t>
      </w:r>
    </w:p>
    <w:p w:rsidR="00322972" w:rsidRDefault="00322972" w:rsidP="00322972">
      <w:pPr>
        <w:spacing w:line="256" w:lineRule="auto"/>
        <w:rPr>
          <w:rFonts w:ascii="Arial" w:hAnsi="Arial" w:cs="Arial"/>
          <w:sz w:val="24"/>
          <w:szCs w:val="24"/>
        </w:rPr>
      </w:pPr>
      <w:r>
        <w:rPr>
          <w:rFonts w:ascii="Arial" w:hAnsi="Arial" w:cs="Arial"/>
          <w:sz w:val="24"/>
          <w:szCs w:val="24"/>
        </w:rPr>
        <w:t>Općinski načelnik kao jedini ovlašteni predlagatelj, dužan je utvrditi prijedlog proračuna i podnijeti ga predstavničkom tijelu na donošenje u roku utvrđenom posebnim zakonom.</w:t>
      </w:r>
    </w:p>
    <w:p w:rsidR="00322972" w:rsidRDefault="00322972" w:rsidP="00322972">
      <w:pPr>
        <w:spacing w:line="256" w:lineRule="auto"/>
        <w:rPr>
          <w:rFonts w:ascii="Arial" w:hAnsi="Arial" w:cs="Arial"/>
          <w:sz w:val="24"/>
          <w:szCs w:val="24"/>
        </w:rPr>
      </w:pPr>
      <w:r>
        <w:rPr>
          <w:rFonts w:ascii="Arial" w:hAnsi="Arial" w:cs="Arial"/>
          <w:sz w:val="24"/>
          <w:szCs w:val="24"/>
        </w:rPr>
        <w:t>Proračun donosi Općinsko vijeće u skladu s posebnim zakonom.</w:t>
      </w:r>
    </w:p>
    <w:p w:rsidR="00322972" w:rsidRDefault="00322972" w:rsidP="00322972">
      <w:pPr>
        <w:spacing w:line="256" w:lineRule="auto"/>
        <w:rPr>
          <w:rFonts w:ascii="Arial" w:hAnsi="Arial" w:cs="Arial"/>
          <w:sz w:val="24"/>
          <w:szCs w:val="24"/>
        </w:rPr>
      </w:pPr>
      <w:r>
        <w:rPr>
          <w:rFonts w:ascii="Arial" w:hAnsi="Arial" w:cs="Arial"/>
          <w:sz w:val="24"/>
          <w:szCs w:val="24"/>
        </w:rPr>
        <w:t>Ako Načelnik ne predloži proračun općinskom vijeću ili povuče prijedlog prije glasovanja o proračunu u cjelini te ne predloži novi prijedlog proračuna u roku koji omogućuje njegovo donošenje, Vlada Republike Hrvatske će na prijedlog središnjeg tijela državne uprave nadležnog za lokalnu i područnu (regionalnu) samoupravu razriješiti Načelnika</w:t>
      </w:r>
      <w:r w:rsidR="00977FBD">
        <w:rPr>
          <w:rFonts w:ascii="Arial" w:hAnsi="Arial" w:cs="Arial"/>
          <w:sz w:val="24"/>
          <w:szCs w:val="24"/>
        </w:rPr>
        <w:t xml:space="preserve"> i njegove zamjenike koji su izabrani zajedno s njim.</w:t>
      </w:r>
    </w:p>
    <w:p w:rsidR="00977FBD" w:rsidRDefault="00977FBD" w:rsidP="00322972">
      <w:pPr>
        <w:spacing w:line="256" w:lineRule="auto"/>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977FBD">
        <w:rPr>
          <w:rFonts w:ascii="Arial" w:hAnsi="Arial" w:cs="Arial"/>
          <w:b/>
          <w:sz w:val="24"/>
          <w:szCs w:val="24"/>
        </w:rPr>
        <w:t xml:space="preserve">Članak </w:t>
      </w:r>
      <w:r w:rsidR="00C1773A">
        <w:rPr>
          <w:rFonts w:ascii="Arial" w:hAnsi="Arial" w:cs="Arial"/>
          <w:b/>
          <w:sz w:val="24"/>
          <w:szCs w:val="24"/>
        </w:rPr>
        <w:t>8</w:t>
      </w:r>
      <w:r w:rsidRPr="00977FBD">
        <w:rPr>
          <w:rFonts w:ascii="Arial" w:hAnsi="Arial" w:cs="Arial"/>
          <w:b/>
          <w:sz w:val="24"/>
          <w:szCs w:val="24"/>
        </w:rPr>
        <w:t>.</w:t>
      </w:r>
    </w:p>
    <w:p w:rsidR="00977FBD" w:rsidRDefault="00977FBD" w:rsidP="00322972">
      <w:pPr>
        <w:spacing w:line="256" w:lineRule="auto"/>
        <w:rPr>
          <w:rFonts w:ascii="Arial" w:hAnsi="Arial" w:cs="Arial"/>
          <w:sz w:val="24"/>
          <w:szCs w:val="24"/>
        </w:rPr>
      </w:pPr>
      <w:r w:rsidRPr="00977FBD">
        <w:rPr>
          <w:rFonts w:ascii="Arial" w:hAnsi="Arial" w:cs="Arial"/>
          <w:sz w:val="24"/>
          <w:szCs w:val="24"/>
        </w:rPr>
        <w:t>Članak 98. Statuta mijenja se i glasi:</w:t>
      </w:r>
    </w:p>
    <w:p w:rsidR="00977FBD" w:rsidRDefault="00977FBD" w:rsidP="00322972">
      <w:pPr>
        <w:spacing w:line="256" w:lineRule="auto"/>
        <w:rPr>
          <w:rFonts w:ascii="Arial" w:hAnsi="Arial" w:cs="Arial"/>
          <w:sz w:val="24"/>
          <w:szCs w:val="24"/>
        </w:rPr>
      </w:pPr>
      <w:r>
        <w:rPr>
          <w:rFonts w:ascii="Arial" w:hAnsi="Arial" w:cs="Arial"/>
          <w:sz w:val="24"/>
          <w:szCs w:val="24"/>
        </w:rPr>
        <w:lastRenderedPageBreak/>
        <w:t>Ako Općinsko vijeće ne donese proračun prije početka proračunske godine, privremeno se, a najduže za prva tri mjeseca proračunske godine, na osnovi odluke o privremenom financiranju, nastavlja financiranje poslova, funkcija i programa tijela jedinica lokalne i područne (regionalne) samouprave i drugih proračunskih i izvanproračunskih korisnika u skladu s posebnim zakonom.</w:t>
      </w:r>
    </w:p>
    <w:p w:rsidR="00977FBD" w:rsidRDefault="00977FBD" w:rsidP="00322972">
      <w:pPr>
        <w:spacing w:line="256" w:lineRule="auto"/>
        <w:rPr>
          <w:rFonts w:ascii="Arial" w:hAnsi="Arial" w:cs="Arial"/>
          <w:sz w:val="24"/>
          <w:szCs w:val="24"/>
        </w:rPr>
      </w:pPr>
      <w:r>
        <w:rPr>
          <w:rFonts w:ascii="Arial" w:hAnsi="Arial" w:cs="Arial"/>
          <w:sz w:val="24"/>
          <w:szCs w:val="24"/>
        </w:rPr>
        <w:t>Odluku o privremenom financiranju iz stavka 1. Ovoga članka donosi do 31. Prosinca Općinsko vijeće u skladu s posebnim zakonom na prijedlog općinskog vijeća ili povjerenika Vlade Republike Hrvatske.</w:t>
      </w:r>
    </w:p>
    <w:p w:rsidR="00977FBD" w:rsidRPr="00977FBD" w:rsidRDefault="00977FBD" w:rsidP="00322972">
      <w:pPr>
        <w:spacing w:line="256" w:lineRule="auto"/>
        <w:rPr>
          <w:rFonts w:ascii="Arial" w:hAnsi="Arial" w:cs="Arial"/>
          <w:sz w:val="24"/>
          <w:szCs w:val="24"/>
        </w:rPr>
      </w:pPr>
      <w:r>
        <w:rPr>
          <w:rFonts w:ascii="Arial" w:hAnsi="Arial" w:cs="Arial"/>
          <w:sz w:val="24"/>
          <w:szCs w:val="24"/>
        </w:rPr>
        <w:t>U slučaju kada je raspušteno samo predstavničko tijelo, a Načelnik nije razriješen, do imenovanja povjerenika Vlade Republike Hrvatske, financiranje se obavlja izvršavanjem redovnih i nužnih rashoda i izdataka temeljem odluke o financiranju nužnih rashoda i izdataka koju donosi načelnik.</w:t>
      </w:r>
    </w:p>
    <w:p w:rsidR="007E74A1" w:rsidRPr="00C1773A" w:rsidRDefault="007E74A1" w:rsidP="007E74A1">
      <w:pPr>
        <w:spacing w:line="256" w:lineRule="auto"/>
        <w:jc w:val="center"/>
        <w:rPr>
          <w:rFonts w:ascii="Arial" w:hAnsi="Arial" w:cs="Arial"/>
          <w:b/>
          <w:sz w:val="24"/>
          <w:szCs w:val="24"/>
        </w:rPr>
      </w:pPr>
      <w:r w:rsidRPr="00C1773A">
        <w:rPr>
          <w:rFonts w:ascii="Arial" w:hAnsi="Arial" w:cs="Arial"/>
          <w:b/>
          <w:sz w:val="24"/>
          <w:szCs w:val="24"/>
        </w:rPr>
        <w:t xml:space="preserve">Članak </w:t>
      </w:r>
      <w:r w:rsidR="003E59E1">
        <w:rPr>
          <w:rFonts w:ascii="Arial" w:hAnsi="Arial" w:cs="Arial"/>
          <w:b/>
          <w:sz w:val="24"/>
          <w:szCs w:val="24"/>
        </w:rPr>
        <w:t>9</w:t>
      </w:r>
      <w:r w:rsidRPr="00C1773A">
        <w:rPr>
          <w:rFonts w:ascii="Arial" w:hAnsi="Arial" w:cs="Arial"/>
          <w:b/>
          <w:sz w:val="24"/>
          <w:szCs w:val="24"/>
        </w:rPr>
        <w:t>.</w:t>
      </w:r>
    </w:p>
    <w:p w:rsidR="007E74A1" w:rsidRPr="00B10124" w:rsidRDefault="007E74A1" w:rsidP="007E74A1">
      <w:pPr>
        <w:spacing w:line="256" w:lineRule="auto"/>
        <w:jc w:val="both"/>
        <w:rPr>
          <w:rFonts w:ascii="Arial" w:hAnsi="Arial" w:cs="Arial"/>
          <w:sz w:val="24"/>
          <w:szCs w:val="24"/>
        </w:rPr>
      </w:pPr>
      <w:r w:rsidRPr="00B10124">
        <w:rPr>
          <w:rFonts w:ascii="Arial" w:hAnsi="Arial" w:cs="Arial"/>
          <w:sz w:val="24"/>
          <w:szCs w:val="24"/>
        </w:rPr>
        <w:t xml:space="preserve">Ovlašćuje se Odbor za statut, poslovnik i normativnu djelatnost </w:t>
      </w:r>
      <w:r w:rsidR="0082737B">
        <w:rPr>
          <w:rFonts w:ascii="Arial" w:hAnsi="Arial" w:cs="Arial"/>
          <w:sz w:val="24"/>
          <w:szCs w:val="24"/>
        </w:rPr>
        <w:t xml:space="preserve">Općine Grožnjan Grisignana, zajedno sa stručnom službom Općine Grožnjan Grisignana </w:t>
      </w:r>
      <w:r w:rsidRPr="00B10124">
        <w:rPr>
          <w:rFonts w:ascii="Arial" w:hAnsi="Arial" w:cs="Arial"/>
          <w:sz w:val="24"/>
          <w:szCs w:val="24"/>
        </w:rPr>
        <w:t xml:space="preserve">da utvrdi i izda pročišćeni tekst Statuta </w:t>
      </w:r>
      <w:r w:rsidR="0082737B">
        <w:rPr>
          <w:rFonts w:ascii="Arial" w:hAnsi="Arial" w:cs="Arial"/>
          <w:sz w:val="24"/>
          <w:szCs w:val="24"/>
        </w:rPr>
        <w:t>Općine Grožnjan Grisignana</w:t>
      </w:r>
      <w:r w:rsidRPr="00B10124">
        <w:rPr>
          <w:rFonts w:ascii="Arial" w:hAnsi="Arial" w:cs="Arial"/>
          <w:sz w:val="24"/>
          <w:szCs w:val="24"/>
        </w:rPr>
        <w:t xml:space="preserve">. </w:t>
      </w:r>
    </w:p>
    <w:p w:rsidR="007E74A1" w:rsidRPr="00C1773A" w:rsidRDefault="007E74A1" w:rsidP="007E74A1">
      <w:pPr>
        <w:spacing w:line="256" w:lineRule="auto"/>
        <w:jc w:val="center"/>
        <w:rPr>
          <w:rFonts w:ascii="Arial" w:hAnsi="Arial" w:cs="Arial"/>
          <w:b/>
          <w:sz w:val="24"/>
          <w:szCs w:val="24"/>
        </w:rPr>
      </w:pPr>
      <w:r w:rsidRPr="00C1773A">
        <w:rPr>
          <w:rFonts w:ascii="Arial" w:hAnsi="Arial" w:cs="Arial"/>
          <w:b/>
          <w:sz w:val="24"/>
          <w:szCs w:val="24"/>
        </w:rPr>
        <w:t xml:space="preserve">Članak </w:t>
      </w:r>
      <w:r w:rsidR="003E59E1">
        <w:rPr>
          <w:rFonts w:ascii="Arial" w:hAnsi="Arial" w:cs="Arial"/>
          <w:b/>
          <w:sz w:val="24"/>
          <w:szCs w:val="24"/>
        </w:rPr>
        <w:t>10</w:t>
      </w:r>
      <w:r w:rsidRPr="00C1773A">
        <w:rPr>
          <w:rFonts w:ascii="Arial" w:hAnsi="Arial" w:cs="Arial"/>
          <w:b/>
          <w:sz w:val="24"/>
          <w:szCs w:val="24"/>
        </w:rPr>
        <w:t>.</w:t>
      </w:r>
    </w:p>
    <w:p w:rsidR="007E74A1" w:rsidRDefault="007E74A1" w:rsidP="007E74A1">
      <w:pPr>
        <w:spacing w:line="256" w:lineRule="auto"/>
        <w:jc w:val="both"/>
        <w:rPr>
          <w:rFonts w:ascii="Arial" w:hAnsi="Arial" w:cs="Arial"/>
          <w:sz w:val="24"/>
          <w:szCs w:val="24"/>
        </w:rPr>
      </w:pPr>
      <w:r w:rsidRPr="00B10124">
        <w:rPr>
          <w:rFonts w:ascii="Arial" w:hAnsi="Arial" w:cs="Arial"/>
          <w:sz w:val="24"/>
          <w:szCs w:val="24"/>
        </w:rPr>
        <w:t xml:space="preserve">Ove Izmjene i dopune Statuta stupaju na snagu osmog dana od dana objave u „Službenim novinama“ </w:t>
      </w:r>
      <w:r w:rsidR="0082737B">
        <w:rPr>
          <w:rFonts w:ascii="Arial" w:hAnsi="Arial" w:cs="Arial"/>
          <w:sz w:val="24"/>
          <w:szCs w:val="24"/>
        </w:rPr>
        <w:t>Općine Grožnjan Grisignana</w:t>
      </w:r>
      <w:r w:rsidRPr="00B10124">
        <w:rPr>
          <w:rFonts w:ascii="Arial" w:hAnsi="Arial" w:cs="Arial"/>
          <w:sz w:val="24"/>
          <w:szCs w:val="24"/>
        </w:rPr>
        <w:t xml:space="preserve">. </w:t>
      </w:r>
    </w:p>
    <w:p w:rsidR="0082737B" w:rsidRPr="00B10124" w:rsidRDefault="0082737B" w:rsidP="007E74A1">
      <w:pPr>
        <w:spacing w:line="256" w:lineRule="auto"/>
        <w:jc w:val="both"/>
        <w:rPr>
          <w:rFonts w:ascii="Arial" w:hAnsi="Arial" w:cs="Arial"/>
          <w:sz w:val="24"/>
          <w:szCs w:val="24"/>
        </w:rPr>
      </w:pPr>
    </w:p>
    <w:p w:rsidR="007E74A1" w:rsidRPr="00B10124" w:rsidRDefault="007E74A1" w:rsidP="007E74A1">
      <w:pPr>
        <w:spacing w:line="256" w:lineRule="auto"/>
        <w:rPr>
          <w:rFonts w:ascii="Arial" w:hAnsi="Arial" w:cs="Arial"/>
          <w:sz w:val="24"/>
          <w:szCs w:val="24"/>
        </w:rPr>
      </w:pPr>
      <w:r w:rsidRPr="00B10124">
        <w:rPr>
          <w:rFonts w:ascii="Arial" w:hAnsi="Arial" w:cs="Arial"/>
          <w:sz w:val="24"/>
          <w:szCs w:val="24"/>
        </w:rPr>
        <w:t xml:space="preserve">KLASA: </w:t>
      </w:r>
      <w:r w:rsidR="0082737B">
        <w:rPr>
          <w:rFonts w:ascii="Arial" w:hAnsi="Arial" w:cs="Arial"/>
          <w:sz w:val="24"/>
          <w:szCs w:val="24"/>
        </w:rPr>
        <w:t>012-03/18-01/03</w:t>
      </w:r>
    </w:p>
    <w:p w:rsidR="007E74A1" w:rsidRPr="00B10124" w:rsidRDefault="007E74A1" w:rsidP="007E74A1">
      <w:pPr>
        <w:spacing w:line="256" w:lineRule="auto"/>
        <w:rPr>
          <w:rFonts w:ascii="Arial" w:hAnsi="Arial" w:cs="Arial"/>
          <w:sz w:val="24"/>
          <w:szCs w:val="24"/>
        </w:rPr>
      </w:pPr>
      <w:r w:rsidRPr="00B10124">
        <w:rPr>
          <w:rFonts w:ascii="Arial" w:hAnsi="Arial" w:cs="Arial"/>
          <w:sz w:val="24"/>
          <w:szCs w:val="24"/>
        </w:rPr>
        <w:t xml:space="preserve">URBROJ: </w:t>
      </w:r>
      <w:r w:rsidR="0082737B">
        <w:rPr>
          <w:rFonts w:ascii="Arial" w:hAnsi="Arial" w:cs="Arial"/>
          <w:sz w:val="24"/>
          <w:szCs w:val="24"/>
        </w:rPr>
        <w:t>2105/06-02/1-18-1</w:t>
      </w:r>
    </w:p>
    <w:p w:rsidR="007E74A1" w:rsidRDefault="0082737B" w:rsidP="007E74A1">
      <w:pPr>
        <w:spacing w:line="256" w:lineRule="auto"/>
        <w:rPr>
          <w:rFonts w:ascii="Arial" w:hAnsi="Arial" w:cs="Arial"/>
          <w:sz w:val="24"/>
          <w:szCs w:val="24"/>
        </w:rPr>
      </w:pPr>
      <w:r>
        <w:rPr>
          <w:rFonts w:ascii="Arial" w:hAnsi="Arial" w:cs="Arial"/>
          <w:sz w:val="24"/>
          <w:szCs w:val="24"/>
        </w:rPr>
        <w:t>Grožnjan</w:t>
      </w:r>
      <w:r w:rsidR="007E74A1" w:rsidRPr="00B10124">
        <w:rPr>
          <w:rFonts w:ascii="Arial" w:hAnsi="Arial" w:cs="Arial"/>
          <w:sz w:val="24"/>
          <w:szCs w:val="24"/>
        </w:rPr>
        <w:t>,</w:t>
      </w:r>
      <w:r>
        <w:rPr>
          <w:rFonts w:ascii="Arial" w:hAnsi="Arial" w:cs="Arial"/>
          <w:sz w:val="24"/>
          <w:szCs w:val="24"/>
        </w:rPr>
        <w:t xml:space="preserve"> 20. studenoga 2018.</w:t>
      </w:r>
      <w:r w:rsidR="007E74A1" w:rsidRPr="00B10124">
        <w:rPr>
          <w:rFonts w:ascii="Arial" w:hAnsi="Arial" w:cs="Arial"/>
          <w:sz w:val="24"/>
          <w:szCs w:val="24"/>
        </w:rPr>
        <w:t xml:space="preserve"> </w:t>
      </w:r>
    </w:p>
    <w:p w:rsidR="0082737B" w:rsidRPr="00B10124" w:rsidRDefault="0082737B" w:rsidP="007E74A1">
      <w:pPr>
        <w:spacing w:line="256" w:lineRule="auto"/>
        <w:rPr>
          <w:rFonts w:ascii="Arial" w:hAnsi="Arial" w:cs="Arial"/>
          <w:sz w:val="24"/>
          <w:szCs w:val="24"/>
        </w:rPr>
      </w:pPr>
    </w:p>
    <w:p w:rsidR="007E74A1" w:rsidRDefault="0082737B" w:rsidP="007E74A1">
      <w:pPr>
        <w:spacing w:line="256" w:lineRule="auto"/>
        <w:jc w:val="center"/>
        <w:rPr>
          <w:rFonts w:ascii="Arial" w:hAnsi="Arial" w:cs="Arial"/>
          <w:b/>
          <w:sz w:val="24"/>
          <w:szCs w:val="24"/>
        </w:rPr>
      </w:pPr>
      <w:r>
        <w:rPr>
          <w:rFonts w:ascii="Arial" w:hAnsi="Arial" w:cs="Arial"/>
          <w:b/>
          <w:sz w:val="24"/>
          <w:szCs w:val="24"/>
        </w:rPr>
        <w:t>OPĆINSKO</w:t>
      </w:r>
      <w:r w:rsidR="007E74A1" w:rsidRPr="00B10124">
        <w:rPr>
          <w:rFonts w:ascii="Arial" w:hAnsi="Arial" w:cs="Arial"/>
          <w:b/>
          <w:sz w:val="24"/>
          <w:szCs w:val="24"/>
        </w:rPr>
        <w:t xml:space="preserve"> VIJEĆE </w:t>
      </w:r>
      <w:r>
        <w:rPr>
          <w:rFonts w:ascii="Arial" w:hAnsi="Arial" w:cs="Arial"/>
          <w:b/>
          <w:sz w:val="24"/>
          <w:szCs w:val="24"/>
        </w:rPr>
        <w:t>OPĆINE GROŽNJAN GRISIGNANA</w:t>
      </w:r>
    </w:p>
    <w:p w:rsidR="0082737B" w:rsidRPr="00B10124" w:rsidRDefault="0082737B" w:rsidP="007E74A1">
      <w:pPr>
        <w:spacing w:line="256" w:lineRule="auto"/>
        <w:jc w:val="center"/>
        <w:rPr>
          <w:rFonts w:ascii="Arial" w:hAnsi="Arial" w:cs="Arial"/>
          <w:b/>
          <w:sz w:val="24"/>
          <w:szCs w:val="24"/>
        </w:rPr>
      </w:pPr>
    </w:p>
    <w:p w:rsidR="007E74A1" w:rsidRDefault="0082737B" w:rsidP="007E74A1">
      <w:pPr>
        <w:spacing w:line="256" w:lineRule="auto"/>
        <w:jc w:val="center"/>
        <w:rPr>
          <w:rFonts w:ascii="Arial" w:hAnsi="Arial" w:cs="Arial"/>
          <w:b/>
          <w:sz w:val="24"/>
          <w:szCs w:val="24"/>
        </w:rPr>
      </w:pPr>
      <w:r>
        <w:rPr>
          <w:rFonts w:ascii="Arial" w:hAnsi="Arial" w:cs="Arial"/>
          <w:b/>
          <w:sz w:val="24"/>
          <w:szCs w:val="24"/>
        </w:rPr>
        <w:t xml:space="preserve">  </w:t>
      </w:r>
      <w:r w:rsidR="007E74A1" w:rsidRPr="00B10124">
        <w:rPr>
          <w:rFonts w:ascii="Arial" w:hAnsi="Arial" w:cs="Arial"/>
          <w:b/>
          <w:sz w:val="24"/>
          <w:szCs w:val="24"/>
        </w:rPr>
        <w:t>Predsjedni</w:t>
      </w:r>
      <w:r>
        <w:rPr>
          <w:rFonts w:ascii="Arial" w:hAnsi="Arial" w:cs="Arial"/>
          <w:b/>
          <w:sz w:val="24"/>
          <w:szCs w:val="24"/>
        </w:rPr>
        <w:t>ca:</w:t>
      </w:r>
    </w:p>
    <w:p w:rsidR="0082737B" w:rsidRPr="007E74A1" w:rsidRDefault="0082737B" w:rsidP="007E74A1">
      <w:pPr>
        <w:spacing w:line="256" w:lineRule="auto"/>
        <w:jc w:val="center"/>
        <w:rPr>
          <w:rFonts w:ascii="Arial" w:hAnsi="Arial" w:cs="Arial"/>
          <w:b/>
          <w:sz w:val="24"/>
          <w:szCs w:val="24"/>
        </w:rPr>
      </w:pPr>
      <w:r>
        <w:rPr>
          <w:rFonts w:ascii="Arial" w:hAnsi="Arial" w:cs="Arial"/>
          <w:b/>
          <w:sz w:val="24"/>
          <w:szCs w:val="24"/>
        </w:rPr>
        <w:tab/>
        <w:t xml:space="preserve">Roberta </w:t>
      </w:r>
      <w:proofErr w:type="spellStart"/>
      <w:r>
        <w:rPr>
          <w:rFonts w:ascii="Arial" w:hAnsi="Arial" w:cs="Arial"/>
          <w:b/>
          <w:sz w:val="24"/>
          <w:szCs w:val="24"/>
        </w:rPr>
        <w:t>Veroneze</w:t>
      </w:r>
      <w:proofErr w:type="spellEnd"/>
    </w:p>
    <w:p w:rsidR="007E74A1" w:rsidRPr="007E74A1" w:rsidRDefault="007E74A1" w:rsidP="007E74A1">
      <w:pPr>
        <w:spacing w:line="256" w:lineRule="auto"/>
        <w:rPr>
          <w:rFonts w:ascii="Arial" w:hAnsi="Arial" w:cs="Arial"/>
          <w:b/>
          <w:sz w:val="24"/>
          <w:szCs w:val="24"/>
        </w:rPr>
      </w:pPr>
    </w:p>
    <w:p w:rsidR="007E74A1" w:rsidRPr="007E74A1" w:rsidRDefault="007E74A1" w:rsidP="007E74A1">
      <w:pPr>
        <w:spacing w:line="256" w:lineRule="auto"/>
        <w:rPr>
          <w:rFonts w:ascii="Arial" w:hAnsi="Arial" w:cs="Arial"/>
          <w:b/>
          <w:sz w:val="24"/>
          <w:szCs w:val="24"/>
        </w:rPr>
      </w:pPr>
    </w:p>
    <w:p w:rsidR="007E74A1" w:rsidRPr="007E74A1" w:rsidRDefault="007E74A1" w:rsidP="007E74A1">
      <w:pPr>
        <w:spacing w:line="256" w:lineRule="auto"/>
        <w:rPr>
          <w:rFonts w:ascii="Arial" w:hAnsi="Arial" w:cs="Arial"/>
          <w:sz w:val="24"/>
          <w:szCs w:val="24"/>
        </w:rPr>
      </w:pPr>
    </w:p>
    <w:p w:rsidR="007E74A1" w:rsidRPr="007E74A1" w:rsidRDefault="007E74A1" w:rsidP="007E74A1">
      <w:pPr>
        <w:spacing w:line="256" w:lineRule="auto"/>
        <w:rPr>
          <w:rFonts w:ascii="Arial" w:hAnsi="Arial" w:cs="Arial"/>
          <w:sz w:val="24"/>
          <w:szCs w:val="24"/>
        </w:rPr>
      </w:pPr>
    </w:p>
    <w:p w:rsidR="004508AC" w:rsidRDefault="004508AC"/>
    <w:sectPr w:rsidR="004508AC" w:rsidSect="00A0265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A54305"/>
    <w:multiLevelType w:val="hybridMultilevel"/>
    <w:tmpl w:val="B56A29DE"/>
    <w:lvl w:ilvl="0" w:tplc="92BEF4D8">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887D3B"/>
    <w:rsid w:val="0019346F"/>
    <w:rsid w:val="002F480A"/>
    <w:rsid w:val="00322972"/>
    <w:rsid w:val="003E59E1"/>
    <w:rsid w:val="004508AC"/>
    <w:rsid w:val="004B707F"/>
    <w:rsid w:val="005002C7"/>
    <w:rsid w:val="00594201"/>
    <w:rsid w:val="007E74A1"/>
    <w:rsid w:val="0082737B"/>
    <w:rsid w:val="00887D3B"/>
    <w:rsid w:val="00977FBD"/>
    <w:rsid w:val="00997125"/>
    <w:rsid w:val="00A0265D"/>
    <w:rsid w:val="00B10124"/>
    <w:rsid w:val="00C123C5"/>
    <w:rsid w:val="00C1773A"/>
    <w:rsid w:val="00E17C2E"/>
    <w:rsid w:val="00EC6154"/>
    <w:rsid w:val="00FA3E85"/>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D3B"/>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7E74A1"/>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Hiperveza">
    <w:name w:val="Hyperlink"/>
    <w:basedOn w:val="Zadanifontodlomka"/>
    <w:uiPriority w:val="99"/>
    <w:semiHidden/>
    <w:unhideWhenUsed/>
    <w:rsid w:val="007E74A1"/>
    <w:rPr>
      <w:color w:val="0000FF"/>
      <w:u w:val="single"/>
    </w:rPr>
  </w:style>
  <w:style w:type="paragraph" w:styleId="Tekstbalonia">
    <w:name w:val="Balloon Text"/>
    <w:basedOn w:val="Normal"/>
    <w:link w:val="TekstbaloniaChar"/>
    <w:uiPriority w:val="99"/>
    <w:semiHidden/>
    <w:unhideWhenUsed/>
    <w:rsid w:val="007E74A1"/>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7E74A1"/>
    <w:rPr>
      <w:rFonts w:ascii="Segoe UI" w:hAnsi="Segoe UI" w:cs="Segoe UI"/>
      <w:sz w:val="18"/>
      <w:szCs w:val="18"/>
    </w:rPr>
  </w:style>
  <w:style w:type="paragraph" w:styleId="Odlomakpopisa">
    <w:name w:val="List Paragraph"/>
    <w:basedOn w:val="Normal"/>
    <w:uiPriority w:val="34"/>
    <w:qFormat/>
    <w:rsid w:val="00E17C2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832</Words>
  <Characters>4744</Characters>
  <Application>Microsoft Office Word</Application>
  <DocSecurity>0</DocSecurity>
  <Lines>39</Lines>
  <Paragraphs>11</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5565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Melanija Milat Ružić</dc:creator>
  <cp:lastModifiedBy>Valerija15</cp:lastModifiedBy>
  <cp:revision>2</cp:revision>
  <cp:lastPrinted>2018-11-14T11:59:00Z</cp:lastPrinted>
  <dcterms:created xsi:type="dcterms:W3CDTF">2018-11-14T12:01:00Z</dcterms:created>
  <dcterms:modified xsi:type="dcterms:W3CDTF">2018-11-14T12:01:00Z</dcterms:modified>
</cp:coreProperties>
</file>