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Na temelju članka 36. stavka 2. Zakona o održivom gospodarenju otpadom („Narodne novine“ broj 94/13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 xml:space="preserve"> i 73/17</w:t>
      </w:r>
      <w:r>
        <w:rPr>
          <w:rFonts w:ascii="Times New Roman" w:hAnsi="Times New Roman"/>
          <w:sz w:val="24"/>
          <w:szCs w:val="24"/>
          <w:lang w:val="hr-HR" w:eastAsia="en-US"/>
        </w:rPr>
        <w:t>) i članka 3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>9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. Statuta Općine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(„Službene novine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Općine 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“ broj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03/09 i 03</w:t>
      </w:r>
      <w:r>
        <w:rPr>
          <w:rFonts w:ascii="Times New Roman" w:hAnsi="Times New Roman"/>
          <w:sz w:val="24"/>
          <w:szCs w:val="24"/>
          <w:lang w:val="hr-HR" w:eastAsia="en-US"/>
        </w:rPr>
        <w:t>/13.), Općinsk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 xml:space="preserve">o vijeće 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Općine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>, dana 2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0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.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studenog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201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8</w:t>
      </w:r>
      <w:r>
        <w:rPr>
          <w:rFonts w:ascii="Times New Roman" w:hAnsi="Times New Roman"/>
          <w:sz w:val="24"/>
          <w:szCs w:val="24"/>
          <w:lang w:val="hr-HR" w:eastAsia="en-US"/>
        </w:rPr>
        <w:t>. godine, donosi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O D L U K U</w:t>
      </w: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o uspostavi sustava za zaprimanje obavijesti o nepropisno odbačenom otpadu i evidentiranju lokacija odbačenog otpada</w:t>
      </w: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1.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Ovom se Odlukom uspostavlja sustav za zaprimanje obavijesti o nepropisno odbačenom otpadu i evidentiranja lokacija odbačenog otpada na području Općine 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2.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Sustav za zaprimanje obavijesti o nepropisno odbačenom otpadu uspostavlja se putem web stranice Općine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 xml:space="preserve"> Grožnjan Grisignan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a </w:t>
      </w:r>
      <w:hyperlink r:id="rId4" w:history="1">
        <w:r w:rsidR="00574B9A" w:rsidRPr="009E7254">
          <w:rPr>
            <w:rStyle w:val="Hiperveza"/>
            <w:rFonts w:ascii="Times New Roman" w:hAnsi="Times New Roman"/>
            <w:sz w:val="24"/>
            <w:szCs w:val="24"/>
            <w:lang w:val="hr-HR" w:eastAsia="en-US"/>
          </w:rPr>
          <w:t>www.goznjan-grisignana.hr</w:t>
        </w:r>
      </w:hyperlink>
      <w:r w:rsidR="00574B9A">
        <w:rPr>
          <w:rFonts w:ascii="Times New Roman" w:hAnsi="Times New Roman"/>
          <w:sz w:val="24"/>
          <w:szCs w:val="24"/>
          <w:lang w:val="hr-HR" w:eastAsia="en-US"/>
        </w:rPr>
        <w:t>, u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posebno označenoj rubrici „Obavijesti o nepropisno odbačenom otpadu“ gdje se ispunjavanjem priloženog obrasca o nepropisno odbačenom otpadu i njegovom dostavom na e-mail: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 xml:space="preserve"> pisarnica@groznjan-grisignana</w:t>
      </w:r>
      <w:r w:rsidR="00574B9A">
        <w:t>.hr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ili poštom na adresu Općina 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, 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 xml:space="preserve">Ulica </w:t>
      </w:r>
      <w:proofErr w:type="spellStart"/>
      <w:r w:rsidR="00574B9A">
        <w:rPr>
          <w:rFonts w:ascii="Times New Roman" w:hAnsi="Times New Roman"/>
          <w:sz w:val="24"/>
          <w:szCs w:val="24"/>
          <w:lang w:val="hr-HR" w:eastAsia="en-US"/>
        </w:rPr>
        <w:t>Umberta</w:t>
      </w:r>
      <w:proofErr w:type="spellEnd"/>
      <w:r w:rsidR="00574B9A">
        <w:rPr>
          <w:rFonts w:ascii="Times New Roman" w:hAnsi="Times New Roman"/>
          <w:sz w:val="24"/>
          <w:szCs w:val="24"/>
          <w:lang w:val="hr-HR" w:eastAsia="en-US"/>
        </w:rPr>
        <w:t xml:space="preserve"> Gorjana 3, 52429 GROŽNJAN GRISIGNANA 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o tome izvještava Jedinstveni upravni odjel Općine 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>Grožnjan Grisignana,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koji po prijavi poduzima daljnje korake.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3.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Općina 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će uspostaviti sustav evidentiranja lokacija odbačenog otpada, putem službenih osoba koje će nakon zaprimanja prijava i evidentiranja lokacija o tom voditi Bazu podataka i provoditi nadzor radi utvrđivanja postojanja odbačenog otpada i eventualnih počinitelja, s posebnim naglaskom i nadzorom lokacija na kojima je u prethodne dvije godine evidentirano postojanje odbačenog otpada, o čemu se sastavljaju polugodišnja izvješća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 xml:space="preserve"> i dostavljaju nadležn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>ima sukladno Zakonu</w:t>
      </w:r>
      <w:r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4.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Ova Odluka stupa na snagu dan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 xml:space="preserve"> nakon objave u Službenim novinama Općine 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, a objaviti će se na službenoj stranici Općine 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E35CDB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E35CDB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KLASA: 351-01/1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>8</w:t>
      </w:r>
      <w:r>
        <w:rPr>
          <w:rFonts w:ascii="Times New Roman" w:hAnsi="Times New Roman"/>
          <w:sz w:val="24"/>
          <w:szCs w:val="24"/>
          <w:lang w:val="hr-HR" w:eastAsia="en-US"/>
        </w:rPr>
        <w:t>-01/0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>9</w:t>
      </w:r>
    </w:p>
    <w:p w:rsidR="00E35CDB" w:rsidRDefault="00E35CDB" w:rsidP="00E35CDB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4"/>
          <w:szCs w:val="24"/>
          <w:lang w:val="en-GB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URBROJ: </w:t>
      </w:r>
      <w:r>
        <w:rPr>
          <w:rFonts w:ascii="Times New Roman" w:hAnsi="Times New Roman"/>
          <w:sz w:val="24"/>
          <w:szCs w:val="24"/>
          <w:lang w:val="en-GB" w:eastAsia="en-US"/>
        </w:rPr>
        <w:t>21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05</w:t>
      </w:r>
      <w:r>
        <w:rPr>
          <w:rFonts w:ascii="Times New Roman" w:hAnsi="Times New Roman"/>
          <w:sz w:val="24"/>
          <w:szCs w:val="24"/>
          <w:lang w:val="en-GB" w:eastAsia="en-US"/>
        </w:rPr>
        <w:t>/0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6</w:t>
      </w:r>
      <w:r>
        <w:rPr>
          <w:rFonts w:ascii="Times New Roman" w:hAnsi="Times New Roman"/>
          <w:sz w:val="24"/>
          <w:szCs w:val="24"/>
          <w:lang w:val="en-GB" w:eastAsia="en-US"/>
        </w:rPr>
        <w:t>-0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2/</w:t>
      </w:r>
      <w:r>
        <w:rPr>
          <w:rFonts w:ascii="Times New Roman" w:hAnsi="Times New Roman"/>
          <w:sz w:val="24"/>
          <w:szCs w:val="24"/>
          <w:lang w:val="en-GB" w:eastAsia="en-US"/>
        </w:rPr>
        <w:t>1-1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8</w:t>
      </w:r>
      <w:r>
        <w:rPr>
          <w:rFonts w:ascii="Times New Roman" w:hAnsi="Times New Roman"/>
          <w:sz w:val="24"/>
          <w:szCs w:val="24"/>
          <w:lang w:val="en-GB" w:eastAsia="en-US"/>
        </w:rPr>
        <w:t>-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2</w:t>
      </w:r>
    </w:p>
    <w:p w:rsidR="00E35CDB" w:rsidRDefault="00AF767D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Grožnjan, 20. studenog 2018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5C4DCC" w:rsidP="005C4DCC">
      <w:pPr>
        <w:ind w:right="-7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5C4DCC" w:rsidRDefault="005C4DCC" w:rsidP="00E35CDB">
      <w:pPr>
        <w:ind w:left="5664" w:right="-70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OPĆINSK</w:t>
      </w:r>
      <w:r w:rsidR="00E35CDB">
        <w:rPr>
          <w:rFonts w:ascii="Times New Roman" w:hAnsi="Times New Roman"/>
          <w:b/>
          <w:sz w:val="24"/>
          <w:szCs w:val="24"/>
        </w:rPr>
        <w:t>O VIJEĆE</w:t>
      </w:r>
    </w:p>
    <w:p w:rsidR="005C4DCC" w:rsidRDefault="005C4DCC" w:rsidP="005C4DC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</w:t>
      </w:r>
      <w:bookmarkStart w:id="0" w:name="_GoBack"/>
      <w:bookmarkEnd w:id="0"/>
      <w:r w:rsidR="00E35CDB">
        <w:rPr>
          <w:rFonts w:ascii="Times New Roman" w:hAnsi="Times New Roman"/>
          <w:b/>
          <w:sz w:val="24"/>
          <w:szCs w:val="24"/>
        </w:rPr>
        <w:tab/>
      </w:r>
      <w:r w:rsidR="00E35CDB">
        <w:rPr>
          <w:rFonts w:ascii="Times New Roman" w:hAnsi="Times New Roman"/>
          <w:b/>
          <w:sz w:val="24"/>
          <w:szCs w:val="24"/>
        </w:rPr>
        <w:tab/>
        <w:t>PREDSJEDNICA:</w:t>
      </w:r>
    </w:p>
    <w:p w:rsidR="00E35CDB" w:rsidRDefault="00E35CDB" w:rsidP="005C4DCC">
      <w:pPr>
        <w:jc w:val="center"/>
        <w:rPr>
          <w:rFonts w:ascii="Times New Roman" w:hAnsi="Times New Roman"/>
          <w:b/>
          <w:sz w:val="24"/>
          <w:szCs w:val="24"/>
        </w:rPr>
      </w:pPr>
    </w:p>
    <w:p w:rsidR="00E35CDB" w:rsidRDefault="00E35CDB" w:rsidP="005C4DCC">
      <w:pPr>
        <w:jc w:val="center"/>
        <w:rPr>
          <w:rFonts w:ascii="Times New Roman" w:hAnsi="Times New Roman"/>
          <w:sz w:val="24"/>
          <w:szCs w:val="24"/>
          <w:lang w:val="sl-SI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Roberta </w:t>
      </w:r>
      <w:proofErr w:type="spellStart"/>
      <w:r>
        <w:rPr>
          <w:rFonts w:ascii="Times New Roman" w:hAnsi="Times New Roman"/>
          <w:b/>
          <w:sz w:val="24"/>
          <w:szCs w:val="24"/>
        </w:rPr>
        <w:t>Veroneze</w:t>
      </w:r>
      <w:proofErr w:type="spellEnd"/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lliard B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C4DCC"/>
    <w:rsid w:val="004618E4"/>
    <w:rsid w:val="00574B9A"/>
    <w:rsid w:val="005C4DCC"/>
    <w:rsid w:val="00AD44D2"/>
    <w:rsid w:val="00AF767D"/>
    <w:rsid w:val="00BA0B5E"/>
    <w:rsid w:val="00BC7494"/>
    <w:rsid w:val="00E35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DCC"/>
    <w:pPr>
      <w:spacing w:after="0" w:line="240" w:lineRule="auto"/>
    </w:pPr>
    <w:rPr>
      <w:rFonts w:ascii="Galliard BT" w:eastAsia="Times New Roman" w:hAnsi="Galliard BT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C4D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7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2018-11-12T11:04:00Z</dcterms:created>
  <dcterms:modified xsi:type="dcterms:W3CDTF">2018-11-12T11:04:00Z</dcterms:modified>
</cp:coreProperties>
</file>