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AAF" w:rsidRPr="000E68C7" w:rsidRDefault="00EF0AAF" w:rsidP="00695516">
      <w:pPr>
        <w:pStyle w:val="Default"/>
        <w:rPr>
          <w:bCs/>
          <w:sz w:val="23"/>
          <w:szCs w:val="23"/>
        </w:rPr>
      </w:pPr>
    </w:p>
    <w:p w:rsidR="00ED467F" w:rsidRDefault="00ED467F" w:rsidP="00FD060C">
      <w:pPr>
        <w:pStyle w:val="Default"/>
        <w:tabs>
          <w:tab w:val="left" w:pos="8339"/>
        </w:tabs>
        <w:rPr>
          <w:rFonts w:ascii="Times New Roman" w:hAnsi="Times New Roman" w:cs="Times New Roman"/>
          <w:bCs/>
          <w:sz w:val="23"/>
          <w:szCs w:val="23"/>
        </w:rPr>
      </w:pPr>
    </w:p>
    <w:p w:rsidR="00BF57FE" w:rsidRPr="00F07A63" w:rsidRDefault="00FD060C" w:rsidP="00FD060C">
      <w:pPr>
        <w:pStyle w:val="Default"/>
        <w:tabs>
          <w:tab w:val="left" w:pos="8339"/>
        </w:tabs>
        <w:rPr>
          <w:rFonts w:ascii="Times New Roman" w:hAnsi="Times New Roman" w:cs="Times New Roman"/>
          <w:b/>
          <w:bCs/>
          <w:sz w:val="23"/>
          <w:szCs w:val="23"/>
        </w:rPr>
      </w:pPr>
      <w:r w:rsidRPr="00F07A63">
        <w:rPr>
          <w:rFonts w:ascii="Times New Roman" w:hAnsi="Times New Roman" w:cs="Times New Roman"/>
          <w:bCs/>
          <w:sz w:val="23"/>
          <w:szCs w:val="23"/>
        </w:rPr>
        <w:t xml:space="preserve">                                                                                                               </w:t>
      </w:r>
    </w:p>
    <w:p w:rsidR="00BB63A2" w:rsidRPr="00F07A63" w:rsidRDefault="00BB63A2" w:rsidP="00695516">
      <w:pPr>
        <w:pStyle w:val="Default"/>
        <w:rPr>
          <w:rFonts w:ascii="Times New Roman" w:hAnsi="Times New Roman" w:cs="Times New Roman"/>
          <w:bCs/>
        </w:rPr>
      </w:pPr>
    </w:p>
    <w:p w:rsidR="000C1742" w:rsidRPr="00F07A63" w:rsidRDefault="000C1742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EF0AAF">
      <w:pPr>
        <w:pStyle w:val="Default"/>
        <w:tabs>
          <w:tab w:val="left" w:pos="2622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>OPĆINA GROŽNJAN</w:t>
      </w:r>
      <w:r w:rsidR="008C7D16" w:rsidRPr="00F07A63">
        <w:rPr>
          <w:rFonts w:ascii="Times New Roman" w:hAnsi="Times New Roman" w:cs="Times New Roman"/>
          <w:b/>
          <w:bCs/>
        </w:rPr>
        <w:t xml:space="preserve"> - GRISIGNANA</w:t>
      </w:r>
    </w:p>
    <w:p w:rsidR="00EF0AAF" w:rsidRPr="00F07A63" w:rsidRDefault="00EF0AAF" w:rsidP="00EF0AAF">
      <w:pPr>
        <w:pStyle w:val="Default"/>
        <w:jc w:val="center"/>
        <w:rPr>
          <w:rFonts w:ascii="Times New Roman" w:hAnsi="Times New Roman" w:cs="Times New Roman"/>
          <w:bCs/>
        </w:rPr>
      </w:pPr>
      <w:r w:rsidRPr="00F07A63">
        <w:rPr>
          <w:rFonts w:ascii="Times New Roman" w:hAnsi="Times New Roman" w:cs="Times New Roman"/>
          <w:bCs/>
        </w:rPr>
        <w:t>______________________________________________________________________</w:t>
      </w: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AB4BC9" w:rsidP="00AB4BC9">
      <w:pPr>
        <w:pStyle w:val="Default"/>
        <w:tabs>
          <w:tab w:val="left" w:pos="8001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</w:t>
      </w:r>
    </w:p>
    <w:p w:rsidR="00EF0AAF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20119E" w:rsidRPr="00F07A63" w:rsidRDefault="0020119E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:rsidR="009B11E7" w:rsidRPr="00F07A63" w:rsidRDefault="00EF0AAF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  <w:color w:val="auto"/>
        </w:rPr>
      </w:pPr>
      <w:r w:rsidRPr="00F07A63">
        <w:rPr>
          <w:rFonts w:ascii="Times New Roman" w:hAnsi="Times New Roman" w:cs="Times New Roman"/>
          <w:b/>
          <w:bCs/>
          <w:color w:val="auto"/>
        </w:rPr>
        <w:t xml:space="preserve">UPUTE ZA IZRADU 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>PRORAČUNA</w:t>
      </w:r>
    </w:p>
    <w:p w:rsidR="007E50C1" w:rsidRPr="00F07A63" w:rsidRDefault="00B042B6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  <w:color w:val="auto"/>
        </w:rPr>
      </w:pPr>
      <w:r w:rsidRPr="00F07A63">
        <w:rPr>
          <w:rFonts w:ascii="Times New Roman" w:hAnsi="Times New Roman" w:cs="Times New Roman"/>
          <w:b/>
          <w:bCs/>
          <w:color w:val="auto"/>
        </w:rPr>
        <w:t xml:space="preserve"> I </w:t>
      </w:r>
      <w:r w:rsidR="00F67791" w:rsidRPr="00F07A63">
        <w:rPr>
          <w:rFonts w:ascii="Times New Roman" w:hAnsi="Times New Roman" w:cs="Times New Roman"/>
          <w:b/>
          <w:bCs/>
          <w:color w:val="auto"/>
        </w:rPr>
        <w:t>FINANCIJSK</w:t>
      </w:r>
      <w:r w:rsidRPr="00F07A63">
        <w:rPr>
          <w:rFonts w:ascii="Times New Roman" w:hAnsi="Times New Roman" w:cs="Times New Roman"/>
          <w:b/>
          <w:bCs/>
          <w:color w:val="auto"/>
        </w:rPr>
        <w:t>OG</w:t>
      </w:r>
      <w:r w:rsidR="00F67791" w:rsidRPr="00F07A63">
        <w:rPr>
          <w:rFonts w:ascii="Times New Roman" w:hAnsi="Times New Roman" w:cs="Times New Roman"/>
          <w:b/>
          <w:bCs/>
          <w:color w:val="auto"/>
        </w:rPr>
        <w:t xml:space="preserve"> PLANA</w:t>
      </w:r>
      <w:r w:rsidRPr="00F07A63">
        <w:rPr>
          <w:rFonts w:ascii="Times New Roman" w:hAnsi="Times New Roman" w:cs="Times New Roman"/>
          <w:b/>
          <w:bCs/>
          <w:color w:val="auto"/>
        </w:rPr>
        <w:t xml:space="preserve"> </w:t>
      </w:r>
    </w:p>
    <w:p w:rsidR="00B042B6" w:rsidRPr="00F07A63" w:rsidRDefault="00F67791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  <w:color w:val="auto"/>
        </w:rPr>
        <w:t>PRORAČUNSK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>OG</w:t>
      </w:r>
      <w:r w:rsidRPr="00F07A63">
        <w:rPr>
          <w:rFonts w:ascii="Times New Roman" w:hAnsi="Times New Roman" w:cs="Times New Roman"/>
          <w:b/>
          <w:bCs/>
          <w:color w:val="auto"/>
        </w:rPr>
        <w:t xml:space="preserve"> KORISNIKA</w:t>
      </w:r>
      <w:r w:rsidR="007E50C1" w:rsidRPr="00F07A63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OPĆINE GROŽNJAN</w:t>
      </w:r>
      <w:r w:rsidR="008C7D16" w:rsidRPr="00F07A63">
        <w:rPr>
          <w:rFonts w:ascii="Times New Roman" w:hAnsi="Times New Roman" w:cs="Times New Roman"/>
          <w:b/>
          <w:bCs/>
        </w:rPr>
        <w:t xml:space="preserve"> - GRISIGNANA</w:t>
      </w:r>
    </w:p>
    <w:p w:rsidR="00F67791" w:rsidRPr="00F07A63" w:rsidRDefault="00F67791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 xml:space="preserve"> ZA RAZDOBLJE 201</w:t>
      </w:r>
      <w:r w:rsidR="00646102">
        <w:rPr>
          <w:rFonts w:ascii="Times New Roman" w:hAnsi="Times New Roman" w:cs="Times New Roman"/>
          <w:b/>
          <w:bCs/>
        </w:rPr>
        <w:t>9</w:t>
      </w:r>
      <w:r w:rsidRPr="00F07A63">
        <w:rPr>
          <w:rFonts w:ascii="Times New Roman" w:hAnsi="Times New Roman" w:cs="Times New Roman"/>
          <w:b/>
          <w:bCs/>
        </w:rPr>
        <w:t>.</w:t>
      </w:r>
      <w:r w:rsidR="00F546FE" w:rsidRPr="00F07A63">
        <w:rPr>
          <w:rFonts w:ascii="Times New Roman" w:hAnsi="Times New Roman" w:cs="Times New Roman"/>
          <w:b/>
          <w:bCs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-</w:t>
      </w:r>
      <w:r w:rsidR="00CC2594" w:rsidRPr="00F07A63">
        <w:rPr>
          <w:rFonts w:ascii="Times New Roman" w:hAnsi="Times New Roman" w:cs="Times New Roman"/>
          <w:b/>
          <w:bCs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20</w:t>
      </w:r>
      <w:r w:rsidR="009B11E7" w:rsidRPr="00F07A63">
        <w:rPr>
          <w:rFonts w:ascii="Times New Roman" w:hAnsi="Times New Roman" w:cs="Times New Roman"/>
          <w:b/>
          <w:bCs/>
        </w:rPr>
        <w:t>2</w:t>
      </w:r>
      <w:r w:rsidR="00646102">
        <w:rPr>
          <w:rFonts w:ascii="Times New Roman" w:hAnsi="Times New Roman" w:cs="Times New Roman"/>
          <w:b/>
          <w:bCs/>
        </w:rPr>
        <w:t>1</w:t>
      </w:r>
      <w:r w:rsidRPr="00F07A63">
        <w:rPr>
          <w:rFonts w:ascii="Times New Roman" w:hAnsi="Times New Roman" w:cs="Times New Roman"/>
          <w:b/>
          <w:bCs/>
        </w:rPr>
        <w:t>.</w:t>
      </w: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FD060C" w:rsidRPr="00F07A63" w:rsidRDefault="00FD060C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5F0940" w:rsidRPr="00F07A63" w:rsidRDefault="005F0940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D7DE2" w:rsidRPr="00F07A63" w:rsidRDefault="00ED7DE2" w:rsidP="00695516">
      <w:pPr>
        <w:pStyle w:val="Default"/>
        <w:rPr>
          <w:rFonts w:ascii="Times New Roman" w:hAnsi="Times New Roman" w:cs="Times New Roman"/>
          <w:bCs/>
        </w:rPr>
      </w:pPr>
    </w:p>
    <w:p w:rsidR="00ED7DE2" w:rsidRPr="00F07A63" w:rsidRDefault="00ED7DE2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:rsidR="00EF0AAF" w:rsidRPr="00F07A63" w:rsidRDefault="00F67791" w:rsidP="00F67791">
      <w:pPr>
        <w:pStyle w:val="Default"/>
        <w:pBdr>
          <w:bottom w:val="single" w:sz="12" w:space="1" w:color="auto"/>
        </w:pBdr>
        <w:tabs>
          <w:tab w:val="left" w:pos="3289"/>
        </w:tabs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ab/>
        <w:t>Grožnjan</w:t>
      </w:r>
      <w:r w:rsidR="00702FA0" w:rsidRPr="00F07A63">
        <w:rPr>
          <w:rFonts w:ascii="Times New Roman" w:hAnsi="Times New Roman" w:cs="Times New Roman"/>
          <w:b/>
          <w:bCs/>
        </w:rPr>
        <w:t xml:space="preserve"> - Grisignana</w:t>
      </w:r>
      <w:r w:rsidRPr="00F07A63">
        <w:rPr>
          <w:rFonts w:ascii="Times New Roman" w:hAnsi="Times New Roman" w:cs="Times New Roman"/>
          <w:b/>
          <w:bCs/>
        </w:rPr>
        <w:t xml:space="preserve">, </w:t>
      </w:r>
      <w:r w:rsidR="0017260E" w:rsidRPr="00F07A63">
        <w:rPr>
          <w:rFonts w:ascii="Times New Roman" w:hAnsi="Times New Roman" w:cs="Times New Roman"/>
          <w:b/>
          <w:bCs/>
        </w:rPr>
        <w:t>r</w:t>
      </w:r>
      <w:r w:rsidR="00FB0C12" w:rsidRPr="00F07A63">
        <w:rPr>
          <w:rFonts w:ascii="Times New Roman" w:hAnsi="Times New Roman" w:cs="Times New Roman"/>
          <w:b/>
          <w:bCs/>
        </w:rPr>
        <w:t>uj</w:t>
      </w:r>
      <w:r w:rsidR="0017260E" w:rsidRPr="00F07A63">
        <w:rPr>
          <w:rFonts w:ascii="Times New Roman" w:hAnsi="Times New Roman" w:cs="Times New Roman"/>
          <w:b/>
          <w:bCs/>
        </w:rPr>
        <w:t>a</w:t>
      </w:r>
      <w:r w:rsidR="00FB0C12" w:rsidRPr="00F07A63">
        <w:rPr>
          <w:rFonts w:ascii="Times New Roman" w:hAnsi="Times New Roman" w:cs="Times New Roman"/>
          <w:b/>
          <w:bCs/>
        </w:rPr>
        <w:t>n</w:t>
      </w:r>
      <w:r w:rsidRPr="00F07A63">
        <w:rPr>
          <w:rFonts w:ascii="Times New Roman" w:hAnsi="Times New Roman" w:cs="Times New Roman"/>
          <w:b/>
          <w:bCs/>
        </w:rPr>
        <w:t xml:space="preserve"> 201</w:t>
      </w:r>
      <w:r w:rsidR="00646102">
        <w:rPr>
          <w:rFonts w:ascii="Times New Roman" w:hAnsi="Times New Roman" w:cs="Times New Roman"/>
          <w:b/>
          <w:bCs/>
        </w:rPr>
        <w:t>8</w:t>
      </w:r>
      <w:r w:rsidRPr="00F07A63">
        <w:rPr>
          <w:rFonts w:ascii="Times New Roman" w:hAnsi="Times New Roman" w:cs="Times New Roman"/>
          <w:b/>
          <w:bCs/>
        </w:rPr>
        <w:t>.</w:t>
      </w:r>
    </w:p>
    <w:p w:rsidR="00F67791" w:rsidRPr="00F07A63" w:rsidRDefault="00F67791" w:rsidP="00F67791">
      <w:pPr>
        <w:pStyle w:val="Default"/>
        <w:pBdr>
          <w:bottom w:val="single" w:sz="12" w:space="1" w:color="auto"/>
        </w:pBdr>
        <w:tabs>
          <w:tab w:val="left" w:pos="3289"/>
        </w:tabs>
        <w:rPr>
          <w:rFonts w:ascii="Times New Roman" w:hAnsi="Times New Roman" w:cs="Times New Roman"/>
          <w:b/>
          <w:bCs/>
        </w:rPr>
      </w:pPr>
    </w:p>
    <w:p w:rsidR="00DD2EA3" w:rsidRPr="00F07A63" w:rsidRDefault="00DD2EA3" w:rsidP="00695516">
      <w:pPr>
        <w:pStyle w:val="Default"/>
        <w:rPr>
          <w:rFonts w:ascii="Times New Roman" w:hAnsi="Times New Roman" w:cs="Times New Roman"/>
          <w:b/>
          <w:sz w:val="23"/>
          <w:szCs w:val="23"/>
        </w:rPr>
      </w:pPr>
    </w:p>
    <w:p w:rsidR="00C950A1" w:rsidRDefault="00C950A1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:rsidR="00F07A63" w:rsidRDefault="00F07A63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:rsidR="00F07A63" w:rsidRDefault="00F07A63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hr-HR"/>
        </w:rPr>
        <w:id w:val="17140178"/>
        <w:docPartObj>
          <w:docPartGallery w:val="Table of Contents"/>
          <w:docPartUnique/>
        </w:docPartObj>
      </w:sdtPr>
      <w:sdtContent>
        <w:p w:rsidR="00F07A63" w:rsidRDefault="00F07A63">
          <w:pPr>
            <w:pStyle w:val="TOCNaslov"/>
          </w:pPr>
          <w:r>
            <w:t>Sadržaj</w:t>
          </w:r>
        </w:p>
        <w:p w:rsidR="00FF2E85" w:rsidRPr="00FF2E85" w:rsidRDefault="00FF2E85" w:rsidP="00FF2E85">
          <w:pPr>
            <w:rPr>
              <w:lang w:eastAsia="en-US"/>
            </w:rPr>
          </w:pPr>
        </w:p>
        <w:p w:rsidR="004E0CA2" w:rsidRDefault="00E80E2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r w:rsidRPr="00E80E23">
            <w:fldChar w:fldCharType="begin"/>
          </w:r>
          <w:r w:rsidR="00F07A63">
            <w:instrText xml:space="preserve"> TOC \o "1-3" \h \z \u </w:instrText>
          </w:r>
          <w:r w:rsidRPr="00E80E23">
            <w:fldChar w:fldCharType="separate"/>
          </w:r>
          <w:hyperlink w:anchor="_Toc526408683" w:history="1">
            <w:r w:rsidR="004E0CA2" w:rsidRPr="00361DE6">
              <w:rPr>
                <w:rStyle w:val="Hiperveza"/>
                <w:rFonts w:eastAsiaTheme="minorHAnsi"/>
                <w:noProof/>
              </w:rPr>
              <w:t>1.</w:t>
            </w:r>
            <w:r w:rsidR="004E0CA2">
              <w:rPr>
                <w:noProof/>
                <w:lang w:eastAsia="hr-HR"/>
              </w:rPr>
              <w:tab/>
            </w:r>
            <w:r w:rsidR="004E0CA2" w:rsidRPr="00361DE6">
              <w:rPr>
                <w:rStyle w:val="Hiperveza"/>
                <w:rFonts w:eastAsiaTheme="minorHAnsi"/>
                <w:noProof/>
              </w:rPr>
              <w:t>U V O D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26408684" w:history="1">
            <w:r w:rsidR="004E0CA2" w:rsidRPr="00361DE6">
              <w:rPr>
                <w:rStyle w:val="Hiperveza"/>
                <w:noProof/>
              </w:rPr>
              <w:t>2.</w:t>
            </w:r>
            <w:r w:rsidR="004E0CA2">
              <w:rPr>
                <w:noProof/>
                <w:lang w:eastAsia="hr-HR"/>
              </w:rPr>
              <w:tab/>
            </w:r>
            <w:r w:rsidR="004E0CA2" w:rsidRPr="00361DE6">
              <w:rPr>
                <w:rStyle w:val="Hiperveza"/>
                <w:noProof/>
              </w:rPr>
              <w:t>PRIMJENA ZAKONA O FISKALNOJ ODGOVORNOSTI I UREDBE O  SASTAVLJANJU I PREDAJI IZJAVE O FISKALNOJ ODGOVORNOSTI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26408685" w:history="1">
            <w:r w:rsidR="004E0CA2" w:rsidRPr="00361DE6">
              <w:rPr>
                <w:rStyle w:val="Hiperveza"/>
                <w:rFonts w:eastAsiaTheme="minorHAnsi"/>
                <w:noProof/>
              </w:rPr>
              <w:t>3.</w:t>
            </w:r>
            <w:r w:rsidR="004E0CA2">
              <w:rPr>
                <w:noProof/>
                <w:lang w:eastAsia="hr-HR"/>
              </w:rPr>
              <w:tab/>
            </w:r>
            <w:r w:rsidR="004E0CA2" w:rsidRPr="00361DE6">
              <w:rPr>
                <w:rStyle w:val="Hiperveza"/>
                <w:rFonts w:eastAsiaTheme="minorHAnsi"/>
                <w:noProof/>
              </w:rPr>
              <w:t>METODOLOGIJA IZRADE PRIJEDLOGA FINANCIJSKOG PLANA             PRORAČUNSKOG I IZVANPRORAČUNSKOG KORISNIKA JEDINICE             LOKALNE I PODRUČNE (REGIONALNE) SAMOUPRAVE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3"/>
            <w:tabs>
              <w:tab w:val="right" w:leader="dot" w:pos="9062"/>
            </w:tabs>
            <w:rPr>
              <w:noProof/>
              <w:lang w:eastAsia="hr-HR"/>
            </w:rPr>
          </w:pPr>
          <w:hyperlink w:anchor="_Toc526408686" w:history="1">
            <w:r w:rsidR="004E0CA2" w:rsidRPr="00361DE6">
              <w:rPr>
                <w:rStyle w:val="Hiperveza"/>
                <w:noProof/>
              </w:rPr>
              <w:t>3.1.   Planiranje viškova/manjkova iz prethodnih godina u financijskom planu                    proračunskog i izvanproračunskog korisnika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3"/>
            <w:tabs>
              <w:tab w:val="right" w:leader="dot" w:pos="9062"/>
            </w:tabs>
            <w:rPr>
              <w:noProof/>
              <w:lang w:eastAsia="hr-HR"/>
            </w:rPr>
          </w:pPr>
          <w:hyperlink w:anchor="_Toc526408687" w:history="1">
            <w:r w:rsidR="004E0CA2" w:rsidRPr="00361DE6">
              <w:rPr>
                <w:rStyle w:val="Hiperveza"/>
                <w:noProof/>
              </w:rPr>
              <w:t>3.2.   Visina financijskog plana proračunskog korisnika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26408688" w:history="1">
            <w:r w:rsidR="004E0CA2" w:rsidRPr="00361DE6">
              <w:rPr>
                <w:rStyle w:val="Hiperveza"/>
                <w:rFonts w:eastAsiaTheme="minorHAnsi"/>
                <w:noProof/>
              </w:rPr>
              <w:t>4.</w:t>
            </w:r>
            <w:r w:rsidR="004E0CA2">
              <w:rPr>
                <w:noProof/>
                <w:lang w:eastAsia="hr-HR"/>
              </w:rPr>
              <w:tab/>
            </w:r>
            <w:r w:rsidR="004E0CA2" w:rsidRPr="00361DE6">
              <w:rPr>
                <w:rStyle w:val="Hiperveza"/>
                <w:rFonts w:eastAsiaTheme="minorHAnsi"/>
                <w:noProof/>
              </w:rPr>
              <w:t>METODOLOGIJA IZRADE PRORAČUNA JEDINICE LOKALNE I     PODRUČNE (REGIONALNE) SAMOUPRAVE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3"/>
            <w:tabs>
              <w:tab w:val="right" w:leader="dot" w:pos="9062"/>
            </w:tabs>
            <w:rPr>
              <w:noProof/>
              <w:lang w:eastAsia="hr-HR"/>
            </w:rPr>
          </w:pPr>
          <w:hyperlink w:anchor="_Toc526408689" w:history="1">
            <w:r w:rsidR="004E0CA2" w:rsidRPr="00361DE6">
              <w:rPr>
                <w:rStyle w:val="Hiperveza"/>
                <w:rFonts w:eastAsiaTheme="minorHAnsi"/>
                <w:noProof/>
              </w:rPr>
              <w:t xml:space="preserve">4.1. </w:t>
            </w:r>
            <w:r w:rsidR="004E0CA2" w:rsidRPr="00361DE6">
              <w:rPr>
                <w:rStyle w:val="Hiperveza"/>
                <w:noProof/>
              </w:rPr>
              <w:t>Primjena ekonomske klasifikacije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26408690" w:history="1">
            <w:r w:rsidR="004E0CA2" w:rsidRPr="00361DE6">
              <w:rPr>
                <w:rStyle w:val="Hiperveza"/>
                <w:noProof/>
              </w:rPr>
              <w:t>4.2.</w:t>
            </w:r>
            <w:r w:rsidR="004E0CA2">
              <w:rPr>
                <w:noProof/>
                <w:lang w:eastAsia="hr-HR"/>
              </w:rPr>
              <w:tab/>
            </w:r>
            <w:r w:rsidR="004E0CA2" w:rsidRPr="00361DE6">
              <w:rPr>
                <w:rStyle w:val="Hiperveza"/>
                <w:noProof/>
              </w:rPr>
              <w:t>Dostava proračunskih dokumenata Ministarstvu financija i Državnom uredu  za reviziju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526408691" w:history="1">
            <w:r w:rsidR="004E0CA2" w:rsidRPr="00361DE6">
              <w:rPr>
                <w:rStyle w:val="Hiperveza"/>
                <w:noProof/>
              </w:rPr>
              <w:t>4.3.</w:t>
            </w:r>
            <w:r w:rsidR="004E0CA2">
              <w:rPr>
                <w:noProof/>
                <w:lang w:eastAsia="hr-HR"/>
              </w:rPr>
              <w:tab/>
            </w:r>
            <w:r w:rsidR="004E0CA2" w:rsidRPr="00361DE6">
              <w:rPr>
                <w:rStyle w:val="Hiperveza"/>
                <w:noProof/>
              </w:rPr>
              <w:t>Unos podataka iz proračuna jedinica u web aplikaciju za statističke potrebe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526408692" w:history="1">
            <w:r w:rsidR="004E0CA2" w:rsidRPr="00361DE6">
              <w:rPr>
                <w:rStyle w:val="Hiperveza"/>
                <w:rFonts w:eastAsiaTheme="minorHAnsi"/>
                <w:noProof/>
              </w:rPr>
              <w:t>5.</w:t>
            </w:r>
            <w:r w:rsidR="004E0CA2">
              <w:rPr>
                <w:noProof/>
                <w:lang w:eastAsia="hr-HR"/>
              </w:rPr>
              <w:tab/>
            </w:r>
            <w:r w:rsidR="004E0CA2" w:rsidRPr="00361DE6">
              <w:rPr>
                <w:rStyle w:val="Hiperveza"/>
                <w:rFonts w:eastAsiaTheme="minorHAnsi"/>
                <w:noProof/>
              </w:rPr>
              <w:t>TERMINSKI PLAN ZA IZRADU PRORAČUNA I PRIJEDLOGA     FINANCIJSKOG PLANA PRORAČUNSKOG KORISNIKA OPĆINE GROŽNJAN GRISIGNANA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E0CA2" w:rsidRDefault="00E80E23">
          <w:pPr>
            <w:pStyle w:val="Sadraj1"/>
            <w:tabs>
              <w:tab w:val="right" w:leader="dot" w:pos="9062"/>
            </w:tabs>
            <w:rPr>
              <w:noProof/>
              <w:lang w:eastAsia="hr-HR"/>
            </w:rPr>
          </w:pPr>
          <w:hyperlink w:anchor="_Toc526408693" w:history="1">
            <w:r w:rsidR="004E0CA2" w:rsidRPr="00361DE6">
              <w:rPr>
                <w:rStyle w:val="Hiperveza"/>
                <w:rFonts w:eastAsiaTheme="minorHAnsi"/>
                <w:noProof/>
              </w:rPr>
              <w:t>6.  DOSTUPNOST MATERIJALA NA WEB STRANICI</w:t>
            </w:r>
            <w:r w:rsidR="004E0C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E0CA2">
              <w:rPr>
                <w:noProof/>
                <w:webHidden/>
              </w:rPr>
              <w:instrText xml:space="preserve"> PAGEREF _Toc526408693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7D9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07A63" w:rsidRDefault="00E80E23">
          <w:r>
            <w:fldChar w:fldCharType="end"/>
          </w:r>
        </w:p>
      </w:sdtContent>
    </w:sdt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AC6EAD" w:rsidRDefault="00AC6EAD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AC6EAD" w:rsidRPr="00F07A63" w:rsidRDefault="00AC6EAD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C950A1" w:rsidRDefault="00C950A1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20119E" w:rsidRPr="00F07A63" w:rsidRDefault="0020119E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C950A1" w:rsidRPr="00F07A63" w:rsidRDefault="00C950A1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C950A1" w:rsidRPr="00F07A63" w:rsidRDefault="00C950A1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6C197E" w:rsidRPr="00F07A63" w:rsidRDefault="006C197E" w:rsidP="00570DD6">
      <w:pPr>
        <w:pStyle w:val="Default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:rsidR="00B042B6" w:rsidRPr="00F07A63" w:rsidRDefault="00B042B6" w:rsidP="00F07A63">
      <w:pPr>
        <w:pStyle w:val="Naslov1"/>
        <w:numPr>
          <w:ilvl w:val="0"/>
          <w:numId w:val="31"/>
        </w:numPr>
        <w:rPr>
          <w:rFonts w:eastAsiaTheme="minorHAnsi"/>
          <w:lang w:eastAsia="en-US"/>
        </w:rPr>
      </w:pPr>
      <w:bookmarkStart w:id="0" w:name="_Toc526408683"/>
      <w:r w:rsidRPr="00F07A63">
        <w:rPr>
          <w:rFonts w:eastAsiaTheme="minorHAnsi"/>
          <w:lang w:eastAsia="en-US"/>
        </w:rPr>
        <w:t>U V O D</w:t>
      </w:r>
      <w:bookmarkEnd w:id="0"/>
    </w:p>
    <w:p w:rsidR="00383D80" w:rsidRPr="00F07A63" w:rsidRDefault="00383D80" w:rsidP="00383D80">
      <w:pPr>
        <w:pStyle w:val="Odlomakpopisa"/>
        <w:autoSpaceDE w:val="0"/>
        <w:autoSpaceDN w:val="0"/>
        <w:adjustRightInd w:val="0"/>
        <w:ind w:left="1005"/>
        <w:rPr>
          <w:rFonts w:eastAsiaTheme="minorHAnsi"/>
          <w:b/>
          <w:bCs/>
          <w:color w:val="000000"/>
          <w:lang w:eastAsia="en-US"/>
        </w:rPr>
      </w:pPr>
    </w:p>
    <w:p w:rsidR="00B466A2" w:rsidRDefault="00B466A2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Sukladno Zakonu o proračunu  (Narodne novine br. 87/08, 136/12 i 15/15), </w:t>
      </w:r>
      <w:r w:rsidR="00A24889" w:rsidRPr="00F07A63">
        <w:rPr>
          <w:rFonts w:eastAsiaTheme="minorHAnsi"/>
          <w:color w:val="000000"/>
          <w:lang w:eastAsia="en-US"/>
        </w:rPr>
        <w:t xml:space="preserve">a na temelju Smjernica, </w:t>
      </w:r>
      <w:r w:rsidRPr="00F07A63">
        <w:rPr>
          <w:rFonts w:eastAsiaTheme="minorHAnsi"/>
          <w:color w:val="000000"/>
          <w:lang w:eastAsia="en-US"/>
        </w:rPr>
        <w:t>Ministarstvo financija je sastavilo Upute za izradu proračuna jedinica lokalne i područne (regionalne) samouprave za razdoblje 201</w:t>
      </w:r>
      <w:r w:rsidR="0071630D">
        <w:rPr>
          <w:rFonts w:eastAsiaTheme="minorHAnsi"/>
          <w:color w:val="000000"/>
          <w:lang w:eastAsia="en-US"/>
        </w:rPr>
        <w:t>9</w:t>
      </w:r>
      <w:r w:rsidRPr="00F07A63">
        <w:rPr>
          <w:rFonts w:eastAsiaTheme="minorHAnsi"/>
          <w:color w:val="000000"/>
          <w:lang w:eastAsia="en-US"/>
        </w:rPr>
        <w:t>.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20</w:t>
      </w:r>
      <w:r w:rsidR="00A24889" w:rsidRPr="00F07A63">
        <w:rPr>
          <w:rFonts w:eastAsiaTheme="minorHAnsi"/>
          <w:color w:val="000000"/>
          <w:lang w:eastAsia="en-US"/>
        </w:rPr>
        <w:t>2</w:t>
      </w:r>
      <w:r w:rsidR="0071630D">
        <w:rPr>
          <w:rFonts w:eastAsiaTheme="minorHAnsi"/>
          <w:color w:val="000000"/>
          <w:lang w:eastAsia="en-US"/>
        </w:rPr>
        <w:t>1</w:t>
      </w:r>
      <w:r w:rsidRPr="00F07A63">
        <w:rPr>
          <w:rFonts w:eastAsiaTheme="minorHAnsi"/>
          <w:color w:val="000000"/>
          <w:lang w:eastAsia="en-US"/>
        </w:rPr>
        <w:t>. godine</w:t>
      </w:r>
      <w:r w:rsidR="0071630D">
        <w:rPr>
          <w:rFonts w:eastAsiaTheme="minorHAnsi"/>
          <w:color w:val="000000"/>
          <w:lang w:eastAsia="en-US"/>
        </w:rPr>
        <w:t xml:space="preserve"> (dalje u tekstu: Upute)</w:t>
      </w:r>
      <w:r w:rsidRPr="00F07A63">
        <w:rPr>
          <w:rFonts w:eastAsiaTheme="minorHAnsi"/>
          <w:color w:val="000000"/>
          <w:lang w:eastAsia="en-US"/>
        </w:rPr>
        <w:t>, te</w:t>
      </w:r>
      <w:r w:rsidR="001359D7" w:rsidRPr="00F07A63">
        <w:rPr>
          <w:rFonts w:eastAsiaTheme="minorHAnsi"/>
          <w:color w:val="000000"/>
          <w:lang w:eastAsia="en-US"/>
        </w:rPr>
        <w:t xml:space="preserve"> su</w:t>
      </w:r>
      <w:r w:rsidRPr="00F07A63">
        <w:rPr>
          <w:rFonts w:eastAsiaTheme="minorHAnsi"/>
          <w:color w:val="000000"/>
          <w:lang w:eastAsia="en-US"/>
        </w:rPr>
        <w:t xml:space="preserve"> ih dostavili svim županijama, gradovima i općinama kako bi na temelju istih </w:t>
      </w:r>
      <w:r w:rsidR="0071630D">
        <w:rPr>
          <w:rFonts w:eastAsiaTheme="minorHAnsi"/>
          <w:color w:val="000000"/>
          <w:lang w:eastAsia="en-US"/>
        </w:rPr>
        <w:t xml:space="preserve">i u skladu s odredbama Zakona o proračunu, </w:t>
      </w:r>
      <w:r w:rsidRPr="00F07A63">
        <w:rPr>
          <w:rFonts w:eastAsiaTheme="minorHAnsi"/>
          <w:color w:val="000000"/>
          <w:lang w:eastAsia="en-US"/>
        </w:rPr>
        <w:t>izradile upute za izradu proračuna jedinice i dostavile ih svojim proračunskim i izvanproračunskim korisnicima.</w:t>
      </w: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Dostavljene upute Ministarstva financija sadrže:</w:t>
      </w:r>
    </w:p>
    <w:p w:rsidR="0029650A" w:rsidRPr="00F07A63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temeljne ekonomske pokazatelje iz Smjernica,</w:t>
      </w:r>
    </w:p>
    <w:p w:rsidR="0029650A" w:rsidRPr="00F07A63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metodologiju izrade financijskog plana proračunskih </w:t>
      </w:r>
      <w:r w:rsidR="0071630D">
        <w:rPr>
          <w:rFonts w:eastAsiaTheme="minorHAnsi"/>
          <w:color w:val="000000"/>
          <w:lang w:eastAsia="en-US"/>
        </w:rPr>
        <w:t xml:space="preserve">i izvanproračunskih </w:t>
      </w:r>
      <w:r w:rsidRPr="00F07A63">
        <w:rPr>
          <w:rFonts w:eastAsiaTheme="minorHAnsi"/>
          <w:color w:val="000000"/>
          <w:lang w:eastAsia="en-US"/>
        </w:rPr>
        <w:t>korisnika jedinice,</w:t>
      </w:r>
    </w:p>
    <w:p w:rsidR="00DA2F9A" w:rsidRPr="00F07A63" w:rsidRDefault="00DA2F9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metodologiju izrade proračuna jedinica lokalne i područne (regionalne) samouprave,</w:t>
      </w:r>
    </w:p>
    <w:p w:rsidR="0029650A" w:rsidRPr="00F07A63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promjene i novosti koje donosi Nacrt prijedloga zakona o financiranju jedinica lokalne i područne (regionalne) samouprave,</w:t>
      </w:r>
    </w:p>
    <w:p w:rsidR="00DA2F9A" w:rsidRPr="00F07A63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planiranje rashoda proračunskih korisnika u sklopu decentraliziranih funkcija</w:t>
      </w:r>
      <w:r w:rsidR="00DA2F9A" w:rsidRPr="00F07A63">
        <w:rPr>
          <w:rFonts w:eastAsiaTheme="minorHAnsi"/>
          <w:color w:val="000000"/>
          <w:lang w:eastAsia="en-US"/>
        </w:rPr>
        <w:t xml:space="preserve"> i</w:t>
      </w:r>
    </w:p>
    <w:p w:rsidR="00DA2F9A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pripadajuće </w:t>
      </w:r>
      <w:r w:rsidR="00DA2F9A" w:rsidRPr="00F07A63">
        <w:rPr>
          <w:rFonts w:eastAsiaTheme="minorHAnsi"/>
          <w:color w:val="000000"/>
          <w:lang w:eastAsia="en-US"/>
        </w:rPr>
        <w:t>obrasce.</w:t>
      </w:r>
    </w:p>
    <w:p w:rsidR="0071630D" w:rsidRPr="00F07A63" w:rsidRDefault="0071630D" w:rsidP="0071630D">
      <w:pPr>
        <w:pStyle w:val="Odlomakpopisa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Temeljem Uputa Ministarstva financija, Odsjek za proračun, financije i računovodstvo  Općine Grožnjan</w:t>
      </w:r>
      <w:r w:rsidR="0071630D">
        <w:rPr>
          <w:rFonts w:eastAsiaTheme="minorHAnsi"/>
          <w:color w:val="000000"/>
          <w:lang w:eastAsia="en-US"/>
        </w:rPr>
        <w:t xml:space="preserve"> Grisignana</w:t>
      </w:r>
      <w:r w:rsidRPr="00F07A63">
        <w:rPr>
          <w:rFonts w:eastAsiaTheme="minorHAnsi"/>
          <w:color w:val="000000"/>
          <w:lang w:eastAsia="en-US"/>
        </w:rPr>
        <w:t xml:space="preserve"> izradio</w:t>
      </w:r>
      <w:r w:rsidR="0071630D">
        <w:rPr>
          <w:rFonts w:eastAsiaTheme="minorHAnsi"/>
          <w:color w:val="000000"/>
          <w:lang w:eastAsia="en-US"/>
        </w:rPr>
        <w:t xml:space="preserve"> je</w:t>
      </w:r>
      <w:r w:rsidRPr="00F07A63">
        <w:rPr>
          <w:rFonts w:eastAsiaTheme="minorHAnsi"/>
          <w:color w:val="000000"/>
          <w:lang w:eastAsia="en-US"/>
        </w:rPr>
        <w:t xml:space="preserve"> ove Upute za izradu proračuna i financijskog plana proračunskog</w:t>
      </w:r>
      <w:r w:rsidR="0071630D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korisnika Općine Grožnjan</w:t>
      </w:r>
      <w:r w:rsidR="0071630D">
        <w:rPr>
          <w:rFonts w:eastAsiaTheme="minorHAnsi"/>
          <w:color w:val="000000"/>
          <w:lang w:eastAsia="en-US"/>
        </w:rPr>
        <w:t xml:space="preserve"> Grisignana</w:t>
      </w:r>
      <w:r w:rsidRPr="00F07A63">
        <w:rPr>
          <w:rFonts w:eastAsiaTheme="minorHAnsi"/>
          <w:color w:val="000000"/>
          <w:lang w:eastAsia="en-US"/>
        </w:rPr>
        <w:t xml:space="preserve"> za razdoblje 201</w:t>
      </w:r>
      <w:r w:rsidR="0071630D">
        <w:rPr>
          <w:rFonts w:eastAsiaTheme="minorHAnsi"/>
          <w:color w:val="000000"/>
          <w:lang w:eastAsia="en-US"/>
        </w:rPr>
        <w:t>9</w:t>
      </w:r>
      <w:r w:rsidRPr="00F07A63">
        <w:rPr>
          <w:rFonts w:eastAsiaTheme="minorHAnsi"/>
          <w:color w:val="000000"/>
          <w:lang w:eastAsia="en-US"/>
        </w:rPr>
        <w:t>.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- 20</w:t>
      </w:r>
      <w:r w:rsidR="0029650A" w:rsidRPr="00F07A63">
        <w:rPr>
          <w:rFonts w:eastAsiaTheme="minorHAnsi"/>
          <w:color w:val="000000"/>
          <w:lang w:eastAsia="en-US"/>
        </w:rPr>
        <w:t>2</w:t>
      </w:r>
      <w:r w:rsidR="0071630D">
        <w:rPr>
          <w:rFonts w:eastAsiaTheme="minorHAnsi"/>
          <w:color w:val="000000"/>
          <w:lang w:eastAsia="en-US"/>
        </w:rPr>
        <w:t>1</w:t>
      </w:r>
      <w:r w:rsidRPr="00F07A63">
        <w:rPr>
          <w:rFonts w:eastAsiaTheme="minorHAnsi"/>
          <w:color w:val="000000"/>
          <w:lang w:eastAsia="en-US"/>
        </w:rPr>
        <w:t>. godine.</w:t>
      </w:r>
    </w:p>
    <w:p w:rsidR="003D7B37" w:rsidRPr="00F07A63" w:rsidRDefault="003D7B37" w:rsidP="00B042B6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C12450" w:rsidRPr="00F07A63" w:rsidRDefault="00C12450" w:rsidP="00F2717F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0F27AE" w:rsidRDefault="000F27A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0C1742" w:rsidRPr="00F07A63" w:rsidRDefault="000C1742" w:rsidP="00F07A63">
      <w:pPr>
        <w:pStyle w:val="Naslov1"/>
        <w:numPr>
          <w:ilvl w:val="0"/>
          <w:numId w:val="31"/>
        </w:numPr>
      </w:pPr>
      <w:bookmarkStart w:id="1" w:name="_Toc526408684"/>
      <w:r w:rsidRPr="00F07A63">
        <w:t>PRIMJENA ZAKONA O FISKALNOJ ODGOVORNOSTI I UREDBE O  SASTAVLJANJU I PREDAJI IZJAVE O FISKALNOJ ODGOVORNOSTI</w:t>
      </w:r>
      <w:bookmarkEnd w:id="1"/>
    </w:p>
    <w:p w:rsidR="000C1742" w:rsidRPr="00F07A63" w:rsidRDefault="000C1742" w:rsidP="00B37254">
      <w:pPr>
        <w:pStyle w:val="Default"/>
        <w:tabs>
          <w:tab w:val="left" w:pos="1031"/>
        </w:tabs>
        <w:rPr>
          <w:rFonts w:ascii="Times New Roman" w:hAnsi="Times New Roman" w:cs="Times New Roman"/>
          <w:sz w:val="23"/>
          <w:szCs w:val="23"/>
        </w:rPr>
      </w:pPr>
    </w:p>
    <w:p w:rsidR="00B466A2" w:rsidRDefault="00B466A2" w:rsidP="00691547">
      <w:pPr>
        <w:pStyle w:val="Default"/>
        <w:jc w:val="both"/>
        <w:rPr>
          <w:rFonts w:ascii="Times New Roman" w:hAnsi="Times New Roman" w:cs="Times New Roman"/>
        </w:rPr>
      </w:pPr>
    </w:p>
    <w:p w:rsidR="000C1742" w:rsidRPr="00F07A63" w:rsidRDefault="000C1742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Zakonom o fiskalnoj odgovornosti (Narodne novine br.139/10 i 19/14) uvedena su fiskalna pravila u okviru kojih Vlada Republike Hrvatske utvrđuje i provodi svoju fiskalnu politiku.</w:t>
      </w:r>
      <w:r w:rsidR="00F546FE" w:rsidRPr="00F07A63">
        <w:rPr>
          <w:rFonts w:ascii="Times New Roman" w:hAnsi="Times New Roman" w:cs="Times New Roman"/>
        </w:rPr>
        <w:t xml:space="preserve"> </w:t>
      </w:r>
      <w:r w:rsidRPr="00F07A63">
        <w:rPr>
          <w:rFonts w:ascii="Times New Roman" w:hAnsi="Times New Roman" w:cs="Times New Roman"/>
        </w:rPr>
        <w:t>Važnost procesa planiranja prepoznata je i u kontekstu davanja Izjave o fiskalnoj odgovornosti temeljem Zakona o fiskalnoj odgovornosti  i Uredbe o sastavljanju i predaji Izjave o fiskalnoj odgovornosti i izvještaja o primjeni fiskalnih pravila (Narodne novine br.78/11, 106/12, 130/13 i 19/15</w:t>
      </w:r>
      <w:r w:rsidR="00DA2F9A" w:rsidRPr="00F07A63">
        <w:rPr>
          <w:rFonts w:ascii="Times New Roman" w:hAnsi="Times New Roman" w:cs="Times New Roman"/>
        </w:rPr>
        <w:t xml:space="preserve"> i 119/15</w:t>
      </w:r>
      <w:r w:rsidRPr="00F07A63">
        <w:rPr>
          <w:rFonts w:ascii="Times New Roman" w:hAnsi="Times New Roman" w:cs="Times New Roman"/>
        </w:rPr>
        <w:t xml:space="preserve">). </w:t>
      </w:r>
      <w:r w:rsidR="00885938" w:rsidRPr="00F07A63">
        <w:rPr>
          <w:rFonts w:ascii="Times New Roman" w:hAnsi="Times New Roman" w:cs="Times New Roman"/>
        </w:rPr>
        <w:t xml:space="preserve"> </w:t>
      </w:r>
      <w:r w:rsidRPr="00F07A63">
        <w:rPr>
          <w:rFonts w:ascii="Times New Roman" w:hAnsi="Times New Roman" w:cs="Times New Roman"/>
        </w:rPr>
        <w:t>Dio Upitnika o fiskalnoj odgovornosti je i područje planiranja proračuna jedinice lokalne i područne (regionalne) samouprave, odnosno izrade financijskog plana koje obuhvaća 1</w:t>
      </w:r>
      <w:r w:rsidR="00301769" w:rsidRPr="00F07A63">
        <w:rPr>
          <w:rFonts w:ascii="Times New Roman" w:hAnsi="Times New Roman" w:cs="Times New Roman"/>
        </w:rPr>
        <w:t>8</w:t>
      </w:r>
      <w:r w:rsidRPr="00F07A63">
        <w:rPr>
          <w:rFonts w:ascii="Times New Roman" w:hAnsi="Times New Roman" w:cs="Times New Roman"/>
        </w:rPr>
        <w:t xml:space="preserve"> pitanja za J</w:t>
      </w:r>
      <w:r w:rsidR="00DA2F9A" w:rsidRPr="00F07A63">
        <w:rPr>
          <w:rFonts w:ascii="Times New Roman" w:hAnsi="Times New Roman" w:cs="Times New Roman"/>
        </w:rPr>
        <w:t>L</w:t>
      </w:r>
      <w:r w:rsidRPr="00F07A63">
        <w:rPr>
          <w:rFonts w:ascii="Times New Roman" w:hAnsi="Times New Roman" w:cs="Times New Roman"/>
        </w:rPr>
        <w:t>P</w:t>
      </w:r>
      <w:r w:rsidR="00A96B3D" w:rsidRPr="00F07A63">
        <w:rPr>
          <w:rFonts w:ascii="Times New Roman" w:hAnsi="Times New Roman" w:cs="Times New Roman"/>
        </w:rPr>
        <w:t>®</w:t>
      </w:r>
      <w:r w:rsidRPr="00F07A63">
        <w:rPr>
          <w:rFonts w:ascii="Times New Roman" w:hAnsi="Times New Roman" w:cs="Times New Roman"/>
        </w:rPr>
        <w:t xml:space="preserve">S i njihove proračunske i izvanproračunske korisnike, a na temelju kojih se provodi </w:t>
      </w:r>
      <w:proofErr w:type="spellStart"/>
      <w:r w:rsidRPr="00F07A63">
        <w:rPr>
          <w:rFonts w:ascii="Times New Roman" w:hAnsi="Times New Roman" w:cs="Times New Roman"/>
        </w:rPr>
        <w:t>samoprocjena</w:t>
      </w:r>
      <w:proofErr w:type="spellEnd"/>
      <w:r w:rsidRPr="00F07A63">
        <w:rPr>
          <w:rFonts w:ascii="Times New Roman" w:hAnsi="Times New Roman" w:cs="Times New Roman"/>
        </w:rPr>
        <w:t xml:space="preserve"> rada sustava i </w:t>
      </w:r>
      <w:r w:rsidR="00301769" w:rsidRPr="00F07A63">
        <w:rPr>
          <w:rFonts w:ascii="Times New Roman" w:hAnsi="Times New Roman" w:cs="Times New Roman"/>
        </w:rPr>
        <w:t>i</w:t>
      </w:r>
      <w:r w:rsidRPr="00F07A63">
        <w:rPr>
          <w:rFonts w:ascii="Times New Roman" w:hAnsi="Times New Roman" w:cs="Times New Roman"/>
        </w:rPr>
        <w:t>spunjavanje obveza utvrđenih propisima vezanim za proces planiranja odnosno izrade financijskog plana.</w:t>
      </w:r>
    </w:p>
    <w:p w:rsidR="000C1742" w:rsidRPr="00F07A63" w:rsidRDefault="000C1742" w:rsidP="000C1742">
      <w:pPr>
        <w:pStyle w:val="Default"/>
        <w:rPr>
          <w:rFonts w:ascii="Times New Roman" w:hAnsi="Times New Roman" w:cs="Times New Roman"/>
        </w:rPr>
      </w:pPr>
    </w:p>
    <w:p w:rsidR="000C1742" w:rsidRPr="00F07A63" w:rsidRDefault="000C1742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Čelnik jedinice lokalne i područne (regionalne) samouprave, odnosno proračunskog i izvanproračunskog korisnika odgovoran je za zakonito i pravilno planiranje i izvršavanje prora</w:t>
      </w:r>
      <w:r w:rsidR="00C2232D" w:rsidRPr="00F07A63">
        <w:rPr>
          <w:rFonts w:ascii="Times New Roman" w:hAnsi="Times New Roman" w:cs="Times New Roman"/>
        </w:rPr>
        <w:t>čuna odnosno financijskog plana, uz obavezu da se proračunska sredstva troše na ekonomičan i svrsishodan način.</w:t>
      </w:r>
    </w:p>
    <w:p w:rsidR="000C1742" w:rsidRDefault="000C1742" w:rsidP="00691547">
      <w:pPr>
        <w:pStyle w:val="Default"/>
        <w:jc w:val="both"/>
        <w:rPr>
          <w:rFonts w:ascii="Times New Roman" w:hAnsi="Times New Roman" w:cs="Times New Roman"/>
        </w:rPr>
      </w:pPr>
    </w:p>
    <w:p w:rsidR="00DA2F9A" w:rsidRDefault="000C1742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Čelnik proračunskog korisnika Općine Grožnjan, obvezan je do 28.</w:t>
      </w:r>
      <w:r w:rsidR="00CC2594" w:rsidRPr="00F07A63">
        <w:rPr>
          <w:rFonts w:ascii="Times New Roman" w:hAnsi="Times New Roman" w:cs="Times New Roman"/>
        </w:rPr>
        <w:t xml:space="preserve"> </w:t>
      </w:r>
      <w:r w:rsidRPr="00F07A63">
        <w:rPr>
          <w:rFonts w:ascii="Times New Roman" w:hAnsi="Times New Roman" w:cs="Times New Roman"/>
        </w:rPr>
        <w:t>veljače 201</w:t>
      </w:r>
      <w:r w:rsidR="00C07FEA">
        <w:rPr>
          <w:rFonts w:ascii="Times New Roman" w:hAnsi="Times New Roman" w:cs="Times New Roman"/>
        </w:rPr>
        <w:t>9</w:t>
      </w:r>
      <w:r w:rsidRPr="00F07A63">
        <w:rPr>
          <w:rFonts w:ascii="Times New Roman" w:hAnsi="Times New Roman" w:cs="Times New Roman"/>
        </w:rPr>
        <w:t>.</w:t>
      </w:r>
      <w:r w:rsidR="00383D80" w:rsidRPr="00F07A63">
        <w:rPr>
          <w:rFonts w:ascii="Times New Roman" w:hAnsi="Times New Roman" w:cs="Times New Roman"/>
        </w:rPr>
        <w:t xml:space="preserve"> </w:t>
      </w:r>
      <w:r w:rsidRPr="00F07A63">
        <w:rPr>
          <w:rFonts w:ascii="Times New Roman" w:hAnsi="Times New Roman" w:cs="Times New Roman"/>
        </w:rPr>
        <w:t xml:space="preserve">godine dostaviti </w:t>
      </w:r>
      <w:r w:rsidR="006762A6" w:rsidRPr="00F07A63">
        <w:rPr>
          <w:rFonts w:ascii="Times New Roman" w:hAnsi="Times New Roman" w:cs="Times New Roman"/>
        </w:rPr>
        <w:t>n</w:t>
      </w:r>
      <w:r w:rsidRPr="00F07A63">
        <w:rPr>
          <w:rFonts w:ascii="Times New Roman" w:hAnsi="Times New Roman" w:cs="Times New Roman"/>
        </w:rPr>
        <w:t>ačelniku Općine Grožnjan</w:t>
      </w:r>
      <w:r w:rsidR="00DA2F9A" w:rsidRPr="00F07A63">
        <w:rPr>
          <w:rFonts w:ascii="Times New Roman" w:hAnsi="Times New Roman" w:cs="Times New Roman"/>
        </w:rPr>
        <w:t>:</w:t>
      </w:r>
    </w:p>
    <w:p w:rsidR="00C07FEA" w:rsidRPr="00F07A63" w:rsidRDefault="00C07FEA" w:rsidP="00691547">
      <w:pPr>
        <w:pStyle w:val="Default"/>
        <w:jc w:val="both"/>
        <w:rPr>
          <w:rFonts w:ascii="Times New Roman" w:hAnsi="Times New Roman" w:cs="Times New Roman"/>
        </w:rPr>
      </w:pPr>
    </w:p>
    <w:p w:rsidR="00DA2F9A" w:rsidRPr="00F07A63" w:rsidRDefault="00DA2F9A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-</w:t>
      </w:r>
      <w:r w:rsidR="000C1742" w:rsidRPr="00F07A63">
        <w:rPr>
          <w:rFonts w:ascii="Times New Roman" w:hAnsi="Times New Roman" w:cs="Times New Roman"/>
        </w:rPr>
        <w:t xml:space="preserve"> Izjavu o fiskalnoj odgovornosti za 201</w:t>
      </w:r>
      <w:r w:rsidR="00C07FEA">
        <w:rPr>
          <w:rFonts w:ascii="Times New Roman" w:hAnsi="Times New Roman" w:cs="Times New Roman"/>
        </w:rPr>
        <w:t>8</w:t>
      </w:r>
      <w:r w:rsidR="000C1742" w:rsidRPr="00F07A63">
        <w:rPr>
          <w:rFonts w:ascii="Times New Roman" w:hAnsi="Times New Roman" w:cs="Times New Roman"/>
        </w:rPr>
        <w:t>.</w:t>
      </w:r>
      <w:r w:rsidR="006762A6" w:rsidRPr="00F07A63">
        <w:rPr>
          <w:rFonts w:ascii="Times New Roman" w:hAnsi="Times New Roman" w:cs="Times New Roman"/>
        </w:rPr>
        <w:t xml:space="preserve"> </w:t>
      </w:r>
      <w:r w:rsidR="000C1742" w:rsidRPr="00F07A63">
        <w:rPr>
          <w:rFonts w:ascii="Times New Roman" w:hAnsi="Times New Roman" w:cs="Times New Roman"/>
        </w:rPr>
        <w:t>godinu,</w:t>
      </w:r>
    </w:p>
    <w:p w:rsidR="00DA2F9A" w:rsidRPr="00F07A63" w:rsidRDefault="00DA2F9A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-</w:t>
      </w:r>
      <w:r w:rsidR="000C1742" w:rsidRPr="00F07A63">
        <w:rPr>
          <w:rFonts w:ascii="Times New Roman" w:hAnsi="Times New Roman" w:cs="Times New Roman"/>
        </w:rPr>
        <w:t xml:space="preserve"> </w:t>
      </w:r>
      <w:r w:rsidR="00DF52BB">
        <w:rPr>
          <w:rFonts w:ascii="Times New Roman" w:hAnsi="Times New Roman" w:cs="Times New Roman"/>
        </w:rPr>
        <w:t>P</w:t>
      </w:r>
      <w:r w:rsidR="000C1742" w:rsidRPr="00F07A63">
        <w:rPr>
          <w:rFonts w:ascii="Times New Roman" w:hAnsi="Times New Roman" w:cs="Times New Roman"/>
        </w:rPr>
        <w:t>opunjeni Upitnik o fiskalnoj odgovornosti za 201</w:t>
      </w:r>
      <w:r w:rsidR="00C07FEA">
        <w:rPr>
          <w:rFonts w:ascii="Times New Roman" w:hAnsi="Times New Roman" w:cs="Times New Roman"/>
        </w:rPr>
        <w:t>8</w:t>
      </w:r>
      <w:r w:rsidR="000C1742" w:rsidRPr="00F07A63">
        <w:rPr>
          <w:rFonts w:ascii="Times New Roman" w:hAnsi="Times New Roman" w:cs="Times New Roman"/>
        </w:rPr>
        <w:t>.</w:t>
      </w:r>
      <w:r w:rsidR="00CC2594" w:rsidRPr="00F07A63">
        <w:rPr>
          <w:rFonts w:ascii="Times New Roman" w:hAnsi="Times New Roman" w:cs="Times New Roman"/>
        </w:rPr>
        <w:t xml:space="preserve"> </w:t>
      </w:r>
      <w:r w:rsidR="000C1742" w:rsidRPr="00F07A63">
        <w:rPr>
          <w:rFonts w:ascii="Times New Roman" w:hAnsi="Times New Roman" w:cs="Times New Roman"/>
        </w:rPr>
        <w:t xml:space="preserve">godinu, </w:t>
      </w:r>
    </w:p>
    <w:p w:rsidR="0020119E" w:rsidRPr="00F07A63" w:rsidRDefault="00DA2F9A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 xml:space="preserve">- </w:t>
      </w:r>
      <w:r w:rsidR="000C1742" w:rsidRPr="00F07A63">
        <w:rPr>
          <w:rFonts w:ascii="Times New Roman" w:hAnsi="Times New Roman" w:cs="Times New Roman"/>
        </w:rPr>
        <w:t xml:space="preserve">Plan otklanjanja slabosti i nepravilnosti, </w:t>
      </w:r>
    </w:p>
    <w:p w:rsidR="00DA2F9A" w:rsidRPr="00F07A63" w:rsidRDefault="00DA2F9A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-</w:t>
      </w:r>
      <w:r w:rsidR="00F546FE" w:rsidRPr="00F07A63">
        <w:rPr>
          <w:rFonts w:ascii="Times New Roman" w:hAnsi="Times New Roman" w:cs="Times New Roman"/>
        </w:rPr>
        <w:t xml:space="preserve"> </w:t>
      </w:r>
      <w:r w:rsidR="000C1742" w:rsidRPr="00F07A63">
        <w:rPr>
          <w:rFonts w:ascii="Times New Roman" w:hAnsi="Times New Roman" w:cs="Times New Roman"/>
        </w:rPr>
        <w:t xml:space="preserve">Izvješće o otklonjenim slabostima i nepravilnostima utvrđenima prethodnih godina i </w:t>
      </w:r>
      <w:r w:rsidRPr="00F07A63">
        <w:rPr>
          <w:rFonts w:ascii="Times New Roman" w:hAnsi="Times New Roman" w:cs="Times New Roman"/>
        </w:rPr>
        <w:t xml:space="preserve"> </w:t>
      </w:r>
    </w:p>
    <w:p w:rsidR="000C1742" w:rsidRPr="00F07A63" w:rsidRDefault="00DA2F9A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-</w:t>
      </w:r>
      <w:r w:rsidR="00F546FE" w:rsidRPr="00F07A63">
        <w:rPr>
          <w:rFonts w:ascii="Times New Roman" w:hAnsi="Times New Roman" w:cs="Times New Roman"/>
        </w:rPr>
        <w:t xml:space="preserve"> </w:t>
      </w:r>
      <w:r w:rsidR="000C1742" w:rsidRPr="00F07A63">
        <w:rPr>
          <w:rFonts w:ascii="Times New Roman" w:hAnsi="Times New Roman" w:cs="Times New Roman"/>
        </w:rPr>
        <w:t xml:space="preserve">Mišljenje unutarnjih revizora o sustavu financijskog upravljanja i kontrola za područja koja </w:t>
      </w:r>
      <w:r w:rsidR="00C07FEA">
        <w:rPr>
          <w:rFonts w:ascii="Times New Roman" w:hAnsi="Times New Roman" w:cs="Times New Roman"/>
        </w:rPr>
        <w:br/>
        <w:t xml:space="preserve">  </w:t>
      </w:r>
      <w:r w:rsidR="000C1742" w:rsidRPr="00F07A63">
        <w:rPr>
          <w:rFonts w:ascii="Times New Roman" w:hAnsi="Times New Roman" w:cs="Times New Roman"/>
        </w:rPr>
        <w:t>su bila revidirana.</w:t>
      </w:r>
    </w:p>
    <w:p w:rsidR="00D95C55" w:rsidRPr="00F07A63" w:rsidRDefault="00D95C55" w:rsidP="00691547">
      <w:pPr>
        <w:pStyle w:val="Default"/>
        <w:jc w:val="both"/>
        <w:rPr>
          <w:rFonts w:ascii="Times New Roman" w:hAnsi="Times New Roman" w:cs="Times New Roman"/>
        </w:rPr>
      </w:pPr>
    </w:p>
    <w:p w:rsidR="000C1742" w:rsidRPr="00F07A63" w:rsidRDefault="000C1742" w:rsidP="00691547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Jedinice lokalne i područne (regionalne) samouprave obvezne su provjeriti kod proračunskih korisnika da li su zaista poštovana načela zakonitog, namjenskog i svrhovitog korištenja sredstava, te da li je uspostavljen i da li funkcionira učinkovit i djelotvoran sustav financijskog upravljanja i kontrola, a o uočenim nepravilnostima po provedenim provjerama izvijestiti Ministarstvo financija sukladno Naputku o otkrivanju, postupanju i izvješćivanju o nepravilnostima u upravljanju proračunskim sredstvima</w:t>
      </w:r>
      <w:r w:rsidR="006762A6" w:rsidRPr="00F07A63">
        <w:rPr>
          <w:rFonts w:ascii="Times New Roman" w:hAnsi="Times New Roman" w:cs="Times New Roman"/>
        </w:rPr>
        <w:t xml:space="preserve"> </w:t>
      </w:r>
      <w:r w:rsidRPr="00F07A63">
        <w:rPr>
          <w:rFonts w:ascii="Times New Roman" w:hAnsi="Times New Roman" w:cs="Times New Roman"/>
        </w:rPr>
        <w:t xml:space="preserve"> (Narodne novine broj 70/12).</w:t>
      </w:r>
    </w:p>
    <w:p w:rsidR="000C1742" w:rsidRPr="00F07A63" w:rsidRDefault="000C1742" w:rsidP="00691547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7428EB" w:rsidRPr="00F07A63" w:rsidRDefault="007428EB" w:rsidP="00B042B6">
      <w:pPr>
        <w:autoSpaceDE w:val="0"/>
        <w:autoSpaceDN w:val="0"/>
        <w:adjustRightInd w:val="0"/>
        <w:rPr>
          <w:rFonts w:eastAsiaTheme="minorHAnsi"/>
          <w:color w:val="FF0000"/>
          <w:lang w:eastAsia="en-US"/>
        </w:rPr>
      </w:pPr>
    </w:p>
    <w:p w:rsidR="007428EB" w:rsidRDefault="007428E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DF52BB" w:rsidRPr="00F07A63" w:rsidRDefault="00DF52BB" w:rsidP="007428EB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7428EB" w:rsidRDefault="007428EB" w:rsidP="00F07A63">
      <w:pPr>
        <w:pStyle w:val="Naslov1"/>
        <w:numPr>
          <w:ilvl w:val="0"/>
          <w:numId w:val="31"/>
        </w:numPr>
        <w:rPr>
          <w:rFonts w:eastAsiaTheme="minorHAnsi"/>
          <w:lang w:eastAsia="en-US"/>
        </w:rPr>
      </w:pPr>
      <w:bookmarkStart w:id="2" w:name="_Toc526408685"/>
      <w:r w:rsidRPr="00F07A63">
        <w:rPr>
          <w:rFonts w:eastAsiaTheme="minorHAnsi"/>
          <w:lang w:eastAsia="en-US"/>
        </w:rPr>
        <w:t xml:space="preserve">METODOLOGIJA IZRADE PRIJEDLOGA </w:t>
      </w:r>
      <w:r w:rsidR="00693D2B" w:rsidRPr="00F07A63">
        <w:rPr>
          <w:rFonts w:eastAsiaTheme="minorHAnsi"/>
          <w:lang w:eastAsia="en-US"/>
        </w:rPr>
        <w:t>FINANCIJSKOG PLANA</w:t>
      </w:r>
      <w:r w:rsidR="001359D7" w:rsidRPr="00F07A63">
        <w:rPr>
          <w:rFonts w:eastAsiaTheme="minorHAnsi"/>
          <w:lang w:eastAsia="en-US"/>
        </w:rPr>
        <w:t xml:space="preserve">             </w:t>
      </w:r>
      <w:r w:rsidRPr="00F07A63">
        <w:rPr>
          <w:rFonts w:eastAsiaTheme="minorHAnsi"/>
          <w:lang w:eastAsia="en-US"/>
        </w:rPr>
        <w:t>PRORAČUN</w:t>
      </w:r>
      <w:r w:rsidR="00693D2B" w:rsidRPr="00F07A63">
        <w:rPr>
          <w:rFonts w:eastAsiaTheme="minorHAnsi"/>
          <w:lang w:eastAsia="en-US"/>
        </w:rPr>
        <w:t xml:space="preserve">SKOG I IZVANPRORAČUNSKOG KORISNIKA </w:t>
      </w:r>
      <w:r w:rsidRPr="00F07A63">
        <w:rPr>
          <w:rFonts w:eastAsiaTheme="minorHAnsi"/>
          <w:lang w:eastAsia="en-US"/>
        </w:rPr>
        <w:t>JEDINICE             LOKALNE I PODRUČNE (REGIONALNE) SAMOUPRAVE</w:t>
      </w:r>
      <w:bookmarkEnd w:id="2"/>
    </w:p>
    <w:p w:rsidR="00EE3E6E" w:rsidRPr="00EE3E6E" w:rsidRDefault="00EE3E6E" w:rsidP="00EE3E6E">
      <w:pPr>
        <w:rPr>
          <w:rFonts w:eastAsiaTheme="minorHAnsi"/>
          <w:lang w:eastAsia="en-US"/>
        </w:rPr>
      </w:pPr>
    </w:p>
    <w:p w:rsidR="007428EB" w:rsidRPr="00F07A63" w:rsidRDefault="007428EB" w:rsidP="00B042B6">
      <w:pPr>
        <w:autoSpaceDE w:val="0"/>
        <w:autoSpaceDN w:val="0"/>
        <w:adjustRightInd w:val="0"/>
        <w:rPr>
          <w:rFonts w:eastAsiaTheme="minorHAnsi"/>
          <w:color w:val="FF0000"/>
          <w:lang w:eastAsia="en-US"/>
        </w:rPr>
      </w:pPr>
    </w:p>
    <w:p w:rsidR="00226F03" w:rsidRDefault="00226F03" w:rsidP="00226F03">
      <w:pPr>
        <w:jc w:val="both"/>
      </w:pPr>
      <w:r w:rsidRPr="00F07A63">
        <w:t>Proračunski i izvanproračunski korisnici jedinica lokalne i područne (regionalne) samouprave  obvezni su izrađivati financijske planove u skladu s odredbama Zakona o proračunu,  Pravilnika o proračunskim klasifikacijama (Narodne novine, br. 26/10 i 120/13) i Pravilnika o proračunskom računovodstvu i Računskom planu (Narodne novine, br. 124/14, 115/15</w:t>
      </w:r>
      <w:r w:rsidR="00230835">
        <w:t xml:space="preserve">, </w:t>
      </w:r>
      <w:r w:rsidRPr="00F07A63">
        <w:t xml:space="preserve"> 87/16</w:t>
      </w:r>
      <w:r w:rsidR="00230835">
        <w:t xml:space="preserve"> i 3/18</w:t>
      </w:r>
      <w:r w:rsidRPr="00F07A63">
        <w:t xml:space="preserve">) te se pridržavati ovih Uputa. </w:t>
      </w:r>
    </w:p>
    <w:p w:rsidR="00230835" w:rsidRPr="00F07A63" w:rsidRDefault="00230835" w:rsidP="00226F03">
      <w:pPr>
        <w:jc w:val="both"/>
      </w:pPr>
    </w:p>
    <w:p w:rsidR="00226F03" w:rsidRPr="00F07A63" w:rsidRDefault="00226F03" w:rsidP="00226F03">
      <w:pPr>
        <w:jc w:val="both"/>
      </w:pPr>
      <w:r w:rsidRPr="00F07A63">
        <w:t xml:space="preserve">Proračunski i izvanproračunski korisnici jedinica lokalne i područne (regionalne) samouprave svoje financijske planove dostavljaju jedinici čiji su korisnici, odnosno nadležnom upravnom tijelu. </w:t>
      </w:r>
    </w:p>
    <w:p w:rsidR="00ED42D3" w:rsidRPr="00F07A63" w:rsidRDefault="00ED42D3" w:rsidP="00226F03">
      <w:pPr>
        <w:jc w:val="both"/>
      </w:pPr>
    </w:p>
    <w:p w:rsidR="000C698F" w:rsidRPr="00F07A63" w:rsidRDefault="007E6F6D" w:rsidP="000C698F">
      <w:pPr>
        <w:jc w:val="both"/>
      </w:pPr>
      <w:r w:rsidRPr="00F07A63">
        <w:rPr>
          <w:rFonts w:eastAsiaTheme="minorHAnsi"/>
          <w:lang w:eastAsia="en-US"/>
        </w:rPr>
        <w:t>Proračunski korisni</w:t>
      </w:r>
      <w:r w:rsidR="00ED42D3" w:rsidRPr="00F07A63">
        <w:rPr>
          <w:rFonts w:eastAsiaTheme="minorHAnsi"/>
          <w:lang w:eastAsia="en-US"/>
        </w:rPr>
        <w:t>k</w:t>
      </w:r>
      <w:r w:rsidRPr="00F07A63">
        <w:rPr>
          <w:rFonts w:eastAsiaTheme="minorHAnsi"/>
          <w:lang w:eastAsia="en-US"/>
        </w:rPr>
        <w:t xml:space="preserve"> proračuna Općine Grožnjan</w:t>
      </w:r>
      <w:r w:rsidR="00230835">
        <w:rPr>
          <w:rFonts w:eastAsiaTheme="minorHAnsi"/>
          <w:lang w:eastAsia="en-US"/>
        </w:rPr>
        <w:t xml:space="preserve"> Grisignana u financijskom planu </w:t>
      </w:r>
      <w:r w:rsidR="000C698F" w:rsidRPr="00F07A63">
        <w:t xml:space="preserve">treba iskazati sve svoje prihode i rashode bez obzira na moguće uplate dijela prihoda korisnika u proračun jedinice lokalne i područne (regionalne) samouprave ili podmirivanje dijela rashoda korisnika izravno s računa proračuna. </w:t>
      </w:r>
    </w:p>
    <w:p w:rsidR="007E6F6D" w:rsidRPr="00F07A63" w:rsidRDefault="007E6F6D" w:rsidP="007E6F6D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07A63">
        <w:rPr>
          <w:rFonts w:eastAsiaTheme="minorHAnsi"/>
          <w:lang w:eastAsia="en-US"/>
        </w:rPr>
        <w:t>Popis proračunskih korisnika Općine Grožnjan objavljen je u Registru proračunskih i izvanproračunskih korisnika (NN 68/15).</w:t>
      </w:r>
    </w:p>
    <w:p w:rsidR="00ED42D3" w:rsidRPr="00F07A63" w:rsidRDefault="00ED42D3" w:rsidP="007E6F6D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E6F6D" w:rsidRPr="00F07A63" w:rsidRDefault="007E6F6D" w:rsidP="007E6F6D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07A63">
        <w:rPr>
          <w:rFonts w:eastAsiaTheme="minorHAnsi"/>
          <w:lang w:eastAsia="en-US"/>
        </w:rPr>
        <w:t>Proračunski korisnik Općine Grožnjan</w:t>
      </w:r>
      <w:r w:rsidR="000C698F">
        <w:rPr>
          <w:rFonts w:eastAsiaTheme="minorHAnsi"/>
          <w:lang w:eastAsia="en-US"/>
        </w:rPr>
        <w:t xml:space="preserve"> Grisignana</w:t>
      </w:r>
      <w:r w:rsidRPr="00F07A63">
        <w:rPr>
          <w:rFonts w:eastAsiaTheme="minorHAnsi"/>
          <w:lang w:eastAsia="en-US"/>
        </w:rPr>
        <w:t xml:space="preserve"> koji je evidentiran u Registru korisnika proračuna je: </w:t>
      </w:r>
      <w:r w:rsidRPr="00F07A63">
        <w:rPr>
          <w:rFonts w:eastAsiaTheme="minorHAnsi"/>
          <w:b/>
          <w:lang w:eastAsia="en-US"/>
        </w:rPr>
        <w:t>Polivalentni kulturni centar Grožnjan  (pod brojem RKPN 41177).</w:t>
      </w:r>
    </w:p>
    <w:p w:rsidR="00ED42D3" w:rsidRPr="00F07A63" w:rsidRDefault="00ED42D3" w:rsidP="007E6F6D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226F03" w:rsidRPr="00F07A63" w:rsidRDefault="00226F03" w:rsidP="00226F03">
      <w:pPr>
        <w:jc w:val="both"/>
      </w:pPr>
    </w:p>
    <w:p w:rsidR="00226F03" w:rsidRPr="00F07A63" w:rsidRDefault="00226F03" w:rsidP="00226F03">
      <w:pPr>
        <w:jc w:val="both"/>
        <w:rPr>
          <w:b/>
        </w:rPr>
      </w:pPr>
      <w:r w:rsidRPr="00F07A63">
        <w:rPr>
          <w:b/>
        </w:rPr>
        <w:t>Prijedlog financijskog plana proračunskog korisnika za razdoblje 201</w:t>
      </w:r>
      <w:r w:rsidR="000C698F">
        <w:rPr>
          <w:b/>
        </w:rPr>
        <w:t>9</w:t>
      </w:r>
      <w:r w:rsidRPr="00F07A63">
        <w:rPr>
          <w:b/>
        </w:rPr>
        <w:t>. - 202</w:t>
      </w:r>
      <w:r w:rsidR="000C698F">
        <w:rPr>
          <w:b/>
        </w:rPr>
        <w:t>1</w:t>
      </w:r>
      <w:r w:rsidRPr="00F07A63">
        <w:rPr>
          <w:b/>
        </w:rPr>
        <w:t>. u skladu s odredbama Zakona o proračunu sadrži:</w:t>
      </w:r>
    </w:p>
    <w:p w:rsidR="00226F03" w:rsidRPr="00F07A63" w:rsidRDefault="00226F03" w:rsidP="00226F03">
      <w:pPr>
        <w:jc w:val="both"/>
        <w:rPr>
          <w:b/>
        </w:rPr>
      </w:pPr>
      <w:r w:rsidRPr="00F07A63">
        <w:rPr>
          <w:b/>
        </w:rPr>
        <w:t>•</w:t>
      </w:r>
      <w:r w:rsidRPr="00F07A63">
        <w:rPr>
          <w:b/>
        </w:rPr>
        <w:tab/>
        <w:t>procjene prihoda i primitaka iskazane po vrstama za razdoblje 201</w:t>
      </w:r>
      <w:r w:rsidR="000C698F">
        <w:rPr>
          <w:b/>
        </w:rPr>
        <w:t>9</w:t>
      </w:r>
      <w:r w:rsidRPr="00F07A63">
        <w:rPr>
          <w:b/>
        </w:rPr>
        <w:t>. - 202</w:t>
      </w:r>
      <w:r w:rsidR="000C698F">
        <w:rPr>
          <w:b/>
        </w:rPr>
        <w:t>1</w:t>
      </w:r>
      <w:r w:rsidRPr="00F07A63">
        <w:rPr>
          <w:b/>
        </w:rPr>
        <w:t>.,</w:t>
      </w:r>
    </w:p>
    <w:p w:rsidR="00226F03" w:rsidRPr="00F07A63" w:rsidRDefault="00226F03" w:rsidP="00226F03">
      <w:pPr>
        <w:ind w:left="705" w:hanging="705"/>
        <w:jc w:val="both"/>
        <w:rPr>
          <w:b/>
        </w:rPr>
      </w:pPr>
      <w:r w:rsidRPr="00F07A63">
        <w:rPr>
          <w:b/>
        </w:rPr>
        <w:t>•</w:t>
      </w:r>
      <w:r w:rsidRPr="00F07A63">
        <w:rPr>
          <w:b/>
        </w:rPr>
        <w:tab/>
        <w:t>plan rashoda i izdataka za razdoblje 201</w:t>
      </w:r>
      <w:r w:rsidR="000C698F">
        <w:rPr>
          <w:b/>
        </w:rPr>
        <w:t>9</w:t>
      </w:r>
      <w:r w:rsidRPr="00F07A63">
        <w:rPr>
          <w:b/>
        </w:rPr>
        <w:t>. - 202</w:t>
      </w:r>
      <w:r w:rsidR="000C698F">
        <w:rPr>
          <w:b/>
        </w:rPr>
        <w:t>1</w:t>
      </w:r>
      <w:r w:rsidRPr="00F07A63">
        <w:rPr>
          <w:b/>
        </w:rPr>
        <w:t>., razvrstane prema proračunskim klasifikacijama i</w:t>
      </w:r>
    </w:p>
    <w:p w:rsidR="00226F03" w:rsidRPr="00F07A63" w:rsidRDefault="00226F03" w:rsidP="00226F03">
      <w:pPr>
        <w:jc w:val="both"/>
        <w:rPr>
          <w:b/>
        </w:rPr>
      </w:pPr>
      <w:r w:rsidRPr="00F07A63">
        <w:rPr>
          <w:b/>
        </w:rPr>
        <w:t>•</w:t>
      </w:r>
      <w:r w:rsidRPr="00F07A63">
        <w:rPr>
          <w:b/>
        </w:rPr>
        <w:tab/>
        <w:t>obrazloženje prijedloga financijskog plana.</w:t>
      </w:r>
    </w:p>
    <w:p w:rsidR="00694C72" w:rsidRPr="00F07A63" w:rsidRDefault="00694C72" w:rsidP="00226F03">
      <w:pPr>
        <w:jc w:val="both"/>
      </w:pPr>
    </w:p>
    <w:p w:rsidR="00226F03" w:rsidRPr="00F07A63" w:rsidRDefault="00226F03" w:rsidP="00226F03">
      <w:pPr>
        <w:jc w:val="both"/>
      </w:pPr>
      <w:r w:rsidRPr="00F07A63">
        <w:t>Proračunski i izvanproračunski korisnik jedinice lokalne i područne (regionalne) samouprave prihode i primitke, rashode i izdatke za 201</w:t>
      </w:r>
      <w:r w:rsidR="0022038E">
        <w:t>9</w:t>
      </w:r>
      <w:r w:rsidRPr="00F07A63">
        <w:t>. godinu planira na razini podskupine (treća razina računskog plana), a za 20</w:t>
      </w:r>
      <w:r w:rsidR="0022038E">
        <w:t>20</w:t>
      </w:r>
      <w:r w:rsidRPr="00F07A63">
        <w:t>. i 202</w:t>
      </w:r>
      <w:r w:rsidR="0022038E">
        <w:t>1</w:t>
      </w:r>
      <w:r w:rsidRPr="00F07A63">
        <w:t>.</w:t>
      </w:r>
      <w:r w:rsidR="0022038E">
        <w:t xml:space="preserve"> godinu</w:t>
      </w:r>
      <w:r w:rsidRPr="00F07A63">
        <w:t xml:space="preserve"> na razini skupine (druga razina računskog plana). </w:t>
      </w:r>
    </w:p>
    <w:p w:rsidR="00D95C55" w:rsidRDefault="00D95C55" w:rsidP="00ED42D3">
      <w:pPr>
        <w:jc w:val="both"/>
      </w:pPr>
    </w:p>
    <w:p w:rsidR="00226F03" w:rsidRPr="00F07A63" w:rsidRDefault="00226F03" w:rsidP="00ED42D3">
      <w:pPr>
        <w:jc w:val="both"/>
      </w:pPr>
      <w:r w:rsidRPr="00F07A63">
        <w:t xml:space="preserve">Uz ekonomsku i programsku klasifikaciju, proračunski i izvanproračunski korisnici jedinica lokalne i područne (regionalne) samouprave u izradi financijskog plana primjenjuju i klasifikaciju po izvorima financiranja. </w:t>
      </w:r>
    </w:p>
    <w:p w:rsidR="00586831" w:rsidRPr="00F07A63" w:rsidRDefault="00586831" w:rsidP="00ED42D3">
      <w:pPr>
        <w:jc w:val="both"/>
      </w:pPr>
    </w:p>
    <w:p w:rsidR="007428EB" w:rsidRDefault="00841127" w:rsidP="00ED42D3">
      <w:pPr>
        <w:autoSpaceDE w:val="0"/>
        <w:autoSpaceDN w:val="0"/>
        <w:adjustRightInd w:val="0"/>
        <w:jc w:val="both"/>
      </w:pPr>
      <w:r w:rsidRPr="00F07A63">
        <w:t>Temeljem zahtjeva nadležne jedinice, proračunski korisnik može izrađivati i prijedlog financijskog plana na razini odjeljka (četvrta razina računskog plana). Međutim upravno vijeće ili drugo upravljačko tijelo obvezno je usvojiti financijski plan korisnika, a predstavničko tijelo proračun za 201</w:t>
      </w:r>
      <w:r w:rsidR="00E978BC">
        <w:t>9</w:t>
      </w:r>
      <w:r w:rsidRPr="00F07A63">
        <w:t>. godinu na razini podskupine (treća razina računskog plana), a projekcije za 20</w:t>
      </w:r>
      <w:r w:rsidR="00E978BC">
        <w:t>20</w:t>
      </w:r>
      <w:r w:rsidRPr="00F07A63">
        <w:t>. i 202</w:t>
      </w:r>
      <w:r w:rsidR="00E978BC">
        <w:t>1</w:t>
      </w:r>
      <w:r w:rsidRPr="00F07A63">
        <w:t>. godinu na razini skupine (druga razina računskog plana).</w:t>
      </w:r>
    </w:p>
    <w:p w:rsidR="00E978BC" w:rsidRDefault="00E978BC" w:rsidP="00ED42D3">
      <w:pPr>
        <w:autoSpaceDE w:val="0"/>
        <w:autoSpaceDN w:val="0"/>
        <w:adjustRightInd w:val="0"/>
        <w:jc w:val="both"/>
      </w:pPr>
    </w:p>
    <w:p w:rsidR="00E978BC" w:rsidRDefault="00E978BC" w:rsidP="00ED42D3">
      <w:pPr>
        <w:autoSpaceDE w:val="0"/>
        <w:autoSpaceDN w:val="0"/>
        <w:adjustRightInd w:val="0"/>
        <w:jc w:val="both"/>
      </w:pPr>
    </w:p>
    <w:p w:rsidR="00E978BC" w:rsidRDefault="00E978BC" w:rsidP="00ED42D3">
      <w:pPr>
        <w:autoSpaceDE w:val="0"/>
        <w:autoSpaceDN w:val="0"/>
        <w:adjustRightInd w:val="0"/>
        <w:jc w:val="both"/>
      </w:pPr>
    </w:p>
    <w:p w:rsidR="00E978BC" w:rsidRDefault="00E978BC" w:rsidP="00ED42D3">
      <w:pPr>
        <w:autoSpaceDE w:val="0"/>
        <w:autoSpaceDN w:val="0"/>
        <w:adjustRightInd w:val="0"/>
        <w:jc w:val="both"/>
      </w:pPr>
    </w:p>
    <w:p w:rsidR="00E978BC" w:rsidRPr="00F07A63" w:rsidRDefault="00E978BC" w:rsidP="00ED42D3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:rsidR="007428EB" w:rsidRPr="00F07A63" w:rsidRDefault="007428EB" w:rsidP="00B042B6">
      <w:pPr>
        <w:autoSpaceDE w:val="0"/>
        <w:autoSpaceDN w:val="0"/>
        <w:adjustRightInd w:val="0"/>
        <w:rPr>
          <w:rFonts w:eastAsiaTheme="minorHAnsi"/>
          <w:color w:val="FF0000"/>
          <w:lang w:eastAsia="en-US"/>
        </w:rPr>
      </w:pPr>
    </w:p>
    <w:p w:rsidR="007E6F6D" w:rsidRPr="00F07A63" w:rsidRDefault="007E6F6D" w:rsidP="007E6F6D">
      <w:pPr>
        <w:jc w:val="both"/>
      </w:pPr>
      <w:r w:rsidRPr="00F07A63">
        <w:t>Proračunski korisni</w:t>
      </w:r>
      <w:r w:rsidR="00ED42D3" w:rsidRPr="00F07A63">
        <w:t>k</w:t>
      </w:r>
      <w:r w:rsidRPr="00F07A63">
        <w:t xml:space="preserve"> obavezno treba izvršiti provjeru planiranih sredstava za svaki pojedini trošak, navesti konto i poziciju troška, kompletirati račun (sa ponudom, narudžbenicom, ugovorom, zapisnikom o izvršenoj isporuci roba ili izvršenoj usluzi, otpremnicom i </w:t>
      </w:r>
      <w:proofErr w:type="spellStart"/>
      <w:r w:rsidRPr="00F07A63">
        <w:t>sl</w:t>
      </w:r>
      <w:proofErr w:type="spellEnd"/>
      <w:r w:rsidRPr="00F07A63">
        <w:t>.), ovjeriti račun potpisom osobe zadužene za likvidiranje računa odnosno vođenje računovodstva uz naznaku datuma, a potom ovjeriti potpisom ravnatelja.</w:t>
      </w:r>
    </w:p>
    <w:p w:rsidR="007E6F6D" w:rsidRPr="00F07A63" w:rsidRDefault="007E6F6D" w:rsidP="007E6F6D">
      <w:pPr>
        <w:jc w:val="both"/>
      </w:pPr>
    </w:p>
    <w:p w:rsidR="007E6F6D" w:rsidRPr="00F07A63" w:rsidRDefault="007E6F6D" w:rsidP="007E6F6D">
      <w:pPr>
        <w:jc w:val="both"/>
      </w:pPr>
      <w:r w:rsidRPr="00F07A63">
        <w:t xml:space="preserve">Za svaki predviđeni trošak iz Općinskog proračuna potrebno je Jedinstvenom upravnom odjelu Općine Grožnjan podnijeti pisani zahtjev za isplatu sa naznačenim pozicijama i kontima troška ovjeren od strane ravnatelja  kako bi se  pravovremeno mogla izvršiti isplata. </w:t>
      </w:r>
    </w:p>
    <w:p w:rsidR="007E6F6D" w:rsidRPr="00F07A63" w:rsidRDefault="007E6F6D" w:rsidP="007E6F6D">
      <w:pPr>
        <w:jc w:val="both"/>
      </w:pPr>
    </w:p>
    <w:p w:rsidR="00DA7267" w:rsidRPr="00F07A63" w:rsidRDefault="00164F21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lang w:eastAsia="en-US"/>
        </w:rPr>
        <w:t xml:space="preserve">    </w:t>
      </w:r>
    </w:p>
    <w:p w:rsidR="00DA7267" w:rsidRPr="00073CCE" w:rsidRDefault="00073CCE" w:rsidP="00073CCE">
      <w:pPr>
        <w:pStyle w:val="Naslov3"/>
      </w:pPr>
      <w:r>
        <w:t xml:space="preserve">       </w:t>
      </w:r>
      <w:bookmarkStart w:id="3" w:name="_Toc526408686"/>
      <w:r w:rsidR="009A61E5" w:rsidRPr="00073CCE">
        <w:t>3.1.</w:t>
      </w:r>
      <w:r>
        <w:t xml:space="preserve"> </w:t>
      </w:r>
      <w:r w:rsidR="000E47CC" w:rsidRPr="00073CCE">
        <w:t xml:space="preserve"> </w:t>
      </w:r>
      <w:r>
        <w:t xml:space="preserve"> </w:t>
      </w:r>
      <w:r w:rsidR="00DA7267" w:rsidRPr="00073CCE">
        <w:t xml:space="preserve">Planiranje viškova/manjkova iz prethodnih godina u financijskom planu </w:t>
      </w:r>
      <w:r w:rsidR="000E47CC" w:rsidRPr="00073CCE">
        <w:br/>
        <w:t xml:space="preserve">        </w:t>
      </w:r>
      <w:r>
        <w:t xml:space="preserve">      </w:t>
      </w:r>
      <w:r w:rsidR="000E47CC" w:rsidRPr="00073CCE">
        <w:t xml:space="preserve"> </w:t>
      </w:r>
      <w:r>
        <w:t xml:space="preserve">   </w:t>
      </w:r>
      <w:r w:rsidR="00DA7267" w:rsidRPr="00073CCE">
        <w:t>proračunskog i izvanproračunskog korisnika</w:t>
      </w:r>
      <w:bookmarkEnd w:id="3"/>
    </w:p>
    <w:p w:rsidR="007428EB" w:rsidRPr="00F07A63" w:rsidRDefault="007428EB" w:rsidP="00B042B6">
      <w:pPr>
        <w:autoSpaceDE w:val="0"/>
        <w:autoSpaceDN w:val="0"/>
        <w:adjustRightInd w:val="0"/>
        <w:rPr>
          <w:rFonts w:eastAsiaTheme="minorHAnsi"/>
          <w:color w:val="FF0000"/>
          <w:lang w:eastAsia="en-US"/>
        </w:rPr>
      </w:pPr>
    </w:p>
    <w:p w:rsidR="000E47CC" w:rsidRPr="007D541A" w:rsidRDefault="000E47CC" w:rsidP="007D541A">
      <w:pPr>
        <w:autoSpaceDE w:val="0"/>
        <w:autoSpaceDN w:val="0"/>
        <w:adjustRightInd w:val="0"/>
        <w:jc w:val="both"/>
      </w:pPr>
      <w:r w:rsidRPr="000E47CC">
        <w:rPr>
          <w:rFonts w:eastAsiaTheme="minorHAnsi"/>
          <w:color w:val="000000"/>
          <w:lang w:eastAsia="en-US"/>
        </w:rPr>
        <w:t xml:space="preserve">Uputama za izradu proračuna jedinica lokalne i područne (regionalne) samouprave za razdoblje 2018. - 2020. obrazloženi su načini i mogućnosti sukcesivnog i višegodišnjeg planiranja pokrića manjka iz prethodne(ih) godine, kao i korištenja kumuliranog viška u financijskom planu proračunskih i izvanproračunskih korisnika. Istih se potrebno pridržavati i </w:t>
      </w:r>
      <w:r w:rsidRPr="007D541A">
        <w:rPr>
          <w:rFonts w:eastAsiaTheme="minorHAnsi"/>
          <w:lang w:eastAsia="en-US"/>
        </w:rPr>
        <w:t>kod izrade financijskog plana proračunskih i izvanproračunskih korisnika za razdoblje 2019. - 2021.</w:t>
      </w:r>
    </w:p>
    <w:p w:rsidR="000E47CC" w:rsidRPr="007D541A" w:rsidRDefault="000E47CC" w:rsidP="007D541A">
      <w:pPr>
        <w:jc w:val="both"/>
      </w:pPr>
    </w:p>
    <w:p w:rsidR="000E47CC" w:rsidRDefault="000E47CC" w:rsidP="002A63EA">
      <w:pPr>
        <w:jc w:val="both"/>
      </w:pPr>
    </w:p>
    <w:p w:rsidR="00037ACC" w:rsidRPr="00F07A63" w:rsidRDefault="00DB3EDE" w:rsidP="00F07A63">
      <w:pPr>
        <w:pStyle w:val="Naslov3"/>
      </w:pPr>
      <w:r>
        <w:t xml:space="preserve">        </w:t>
      </w:r>
      <w:bookmarkStart w:id="4" w:name="_Toc526408687"/>
      <w:r w:rsidR="00556818" w:rsidRPr="00F07A63">
        <w:t>3.</w:t>
      </w:r>
      <w:r>
        <w:t>2</w:t>
      </w:r>
      <w:r w:rsidR="00556818" w:rsidRPr="00F07A63">
        <w:t>.</w:t>
      </w:r>
      <w:r w:rsidR="00FD4382" w:rsidRPr="00F07A63">
        <w:t xml:space="preserve"> </w:t>
      </w:r>
      <w:r>
        <w:t xml:space="preserve">  </w:t>
      </w:r>
      <w:r w:rsidR="00FD4382" w:rsidRPr="00F07A63">
        <w:t>Visina financijskog plana proračunskog korisnika</w:t>
      </w:r>
      <w:bookmarkEnd w:id="4"/>
    </w:p>
    <w:p w:rsidR="00BF0EEC" w:rsidRPr="00F07A63" w:rsidRDefault="00BF0EEC" w:rsidP="00BF0EEC">
      <w:pPr>
        <w:pStyle w:val="Odlomakpopisa"/>
        <w:autoSpaceDE w:val="0"/>
        <w:autoSpaceDN w:val="0"/>
        <w:adjustRightInd w:val="0"/>
        <w:ind w:left="1440"/>
        <w:rPr>
          <w:b/>
        </w:rPr>
      </w:pPr>
    </w:p>
    <w:p w:rsidR="00BF0EEC" w:rsidRPr="00F07A63" w:rsidRDefault="00BF0EEC" w:rsidP="00BF0EEC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27., stavku 3., točci 4. Zakona o proračunu visina financijskog plana proračunskog korisnika sadrži visinu financijskog plana za prethodnu proračunsku godinu i tekuću proračunsku godinu te prijedlog visine financijskog plana za slijedeću proračunsku godinu i za slijedeće dvije godine raspoređen na:</w:t>
      </w:r>
    </w:p>
    <w:p w:rsidR="00BF0EEC" w:rsidRPr="00F07A63" w:rsidRDefault="00BF0EEC" w:rsidP="00BF0EEC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             a) visinu sredstava potrebnih za provedbu postojećih programa, odnosno aktivnosti, koje proizlaze iz trenutno važećih propisa i</w:t>
      </w:r>
    </w:p>
    <w:p w:rsidR="00BF0EEC" w:rsidRPr="00F07A63" w:rsidRDefault="00BF0EEC" w:rsidP="00BF0EEC">
      <w:pPr>
        <w:pStyle w:val="Odlomakpopisa"/>
        <w:autoSpaceDE w:val="0"/>
        <w:autoSpaceDN w:val="0"/>
        <w:adjustRightInd w:val="0"/>
        <w:ind w:left="36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       b) visinu sredstava potrebnih za uvođenje i provedbu novih ili promjenu postojećih programa, odnosno aktivnosti</w:t>
      </w:r>
    </w:p>
    <w:p w:rsidR="00D95C55" w:rsidRPr="00F07A63" w:rsidRDefault="00D95C55" w:rsidP="00BF0EEC">
      <w:pPr>
        <w:pStyle w:val="Odlomakpopisa"/>
        <w:autoSpaceDE w:val="0"/>
        <w:autoSpaceDN w:val="0"/>
        <w:adjustRightInd w:val="0"/>
        <w:ind w:left="360"/>
        <w:jc w:val="both"/>
        <w:rPr>
          <w:rFonts w:eastAsiaTheme="minorHAnsi"/>
          <w:color w:val="000000"/>
          <w:lang w:eastAsia="en-US"/>
        </w:rPr>
      </w:pPr>
    </w:p>
    <w:p w:rsidR="00BF0EEC" w:rsidRPr="00F07A63" w:rsidRDefault="00BF0EEC" w:rsidP="00BF0EEC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04"/>
        <w:gridCol w:w="1296"/>
        <w:gridCol w:w="1296"/>
        <w:gridCol w:w="1296"/>
        <w:gridCol w:w="1296"/>
        <w:gridCol w:w="1296"/>
        <w:gridCol w:w="1296"/>
      </w:tblGrid>
      <w:tr w:rsidR="00BF0EEC" w:rsidRPr="00F07A63" w:rsidTr="0020119E">
        <w:trPr>
          <w:trHeight w:val="263"/>
        </w:trPr>
        <w:tc>
          <w:tcPr>
            <w:tcW w:w="1644" w:type="dxa"/>
            <w:vMerge w:val="restart"/>
            <w:shd w:val="pct10" w:color="auto" w:fill="FFFFFF" w:themeFill="background1"/>
            <w:vAlign w:val="center"/>
          </w:tcPr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Korisnik</w:t>
            </w:r>
          </w:p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 w:val="restart"/>
            <w:shd w:val="pct10" w:color="auto" w:fill="FFFFFF" w:themeFill="background1"/>
            <w:vAlign w:val="center"/>
          </w:tcPr>
          <w:p w:rsidR="00BF0EEC" w:rsidRPr="00F07A63" w:rsidRDefault="00BF0EEC" w:rsidP="00AD169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201</w:t>
            </w:r>
            <w:r w:rsidR="00AD169F">
              <w:rPr>
                <w:rFonts w:eastAsiaTheme="minorHAnsi"/>
                <w:b/>
                <w:bCs/>
                <w:color w:val="000000"/>
                <w:lang w:eastAsia="en-US"/>
              </w:rPr>
              <w:t>7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1256" w:type="dxa"/>
            <w:vMerge w:val="restart"/>
            <w:shd w:val="pct10" w:color="auto" w:fill="FFFFFF" w:themeFill="background1"/>
            <w:vAlign w:val="center"/>
          </w:tcPr>
          <w:p w:rsidR="00BF0EEC" w:rsidRPr="00F07A63" w:rsidRDefault="00BF0EEC" w:rsidP="00AD169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201</w:t>
            </w:r>
            <w:r w:rsidR="00AD169F">
              <w:rPr>
                <w:rFonts w:eastAsiaTheme="minorHAnsi"/>
                <w:b/>
                <w:bCs/>
                <w:color w:val="000000"/>
                <w:lang w:eastAsia="en-US"/>
              </w:rPr>
              <w:t>8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2512" w:type="dxa"/>
            <w:gridSpan w:val="2"/>
            <w:tcBorders>
              <w:bottom w:val="single" w:sz="4" w:space="0" w:color="auto"/>
            </w:tcBorders>
            <w:shd w:val="pct10" w:color="auto" w:fill="FFFFFF" w:themeFill="background1"/>
          </w:tcPr>
          <w:p w:rsidR="00BF0EEC" w:rsidRPr="00F07A63" w:rsidRDefault="00BF0EEC" w:rsidP="00AD169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201</w:t>
            </w:r>
            <w:r w:rsidR="00AD169F">
              <w:rPr>
                <w:rFonts w:eastAsiaTheme="minorHAnsi"/>
                <w:b/>
                <w:bCs/>
                <w:color w:val="000000"/>
                <w:lang w:eastAsia="en-US"/>
              </w:rPr>
              <w:t>9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2512" w:type="dxa"/>
            <w:gridSpan w:val="2"/>
            <w:tcBorders>
              <w:bottom w:val="single" w:sz="4" w:space="0" w:color="auto"/>
            </w:tcBorders>
            <w:shd w:val="pct10" w:color="auto" w:fill="FFFFFF" w:themeFill="background1"/>
          </w:tcPr>
          <w:p w:rsidR="00BF0EEC" w:rsidRPr="00F07A63" w:rsidRDefault="00BF0EEC" w:rsidP="00AD169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="00AD169F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  i   20</w:t>
            </w:r>
            <w:r w:rsidR="008D2184"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  <w:r w:rsidR="00AD169F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</w:tr>
      <w:tr w:rsidR="00BF0EEC" w:rsidRPr="00F07A63" w:rsidTr="0020119E">
        <w:trPr>
          <w:trHeight w:val="197"/>
        </w:trPr>
        <w:tc>
          <w:tcPr>
            <w:tcW w:w="1644" w:type="dxa"/>
            <w:vMerge/>
            <w:shd w:val="pct10" w:color="auto" w:fill="F2F2F2" w:themeFill="background1" w:themeFillShade="F2"/>
          </w:tcPr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/>
            <w:shd w:val="pct10" w:color="auto" w:fill="F2F2F2" w:themeFill="background1" w:themeFillShade="F2"/>
          </w:tcPr>
          <w:p w:rsidR="00BF0EEC" w:rsidRPr="00F07A63" w:rsidRDefault="00BF0EEC" w:rsidP="0020119E">
            <w:pPr>
              <w:spacing w:after="200" w:line="276" w:lineRule="auto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/>
            <w:shd w:val="pct10" w:color="auto" w:fill="F2F2F2" w:themeFill="background1" w:themeFillShade="F2"/>
          </w:tcPr>
          <w:p w:rsidR="00BF0EEC" w:rsidRPr="00F07A63" w:rsidRDefault="00BF0EEC" w:rsidP="0020119E">
            <w:pPr>
              <w:spacing w:after="200" w:line="276" w:lineRule="auto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shd w:val="pct10" w:color="auto" w:fill="FFFFFF" w:themeFill="background1"/>
          </w:tcPr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A</w:t>
            </w:r>
          </w:p>
        </w:tc>
        <w:tc>
          <w:tcPr>
            <w:tcW w:w="1256" w:type="dxa"/>
            <w:shd w:val="pct10" w:color="auto" w:fill="FFFFFF" w:themeFill="background1"/>
          </w:tcPr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B</w:t>
            </w:r>
          </w:p>
        </w:tc>
        <w:tc>
          <w:tcPr>
            <w:tcW w:w="1256" w:type="dxa"/>
            <w:shd w:val="pct10" w:color="auto" w:fill="FFFFFF" w:themeFill="background1"/>
          </w:tcPr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A</w:t>
            </w:r>
          </w:p>
        </w:tc>
        <w:tc>
          <w:tcPr>
            <w:tcW w:w="1256" w:type="dxa"/>
            <w:shd w:val="pct10" w:color="auto" w:fill="FFFFFF" w:themeFill="background1"/>
          </w:tcPr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B</w:t>
            </w:r>
          </w:p>
        </w:tc>
      </w:tr>
      <w:tr w:rsidR="00BF0EEC" w:rsidRPr="00F07A63" w:rsidTr="0020119E">
        <w:trPr>
          <w:trHeight w:val="318"/>
        </w:trPr>
        <w:tc>
          <w:tcPr>
            <w:tcW w:w="1644" w:type="dxa"/>
          </w:tcPr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Polivalentni kulturni centar Grožnjan</w:t>
            </w:r>
          </w:p>
        </w:tc>
        <w:tc>
          <w:tcPr>
            <w:tcW w:w="1256" w:type="dxa"/>
          </w:tcPr>
          <w:p w:rsidR="00BF0EEC" w:rsidRPr="00F07A63" w:rsidRDefault="00AD169F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41</w:t>
            </w:r>
            <w:r w:rsidR="00BF0EEC" w:rsidRPr="00F07A63">
              <w:rPr>
                <w:rFonts w:eastAsiaTheme="minorHAnsi"/>
                <w:b/>
                <w:bCs/>
                <w:color w:val="000000"/>
                <w:lang w:eastAsia="en-US"/>
              </w:rPr>
              <w:t>0.000,00</w:t>
            </w:r>
          </w:p>
        </w:tc>
        <w:tc>
          <w:tcPr>
            <w:tcW w:w="1256" w:type="dxa"/>
          </w:tcPr>
          <w:p w:rsidR="00BF0EEC" w:rsidRPr="00F07A63" w:rsidRDefault="008D2184" w:rsidP="008D2184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410</w:t>
            </w:r>
            <w:r w:rsidR="00BF0EEC"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.0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  <w:r w:rsidR="00BF0EEC" w:rsidRPr="00F07A63">
              <w:rPr>
                <w:rFonts w:eastAsiaTheme="minorHAnsi"/>
                <w:b/>
                <w:bCs/>
                <w:color w:val="000000"/>
                <w:lang w:eastAsia="en-US"/>
              </w:rPr>
              <w:t>0,00</w:t>
            </w:r>
          </w:p>
        </w:tc>
        <w:tc>
          <w:tcPr>
            <w:tcW w:w="1256" w:type="dxa"/>
          </w:tcPr>
          <w:p w:rsidR="00BF0EEC" w:rsidRPr="00F07A63" w:rsidRDefault="00EE7788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5</w:t>
            </w:r>
            <w:r w:rsidR="00BF0EEC" w:rsidRPr="00F07A63">
              <w:rPr>
                <w:rFonts w:eastAsiaTheme="minorHAnsi"/>
                <w:b/>
                <w:bCs/>
                <w:lang w:eastAsia="en-US"/>
              </w:rPr>
              <w:t>10.000,00</w:t>
            </w:r>
          </w:p>
        </w:tc>
        <w:tc>
          <w:tcPr>
            <w:tcW w:w="1256" w:type="dxa"/>
          </w:tcPr>
          <w:p w:rsidR="00BF0EEC" w:rsidRPr="00F07A63" w:rsidRDefault="00D4471E" w:rsidP="00EE778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  <w:r>
              <w:rPr>
                <w:rFonts w:eastAsiaTheme="minorHAnsi"/>
                <w:b/>
                <w:bCs/>
                <w:color w:val="000000" w:themeColor="text1"/>
                <w:lang w:eastAsia="en-US"/>
              </w:rPr>
              <w:t>5</w:t>
            </w:r>
            <w:r w:rsidR="00EE7788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5</w:t>
            </w:r>
            <w:r w:rsidR="008D2184" w:rsidRPr="00F07A63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0.000,00</w:t>
            </w:r>
          </w:p>
        </w:tc>
        <w:tc>
          <w:tcPr>
            <w:tcW w:w="1256" w:type="dxa"/>
          </w:tcPr>
          <w:p w:rsidR="00BF0EEC" w:rsidRPr="00F07A63" w:rsidRDefault="00BF0EEC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lang w:eastAsia="en-US"/>
              </w:rPr>
            </w:pPr>
            <w:r w:rsidRPr="00F07A63">
              <w:rPr>
                <w:rFonts w:eastAsiaTheme="minorHAnsi"/>
                <w:b/>
                <w:bCs/>
                <w:lang w:eastAsia="en-US"/>
              </w:rPr>
              <w:t>410.000,00</w:t>
            </w:r>
          </w:p>
        </w:tc>
        <w:tc>
          <w:tcPr>
            <w:tcW w:w="1256" w:type="dxa"/>
          </w:tcPr>
          <w:p w:rsidR="00BF0EEC" w:rsidRPr="00F07A63" w:rsidRDefault="00D4471E" w:rsidP="0020119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  <w:r>
              <w:rPr>
                <w:rFonts w:eastAsiaTheme="minorHAnsi"/>
                <w:b/>
                <w:bCs/>
                <w:color w:val="000000" w:themeColor="text1"/>
                <w:lang w:eastAsia="en-US"/>
              </w:rPr>
              <w:t>51</w:t>
            </w:r>
            <w:r w:rsidR="008D2184" w:rsidRPr="00F07A63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0.000,00</w:t>
            </w:r>
          </w:p>
        </w:tc>
      </w:tr>
    </w:tbl>
    <w:p w:rsidR="00BF0EEC" w:rsidRPr="00F07A63" w:rsidRDefault="00BF0EEC" w:rsidP="00BF0EEC">
      <w:pPr>
        <w:jc w:val="both"/>
        <w:rPr>
          <w:rFonts w:eastAsiaTheme="minorHAnsi"/>
          <w:b/>
          <w:bCs/>
          <w:color w:val="000000"/>
          <w:lang w:eastAsia="en-US"/>
        </w:rPr>
      </w:pPr>
    </w:p>
    <w:p w:rsidR="00AD169F" w:rsidRDefault="00AD169F" w:rsidP="00BF0EEC">
      <w:pPr>
        <w:jc w:val="both"/>
        <w:rPr>
          <w:rFonts w:eastAsiaTheme="minorHAnsi"/>
          <w:bCs/>
          <w:lang w:eastAsia="en-US"/>
        </w:rPr>
      </w:pPr>
    </w:p>
    <w:p w:rsidR="00BF0EEC" w:rsidRPr="00F07A63" w:rsidRDefault="00BF0EEC" w:rsidP="00BF0EEC">
      <w:pPr>
        <w:jc w:val="both"/>
      </w:pPr>
      <w:r w:rsidRPr="00F07A63">
        <w:rPr>
          <w:rFonts w:eastAsiaTheme="minorHAnsi"/>
          <w:bCs/>
          <w:lang w:eastAsia="en-US"/>
        </w:rPr>
        <w:t xml:space="preserve">Polivalentni kulturni centar je uspostavljen da bi se </w:t>
      </w:r>
      <w:r w:rsidRPr="00F07A63">
        <w:t xml:space="preserve"> što učinkovitije i </w:t>
      </w:r>
      <w:proofErr w:type="spellStart"/>
      <w:r w:rsidRPr="00F07A63">
        <w:t>svrsishodnije</w:t>
      </w:r>
      <w:proofErr w:type="spellEnd"/>
      <w:r w:rsidRPr="00F07A63">
        <w:t xml:space="preserve"> upravljalo projektima kojima je realizacija planirana u suradnji sa Istarskom županijom.</w:t>
      </w:r>
    </w:p>
    <w:p w:rsidR="00BF0EEC" w:rsidRPr="00F07A63" w:rsidRDefault="00BF0EEC" w:rsidP="00BF0EEC">
      <w:pPr>
        <w:jc w:val="both"/>
      </w:pPr>
      <w:r w:rsidRPr="00F07A63">
        <w:t xml:space="preserve">Polivalentni kulturni centar zadužen je za organizaciju </w:t>
      </w:r>
      <w:proofErr w:type="spellStart"/>
      <w:r w:rsidRPr="00F07A63">
        <w:t>Jazz</w:t>
      </w:r>
      <w:proofErr w:type="spellEnd"/>
      <w:r w:rsidRPr="00F07A63">
        <w:t xml:space="preserve"> festival</w:t>
      </w:r>
      <w:r w:rsidR="0020119E">
        <w:t>a u suradnji s Općinom Grožnjan, te za program rada Gradske galerije „</w:t>
      </w:r>
      <w:proofErr w:type="spellStart"/>
      <w:r w:rsidR="0020119E">
        <w:t>Fonticus</w:t>
      </w:r>
      <w:proofErr w:type="spellEnd"/>
      <w:r w:rsidR="0020119E">
        <w:t>“ zajedno sa voditeljem galerije i Općinom.</w:t>
      </w:r>
    </w:p>
    <w:p w:rsidR="00586831" w:rsidRDefault="00586831" w:rsidP="00775F3C">
      <w:pPr>
        <w:autoSpaceDE w:val="0"/>
        <w:autoSpaceDN w:val="0"/>
        <w:adjustRightInd w:val="0"/>
      </w:pPr>
    </w:p>
    <w:p w:rsidR="004D6239" w:rsidRDefault="004D6239" w:rsidP="00775F3C">
      <w:pPr>
        <w:autoSpaceDE w:val="0"/>
        <w:autoSpaceDN w:val="0"/>
        <w:adjustRightInd w:val="0"/>
      </w:pPr>
    </w:p>
    <w:p w:rsidR="004D6239" w:rsidRDefault="004D6239" w:rsidP="00775F3C">
      <w:pPr>
        <w:autoSpaceDE w:val="0"/>
        <w:autoSpaceDN w:val="0"/>
        <w:adjustRightInd w:val="0"/>
      </w:pPr>
    </w:p>
    <w:p w:rsidR="004D6239" w:rsidRDefault="004D6239" w:rsidP="00775F3C">
      <w:pPr>
        <w:autoSpaceDE w:val="0"/>
        <w:autoSpaceDN w:val="0"/>
        <w:adjustRightInd w:val="0"/>
      </w:pPr>
    </w:p>
    <w:p w:rsidR="00B042B6" w:rsidRPr="00F07A63" w:rsidRDefault="00B042B6" w:rsidP="00F07A63">
      <w:pPr>
        <w:pStyle w:val="Naslov1"/>
        <w:numPr>
          <w:ilvl w:val="0"/>
          <w:numId w:val="31"/>
        </w:numPr>
        <w:rPr>
          <w:rFonts w:eastAsiaTheme="minorHAnsi"/>
          <w:lang w:eastAsia="en-US"/>
        </w:rPr>
      </w:pPr>
      <w:r w:rsidRPr="00F07A63">
        <w:rPr>
          <w:rFonts w:eastAsiaTheme="minorHAnsi"/>
          <w:lang w:eastAsia="en-US"/>
        </w:rPr>
        <w:t xml:space="preserve"> </w:t>
      </w:r>
      <w:bookmarkStart w:id="5" w:name="_Toc526408688"/>
      <w:r w:rsidRPr="00F07A63">
        <w:rPr>
          <w:rFonts w:eastAsiaTheme="minorHAnsi"/>
          <w:lang w:eastAsia="en-US"/>
        </w:rPr>
        <w:t>METODOLOGIJA IZRADE PRORAČUNA JEDINICE</w:t>
      </w:r>
      <w:r w:rsidR="00037ACC" w:rsidRPr="00F07A63">
        <w:rPr>
          <w:rFonts w:eastAsiaTheme="minorHAnsi"/>
          <w:lang w:eastAsia="en-US"/>
        </w:rPr>
        <w:t xml:space="preserve"> </w:t>
      </w:r>
      <w:r w:rsidRPr="00F07A63">
        <w:rPr>
          <w:rFonts w:eastAsiaTheme="minorHAnsi"/>
          <w:lang w:eastAsia="en-US"/>
        </w:rPr>
        <w:t xml:space="preserve">LOKALNE I </w:t>
      </w:r>
      <w:r w:rsidR="00037ACC" w:rsidRPr="00F07A63">
        <w:rPr>
          <w:rFonts w:eastAsiaTheme="minorHAnsi"/>
          <w:lang w:eastAsia="en-US"/>
        </w:rPr>
        <w:t xml:space="preserve"> </w:t>
      </w:r>
      <w:r w:rsidR="00F07A63">
        <w:rPr>
          <w:rFonts w:eastAsiaTheme="minorHAnsi"/>
          <w:lang w:eastAsia="en-US"/>
        </w:rPr>
        <w:t xml:space="preserve">   </w:t>
      </w:r>
      <w:r w:rsidRPr="00F07A63">
        <w:rPr>
          <w:rFonts w:eastAsiaTheme="minorHAnsi"/>
          <w:lang w:eastAsia="en-US"/>
        </w:rPr>
        <w:t>PODRUČNE (REGIONALNE) SAMOUPRAVE</w:t>
      </w:r>
      <w:bookmarkEnd w:id="5"/>
    </w:p>
    <w:p w:rsidR="00A162BC" w:rsidRPr="00F07A63" w:rsidRDefault="00A162BC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617D23" w:rsidRPr="00F07A63" w:rsidRDefault="00617D23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Metodologija za izradu proračuna jedinice lokalne</w:t>
      </w:r>
      <w:r w:rsidR="007E6FA8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 xml:space="preserve">samouprave propisana je Zakonom o proračunu i </w:t>
      </w:r>
      <w:proofErr w:type="spellStart"/>
      <w:r w:rsidRPr="00F07A63">
        <w:rPr>
          <w:rFonts w:eastAsiaTheme="minorHAnsi"/>
          <w:color w:val="000000"/>
          <w:lang w:eastAsia="en-US"/>
        </w:rPr>
        <w:t>podzakonskim</w:t>
      </w:r>
      <w:proofErr w:type="spellEnd"/>
      <w:r w:rsidRPr="00F07A63">
        <w:rPr>
          <w:rFonts w:eastAsiaTheme="minorHAnsi"/>
          <w:color w:val="000000"/>
          <w:lang w:eastAsia="en-US"/>
        </w:rPr>
        <w:t xml:space="preserve"> aktima kojima se regulira provedba </w:t>
      </w:r>
      <w:r w:rsidR="00F9165F" w:rsidRPr="00F07A63">
        <w:rPr>
          <w:rFonts w:eastAsiaTheme="minorHAnsi"/>
          <w:color w:val="000000"/>
          <w:lang w:eastAsia="en-US"/>
        </w:rPr>
        <w:t xml:space="preserve">navedenog </w:t>
      </w:r>
      <w:r w:rsidRPr="00F07A63">
        <w:rPr>
          <w:rFonts w:eastAsiaTheme="minorHAnsi"/>
          <w:color w:val="000000"/>
          <w:lang w:eastAsia="en-US"/>
        </w:rPr>
        <w:t>Zakona, ponajprije Pravilnikom o proračunskim klasifikacijama i Pravilnikom o proračunskom računovodstvu i Računskom planu</w:t>
      </w:r>
      <w:r w:rsidR="00F9165F" w:rsidRPr="00F07A63">
        <w:rPr>
          <w:rFonts w:eastAsiaTheme="minorHAnsi"/>
          <w:color w:val="000000"/>
          <w:lang w:eastAsia="en-US"/>
        </w:rPr>
        <w:t>.</w:t>
      </w:r>
      <w:r w:rsidR="00133B2F" w:rsidRPr="00133B2F">
        <w:rPr>
          <w:sz w:val="23"/>
          <w:szCs w:val="23"/>
        </w:rPr>
        <w:t xml:space="preserve"> </w:t>
      </w:r>
      <w:r w:rsidR="00133B2F">
        <w:rPr>
          <w:sz w:val="23"/>
          <w:szCs w:val="23"/>
        </w:rPr>
        <w:t xml:space="preserve">Pravilnik o proračunskim klasifikacijama nije se mijenjao tijekom ove godine, dok se Računski plan neznatno promijenio (dodani su novi odjeljci i osnovni računi u okviru skupine 99 </w:t>
      </w:r>
      <w:proofErr w:type="spellStart"/>
      <w:r w:rsidR="00133B2F">
        <w:rPr>
          <w:sz w:val="23"/>
          <w:szCs w:val="23"/>
        </w:rPr>
        <w:t>Izvanbilančni</w:t>
      </w:r>
      <w:proofErr w:type="spellEnd"/>
      <w:r w:rsidR="00133B2F">
        <w:rPr>
          <w:sz w:val="23"/>
          <w:szCs w:val="23"/>
        </w:rPr>
        <w:t xml:space="preserve"> zapisi) izmjenama i dopunama Pravilnika o proračunskom računovodstvu i Računskom planu koje su stupile na snagu u siječnju 2018. godine (Narodne novine, br. 3/18).</w:t>
      </w:r>
    </w:p>
    <w:p w:rsidR="00F9165F" w:rsidRDefault="00F9165F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DB76FD" w:rsidRDefault="00DB76FD" w:rsidP="00691547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>Kod izrade proračuna jedinice lokalne i područne (regionalne) samouprave trebaju voditi računa o njegovom izvršavanju i odredbama Pravilnika o polugodišnjem i godišnjem izvještaju o izvršenju proračuna (Narodne novine, br. 24/13 i 102/17). Posebice treba obratiti pažnju na izmjene i dopune Pravilnika o polugodišnjem i godišnjem izvještaju o izvršenju proračuna (Narodne novine, br. 102/17) koje su stupile na snagu u listopadu 2017. godine.</w:t>
      </w:r>
    </w:p>
    <w:p w:rsidR="00DB76FD" w:rsidRPr="00F07A63" w:rsidRDefault="00DB76FD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F9165F" w:rsidRDefault="00A73C20" w:rsidP="00691547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Obvezno je </w:t>
      </w:r>
      <w:r>
        <w:rPr>
          <w:b/>
          <w:bCs/>
          <w:sz w:val="23"/>
          <w:szCs w:val="23"/>
        </w:rPr>
        <w:t xml:space="preserve">uključivanje svih prihoda i primitaka, rashoda i izdataka </w:t>
      </w:r>
      <w:r>
        <w:rPr>
          <w:sz w:val="23"/>
          <w:szCs w:val="23"/>
        </w:rPr>
        <w:t>proračunskih korisnika u proračun jedinice lokalne i područne (regionalne) samouprave, sukladno ekonomskoj, programskoj, funkcijskoj, organizacijskoj, lokacijskoj klasifikaciji te izvorima financiranja. Važni preduvjeti za cjelovito i kvalitetno uključivanje vlastitih i namjenskih prihoda i primitaka proračunskih korisnika u proračun jedinice detaljno su obrazloženi Uputama za izradu proračuna jedinica lokalne i područne (regionalne) samouprave za razdoblje 2017. - 2019.</w:t>
      </w:r>
    </w:p>
    <w:p w:rsidR="00A73C20" w:rsidRDefault="00A73C20" w:rsidP="00691547">
      <w:pPr>
        <w:autoSpaceDE w:val="0"/>
        <w:autoSpaceDN w:val="0"/>
        <w:adjustRightInd w:val="0"/>
        <w:jc w:val="both"/>
        <w:rPr>
          <w:sz w:val="23"/>
          <w:szCs w:val="23"/>
        </w:rPr>
      </w:pPr>
    </w:p>
    <w:p w:rsidR="00A73C20" w:rsidRPr="00F07A63" w:rsidRDefault="00A73C20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sz w:val="23"/>
          <w:szCs w:val="23"/>
        </w:rPr>
        <w:t xml:space="preserve">Uputama za izradu proračuna jedinica lokalne i područne (regionalne) samouprave za razdoblje 2018. - 2020. obrazloženi su </w:t>
      </w:r>
      <w:r>
        <w:rPr>
          <w:b/>
          <w:bCs/>
          <w:sz w:val="23"/>
          <w:szCs w:val="23"/>
        </w:rPr>
        <w:t xml:space="preserve">načini i mogućnosti sukcesivnog i višegodišnjeg planiranja pokrića manjka iz prethodne(ih) godine, kao i korištenja kumuliranog viška </w:t>
      </w:r>
      <w:r>
        <w:rPr>
          <w:sz w:val="23"/>
          <w:szCs w:val="23"/>
        </w:rPr>
        <w:t>u proračunu jedinica lokalne i područne (regionalne) samouprave. Istih se potrebno pridržavati i kod izrade proračuna jedinice lokalne i područne (regionalne) samouprave za razdoblje 2019. - 2021.</w:t>
      </w:r>
    </w:p>
    <w:p w:rsidR="00CD4229" w:rsidRDefault="00CD4229" w:rsidP="00DB76FD">
      <w:pPr>
        <w:pStyle w:val="Naslov3"/>
        <w:rPr>
          <w:rFonts w:eastAsiaTheme="minorHAnsi"/>
          <w:lang w:eastAsia="en-US"/>
        </w:rPr>
      </w:pPr>
      <w:r w:rsidRPr="00F07A63">
        <w:rPr>
          <w:rFonts w:eastAsiaTheme="minorHAnsi"/>
          <w:lang w:eastAsia="en-US"/>
        </w:rPr>
        <w:t xml:space="preserve"> </w:t>
      </w:r>
    </w:p>
    <w:p w:rsidR="00D95C55" w:rsidRPr="00F07A63" w:rsidRDefault="00401F35" w:rsidP="00401F35">
      <w:pPr>
        <w:pStyle w:val="Naslov3"/>
      </w:pPr>
      <w:r>
        <w:rPr>
          <w:rFonts w:eastAsiaTheme="minorHAnsi"/>
          <w:lang w:eastAsia="en-US"/>
        </w:rPr>
        <w:t xml:space="preserve"> </w:t>
      </w:r>
      <w:bookmarkStart w:id="6" w:name="_Toc526408689"/>
      <w:r>
        <w:rPr>
          <w:rFonts w:eastAsiaTheme="minorHAnsi"/>
          <w:lang w:eastAsia="en-US"/>
        </w:rPr>
        <w:t xml:space="preserve">4.1. </w:t>
      </w:r>
      <w:r>
        <w:t>Primjena ekonomske klasifikacije</w:t>
      </w:r>
      <w:bookmarkEnd w:id="6"/>
    </w:p>
    <w:p w:rsidR="00D95C55" w:rsidRPr="00F07A63" w:rsidRDefault="00D95C55" w:rsidP="003A1251">
      <w:pPr>
        <w:jc w:val="both"/>
      </w:pPr>
    </w:p>
    <w:p w:rsidR="00EA6EBE" w:rsidRDefault="00EA6EBE" w:rsidP="003A1251">
      <w:pPr>
        <w:jc w:val="both"/>
      </w:pPr>
      <w:r>
        <w:rPr>
          <w:sz w:val="23"/>
          <w:szCs w:val="23"/>
        </w:rPr>
        <w:t>Rashodi za projektnu dokumentaciju, usluge konzaltinga i nadzora, koji su povezani s rashodima za tekuće i investicijsko održavanje, evidentiraju se kao i izvedeni radovi na istom osnovnom računu unutar odjeljka 3232 Usluge tekućeg i investicijskog održavanja, a planiraju na podskupini 323 Rashodi za usluge. Međutim, ako su navedeni rashodi povezani s dodatnim ulaganjem, evidentiraju se i planiraju u okviru skupine računa 45 Rashodi za dodatna ulaganja na nefinancijskoj imovini.</w:t>
      </w:r>
    </w:p>
    <w:p w:rsidR="00EA6EBE" w:rsidRDefault="00EA6EBE" w:rsidP="003A1251">
      <w:pPr>
        <w:jc w:val="both"/>
      </w:pPr>
    </w:p>
    <w:p w:rsidR="008F6A2B" w:rsidRDefault="008F6A2B" w:rsidP="008F6A2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8F6A2B">
        <w:rPr>
          <w:rFonts w:eastAsiaTheme="minorHAnsi"/>
          <w:color w:val="000000"/>
          <w:lang w:eastAsia="en-US"/>
        </w:rPr>
        <w:t xml:space="preserve">Ukupni prihod od poreza na dohodak prikupljen na svom području jedinice planiraju unutar podskupine računa 611 Porez i prirez na dohodak. Odredbama Zakona o financiranju jedinica lokalne i područne (regionalne) samouprave (Narodne novine, br. 127/17) propisano je da se  </w:t>
      </w:r>
      <w:r w:rsidRPr="008F6A2B">
        <w:rPr>
          <w:rFonts w:eastAsiaTheme="minorHAnsi"/>
          <w:lang w:eastAsia="en-US"/>
        </w:rPr>
        <w:t xml:space="preserve">od ukupno ostvarenih prihoda od poreza na dohodak 17% izdvaja za fiskalno izravnanje. Sredstva fiskalnog izravnanja jedinice primaju na dnevnoj bazi i također evidentiraju kao prihod od poreza na dohodak u okviru podskupine računa 611 Porez i prirez na dohodak i to kao nenamjenski prihod. </w:t>
      </w:r>
    </w:p>
    <w:p w:rsidR="008F6A2B" w:rsidRDefault="008F6A2B" w:rsidP="008F6A2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8F6A2B" w:rsidRDefault="008F6A2B" w:rsidP="008F6A2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8F6A2B" w:rsidRDefault="008F6A2B" w:rsidP="008F6A2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8F6A2B" w:rsidRDefault="008F6A2B" w:rsidP="008F6A2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8F6A2B" w:rsidRPr="008F6A2B" w:rsidRDefault="008F6A2B" w:rsidP="008F6A2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EA6EBE" w:rsidRPr="008F6A2B" w:rsidRDefault="008F6A2B" w:rsidP="008F6A2B">
      <w:pPr>
        <w:jc w:val="both"/>
      </w:pPr>
      <w:r w:rsidRPr="008F6A2B">
        <w:rPr>
          <w:rFonts w:eastAsiaTheme="minorHAnsi"/>
          <w:lang w:eastAsia="en-US"/>
        </w:rPr>
        <w:t>Prema članku 5. Zakona o financiranju jedinica lokalne i područne (regionalne) samouprave, Ministarstvu financija, Poreznoj upravi pripada naknada u iznosu od 1% od ukupno naplaćenih prihoda za troškove obavljanja poslova utvrđivanja, evidentiranja, naplate, nadzora i ovrhe poreza na dohodak. Naknadu je potrebno planirati kao materijalni rashod u okviru podskupine računa 323 Rashodi za usluge (računovodstveno se iskazuje na osnovnom računu 32399 Ostale nespomenute usluge).</w:t>
      </w: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D545B6" w:rsidRPr="00F07A63" w:rsidRDefault="00D545B6" w:rsidP="00D545B6">
      <w:pPr>
        <w:pStyle w:val="Naslov3"/>
        <w:numPr>
          <w:ilvl w:val="1"/>
          <w:numId w:val="31"/>
        </w:numPr>
      </w:pPr>
      <w:bookmarkStart w:id="7" w:name="_Toc526408690"/>
      <w:r w:rsidRPr="00F07A63">
        <w:t>Dostava proračunskih dokumenata Ministarstvu financija i Državnom uredu  za reviziju</w:t>
      </w:r>
      <w:bookmarkEnd w:id="7"/>
    </w:p>
    <w:p w:rsidR="00D545B6" w:rsidRPr="00F07A63" w:rsidRDefault="00D545B6" w:rsidP="00D545B6">
      <w:pPr>
        <w:pStyle w:val="Odlomakpopisa"/>
        <w:ind w:left="0"/>
      </w:pPr>
    </w:p>
    <w:p w:rsidR="00D545B6" w:rsidRDefault="00D545B6" w:rsidP="00D545B6">
      <w:pPr>
        <w:pStyle w:val="Odlomakpopisa"/>
        <w:ind w:left="0"/>
        <w:jc w:val="both"/>
      </w:pPr>
      <w:r w:rsidRPr="00F07A63">
        <w:t xml:space="preserve">Sukladno članku 40. Zakona o proračunu, načelnik, gradonačelnik i župan obvezni su dostaviti Ministarstvu financija proračun i projekcije, odluke o izvršavanju proračuna te izmjene i dopune proračuna jedinica lokalne i područne (regionalne) samouprave u roku od 15 dana od njihova stupanja na snagu.  </w:t>
      </w:r>
    </w:p>
    <w:p w:rsidR="00D545B6" w:rsidRPr="00F07A63" w:rsidRDefault="00D545B6" w:rsidP="00D545B6">
      <w:pPr>
        <w:pStyle w:val="Odlomakpopisa"/>
        <w:ind w:left="0"/>
        <w:jc w:val="both"/>
      </w:pPr>
      <w:r w:rsidRPr="00F07A63">
        <w:t xml:space="preserve">Obveza je da dostave </w:t>
      </w:r>
      <w:r w:rsidRPr="00D545B6">
        <w:rPr>
          <w:b/>
        </w:rPr>
        <w:t>isključivo</w:t>
      </w:r>
      <w:r w:rsidRPr="00F07A63">
        <w:t xml:space="preserve"> </w:t>
      </w:r>
      <w:r w:rsidRPr="00F07A63">
        <w:rPr>
          <w:b/>
        </w:rPr>
        <w:t>link</w:t>
      </w:r>
      <w:r w:rsidRPr="00F07A63">
        <w:t xml:space="preserve"> na internetsku stranicu jedinice lokalne i područne (regionalne) samouprave na kojoj su objavljeni </w:t>
      </w:r>
      <w:r w:rsidRPr="00F07A63">
        <w:rPr>
          <w:b/>
        </w:rPr>
        <w:t xml:space="preserve">proračun i projekcije, odluke o izvršavanju proračuna te izmjene i dopune </w:t>
      </w:r>
      <w:r w:rsidRPr="00F07A63">
        <w:t>proračuna jedinica lokalne i područne (regionalne) samouprave. Link se dostavlja na e-mail adresu Ministarstva financija (</w:t>
      </w:r>
      <w:hyperlink r:id="rId8" w:history="1">
        <w:r w:rsidRPr="00F07A63">
          <w:t>lokalni.proracuni@mfin.hr</w:t>
        </w:r>
      </w:hyperlink>
      <w:r w:rsidRPr="00F07A63">
        <w:t>). Sve izmjene i dopune proračuna jedinice lokalne i područne (regionalne) samouprave za 201</w:t>
      </w:r>
      <w:r>
        <w:t>9</w:t>
      </w:r>
      <w:r w:rsidRPr="00F07A63">
        <w:t>. godinu koje stupe na snagu tijekom 201</w:t>
      </w:r>
      <w:r>
        <w:t>9</w:t>
      </w:r>
      <w:r w:rsidRPr="00F07A63">
        <w:t xml:space="preserve">. godine dostavljaju se također u roku od 15 dana od dana njihova stupanja na snagu </w:t>
      </w:r>
      <w:r w:rsidRPr="003567BC">
        <w:rPr>
          <w:b/>
        </w:rPr>
        <w:t>i</w:t>
      </w:r>
      <w:r w:rsidRPr="00D545B6">
        <w:rPr>
          <w:b/>
        </w:rPr>
        <w:t>sključivo na navedenu e-mail adresu</w:t>
      </w:r>
      <w:r w:rsidRPr="00F07A63">
        <w:t xml:space="preserve">. </w:t>
      </w:r>
    </w:p>
    <w:p w:rsidR="00D545B6" w:rsidRPr="00F07A63" w:rsidRDefault="00D545B6" w:rsidP="00D545B6">
      <w:pPr>
        <w:tabs>
          <w:tab w:val="left" w:pos="0"/>
        </w:tabs>
        <w:jc w:val="both"/>
      </w:pPr>
    </w:p>
    <w:p w:rsidR="00D545B6" w:rsidRPr="00F07A63" w:rsidRDefault="00D545B6" w:rsidP="00D545B6">
      <w:pPr>
        <w:jc w:val="both"/>
      </w:pPr>
      <w:r w:rsidRPr="00F07A63">
        <w:t xml:space="preserve">Sukladno članku 112. Zakona o proračunu, godišnji izvještaj o izvršenju proračuna jedinice lokalne i područne (regionalne) samouprave dostavlja se Ministarstvu financija i Državnom uredu za reviziju u roku od 15 dana nakon što ga donese predstavničko tijelo jedinice lokalne i područne (regionalne) samouprave. Iznimno, ako predstavničko tijelo ne donese izvještaj, isti se dostavlja Ministarstvu financija i Državnom uredu za reviziju u roku od 60 dana od dana podnošenja predstavničkom tijelu. </w:t>
      </w:r>
    </w:p>
    <w:p w:rsidR="00D545B6" w:rsidRPr="00F07A63" w:rsidRDefault="00D545B6" w:rsidP="00D545B6">
      <w:pPr>
        <w:jc w:val="both"/>
      </w:pPr>
    </w:p>
    <w:p w:rsidR="00EA6EBE" w:rsidRDefault="000E680D" w:rsidP="003A1251">
      <w:pPr>
        <w:jc w:val="both"/>
      </w:pPr>
      <w:r>
        <w:rPr>
          <w:b/>
          <w:bCs/>
          <w:sz w:val="23"/>
          <w:szCs w:val="23"/>
        </w:rPr>
        <w:t xml:space="preserve">Godišnje izvještaje o izvršenju proračuna jedinica lokalne i područne (regionalne) samouprave također nije potrebno dostavljati u papirnatom obliku </w:t>
      </w:r>
      <w:r>
        <w:rPr>
          <w:sz w:val="23"/>
          <w:szCs w:val="23"/>
        </w:rPr>
        <w:t xml:space="preserve">putem pošte Ministarstvu financija, kao niti Državnom uredu za reviziju. Ministarstvu financija je potrebno na e-mail adresu lokalni.proracuni@mfin.hr dostaviti </w:t>
      </w:r>
      <w:r>
        <w:rPr>
          <w:b/>
          <w:bCs/>
          <w:sz w:val="23"/>
          <w:szCs w:val="23"/>
        </w:rPr>
        <w:t xml:space="preserve">isključivo link </w:t>
      </w:r>
      <w:r>
        <w:rPr>
          <w:sz w:val="23"/>
          <w:szCs w:val="23"/>
        </w:rPr>
        <w:t>na internetsku stranicu jedinice lokalne i područne (regionalne) samouprave na kojoj je izvještaj objavljen. Državnom uredu za reviziju je podatak o linku potrebno dostaviti na e-mail Državnog ureda za reviziju i to: Grad Zagreb na e-mail Središnjeg ureda Državnog ureda za reviziju, dok su druge jedinice lokalne i područne (regionalne) samouprave obvezne dostaviti link izvještaja na e-mail područnog ureda Državnog ureda za reviziju na čijem području je sjedište jedinice. Sve e-mail adrese su objavljene na mrežnoj stranici Državnog ureda za reviziju http://www.revizija.hr/hr/kontakt/.</w:t>
      </w: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EA6EBE" w:rsidRDefault="00EA6EBE" w:rsidP="003A1251">
      <w:pPr>
        <w:jc w:val="both"/>
      </w:pPr>
    </w:p>
    <w:p w:rsidR="0079395E" w:rsidRPr="00F07A63" w:rsidRDefault="0079395E" w:rsidP="000F6D95">
      <w:pPr>
        <w:pStyle w:val="Naslov3"/>
        <w:numPr>
          <w:ilvl w:val="1"/>
          <w:numId w:val="31"/>
        </w:numPr>
        <w:ind w:left="426" w:hanging="284"/>
      </w:pPr>
      <w:bookmarkStart w:id="8" w:name="_Toc491348199"/>
      <w:bookmarkStart w:id="9" w:name="_Toc495402972"/>
      <w:bookmarkStart w:id="10" w:name="_Toc495403040"/>
      <w:bookmarkStart w:id="11" w:name="_Toc526408691"/>
      <w:r w:rsidRPr="00F07A63">
        <w:t>Unos podataka iz proračuna jedinica u web aplikaciju za statističke potrebe</w:t>
      </w:r>
      <w:bookmarkEnd w:id="8"/>
      <w:bookmarkEnd w:id="9"/>
      <w:bookmarkEnd w:id="10"/>
      <w:bookmarkEnd w:id="11"/>
      <w:r w:rsidRPr="00F07A63">
        <w:t xml:space="preserve">         </w:t>
      </w:r>
    </w:p>
    <w:p w:rsidR="0079395E" w:rsidRPr="00F07A63" w:rsidRDefault="0079395E" w:rsidP="0079395E">
      <w:pPr>
        <w:pStyle w:val="Odlomakpopisa"/>
        <w:ind w:left="1080"/>
        <w:rPr>
          <w:iCs/>
        </w:rPr>
      </w:pPr>
    </w:p>
    <w:p w:rsidR="00545223" w:rsidRPr="00545223" w:rsidRDefault="00545223" w:rsidP="0054522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545223">
        <w:rPr>
          <w:rFonts w:eastAsiaTheme="minorHAnsi"/>
          <w:color w:val="000000"/>
          <w:lang w:eastAsia="en-US"/>
        </w:rPr>
        <w:t xml:space="preserve">Za potrebe statističkog praćenja, u posebnu web aplikaciju Ministarstva financija „Financijski planovi JLP(R)S“ (raspoloživu na stranci: </w:t>
      </w:r>
      <w:hyperlink r:id="rId9" w:history="1">
        <w:r w:rsidRPr="00C2747B">
          <w:rPr>
            <w:rStyle w:val="Hiperveza"/>
            <w:rFonts w:eastAsiaTheme="minorHAnsi"/>
            <w:lang w:eastAsia="en-US"/>
          </w:rPr>
          <w:t>https://www3.apis-it.hr/wab/servlet/proweb/webjlprs/LogIN</w:t>
        </w:r>
      </w:hyperlink>
      <w:r>
        <w:rPr>
          <w:rFonts w:eastAsiaTheme="minorHAnsi"/>
          <w:color w:val="000000"/>
          <w:lang w:eastAsia="en-US"/>
        </w:rPr>
        <w:t xml:space="preserve"> </w:t>
      </w:r>
      <w:r w:rsidRPr="00545223">
        <w:rPr>
          <w:rFonts w:eastAsiaTheme="minorHAnsi"/>
          <w:color w:val="000000"/>
          <w:lang w:eastAsia="en-US"/>
        </w:rPr>
        <w:t xml:space="preserve">) jedinice, kao i prethodnih godina, unose podatke iz dokumenata: </w:t>
      </w:r>
    </w:p>
    <w:p w:rsidR="00545223" w:rsidRPr="00545223" w:rsidRDefault="00545223" w:rsidP="0054522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22"/>
        <w:jc w:val="both"/>
        <w:rPr>
          <w:rFonts w:eastAsiaTheme="minorHAnsi"/>
          <w:color w:val="000000"/>
          <w:lang w:eastAsia="en-US"/>
        </w:rPr>
      </w:pPr>
      <w:r w:rsidRPr="00545223">
        <w:rPr>
          <w:rFonts w:eastAsiaTheme="minorHAnsi"/>
          <w:color w:val="000000"/>
          <w:lang w:eastAsia="en-US"/>
        </w:rPr>
        <w:t xml:space="preserve">proračuna za 2019. i projekcija za 2020. i 2021., </w:t>
      </w:r>
    </w:p>
    <w:p w:rsidR="00545223" w:rsidRPr="00545223" w:rsidRDefault="00545223" w:rsidP="00545223">
      <w:pPr>
        <w:pStyle w:val="Odlomakpopisa"/>
        <w:numPr>
          <w:ilvl w:val="0"/>
          <w:numId w:val="33"/>
        </w:numPr>
        <w:autoSpaceDE w:val="0"/>
        <w:autoSpaceDN w:val="0"/>
        <w:adjustRightInd w:val="0"/>
        <w:spacing w:after="22"/>
        <w:jc w:val="both"/>
        <w:rPr>
          <w:rFonts w:eastAsiaTheme="minorHAnsi"/>
          <w:color w:val="000000"/>
          <w:lang w:eastAsia="en-US"/>
        </w:rPr>
      </w:pPr>
      <w:r w:rsidRPr="00545223">
        <w:rPr>
          <w:rFonts w:eastAsiaTheme="minorHAnsi"/>
          <w:color w:val="000000"/>
          <w:lang w:eastAsia="en-US"/>
        </w:rPr>
        <w:t xml:space="preserve">privremenog financiranja za 2019. (u slučaju donošenja odluke o privremenom financiranju) i </w:t>
      </w:r>
    </w:p>
    <w:p w:rsidR="00545223" w:rsidRPr="00545223" w:rsidRDefault="00545223" w:rsidP="00545223">
      <w:pPr>
        <w:pStyle w:val="Odlomakpopisa"/>
        <w:numPr>
          <w:ilvl w:val="0"/>
          <w:numId w:val="33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545223">
        <w:rPr>
          <w:rFonts w:eastAsiaTheme="minorHAnsi"/>
          <w:color w:val="000000"/>
          <w:lang w:eastAsia="en-US"/>
        </w:rPr>
        <w:t xml:space="preserve">svih izmjena i dopuna proračuna za 2019. </w:t>
      </w:r>
    </w:p>
    <w:p w:rsidR="00545223" w:rsidRPr="00545223" w:rsidRDefault="00545223" w:rsidP="0054522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545223" w:rsidRDefault="00545223" w:rsidP="0054522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545223">
        <w:rPr>
          <w:rFonts w:eastAsiaTheme="minorHAnsi"/>
          <w:color w:val="000000"/>
          <w:lang w:eastAsia="en-US"/>
        </w:rPr>
        <w:t xml:space="preserve">Sve podatke u aplikaciju treba unositi kontinuirano, najkasnije 15 dana od dana stupanja na snagu svakog pojedinog dokumenta planiranja. </w:t>
      </w:r>
    </w:p>
    <w:p w:rsidR="008040E7" w:rsidRPr="00545223" w:rsidRDefault="008040E7" w:rsidP="0054522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8040E7" w:rsidRDefault="00545223" w:rsidP="00545223">
      <w:pPr>
        <w:pStyle w:val="StandardWeb"/>
        <w:jc w:val="both"/>
        <w:rPr>
          <w:color w:val="000000"/>
          <w:lang w:eastAsia="en-US"/>
        </w:rPr>
      </w:pPr>
      <w:r w:rsidRPr="00545223">
        <w:rPr>
          <w:color w:val="000000"/>
          <w:lang w:eastAsia="en-US"/>
        </w:rPr>
        <w:t xml:space="preserve">Upute za pristup i korištenje aplikacije dostupne su na mrežnoj stranici Ministarstva financija, na adresi </w:t>
      </w:r>
      <w:hyperlink r:id="rId10" w:history="1">
        <w:r w:rsidR="008040E7" w:rsidRPr="00C2747B">
          <w:rPr>
            <w:rStyle w:val="Hiperveza"/>
            <w:lang w:eastAsia="en-US"/>
          </w:rPr>
          <w:t>http://www.mfin.hr/hr/elektronicka-dostava-planova-proracuna-jlprs-upute</w:t>
        </w:r>
      </w:hyperlink>
      <w:r w:rsidR="008040E7">
        <w:rPr>
          <w:color w:val="000000"/>
          <w:lang w:eastAsia="en-US"/>
        </w:rPr>
        <w:t>.</w:t>
      </w:r>
    </w:p>
    <w:p w:rsidR="0079395E" w:rsidRPr="00545223" w:rsidRDefault="00545223" w:rsidP="00545223">
      <w:pPr>
        <w:pStyle w:val="StandardWeb"/>
        <w:jc w:val="both"/>
        <w:rPr>
          <w:rFonts w:eastAsia="Times New Roman"/>
        </w:rPr>
      </w:pPr>
      <w:r w:rsidRPr="00545223">
        <w:rPr>
          <w:color w:val="000000"/>
          <w:lang w:eastAsia="en-US"/>
        </w:rPr>
        <w:t>.</w:t>
      </w:r>
    </w:p>
    <w:p w:rsidR="0079395E" w:rsidRPr="00F07A63" w:rsidRDefault="0079395E" w:rsidP="0079395E">
      <w:pPr>
        <w:pStyle w:val="StandardWeb"/>
        <w:jc w:val="both"/>
        <w:rPr>
          <w:rFonts w:eastAsia="Times New Roman"/>
        </w:rPr>
      </w:pPr>
    </w:p>
    <w:p w:rsidR="00AC3558" w:rsidRPr="00F07A63" w:rsidRDefault="007E6FA8" w:rsidP="004053A3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        </w:t>
      </w:r>
    </w:p>
    <w:p w:rsidR="00B042B6" w:rsidRPr="00F07A63" w:rsidRDefault="00B042B6" w:rsidP="000F6D95">
      <w:pPr>
        <w:pStyle w:val="Naslov1"/>
        <w:numPr>
          <w:ilvl w:val="0"/>
          <w:numId w:val="31"/>
        </w:numPr>
        <w:rPr>
          <w:rFonts w:eastAsiaTheme="minorHAnsi"/>
          <w:lang w:eastAsia="en-US"/>
        </w:rPr>
      </w:pPr>
      <w:bookmarkStart w:id="12" w:name="_Toc526408692"/>
      <w:r w:rsidRPr="00F07A63">
        <w:rPr>
          <w:rFonts w:eastAsiaTheme="minorHAnsi"/>
          <w:lang w:eastAsia="en-US"/>
        </w:rPr>
        <w:t>TERMINSKI PLAN ZA IZRADU PRORAČUNA I PRIJEDLOGA</w:t>
      </w:r>
      <w:r w:rsidR="004053A3" w:rsidRPr="00F07A63">
        <w:rPr>
          <w:rFonts w:eastAsiaTheme="minorHAnsi"/>
          <w:lang w:eastAsia="en-US"/>
        </w:rPr>
        <w:t xml:space="preserve">     </w:t>
      </w:r>
      <w:r w:rsidRPr="00F07A63">
        <w:rPr>
          <w:rFonts w:eastAsiaTheme="minorHAnsi"/>
          <w:lang w:eastAsia="en-US"/>
        </w:rPr>
        <w:t>FINANCIJSKOG</w:t>
      </w:r>
      <w:r w:rsidR="00D22131" w:rsidRPr="00F07A63">
        <w:rPr>
          <w:rFonts w:eastAsiaTheme="minorHAnsi"/>
          <w:lang w:eastAsia="en-US"/>
        </w:rPr>
        <w:t xml:space="preserve"> </w:t>
      </w:r>
      <w:r w:rsidRPr="00F07A63">
        <w:rPr>
          <w:rFonts w:eastAsiaTheme="minorHAnsi"/>
          <w:lang w:eastAsia="en-US"/>
        </w:rPr>
        <w:t xml:space="preserve">PLANA PRORAČUNSKOG KORISNIKA OPĆINE </w:t>
      </w:r>
      <w:r w:rsidR="00D22131" w:rsidRPr="00F07A63">
        <w:rPr>
          <w:rFonts w:eastAsiaTheme="minorHAnsi"/>
          <w:lang w:eastAsia="en-US"/>
        </w:rPr>
        <w:t>GROŽNJAN</w:t>
      </w:r>
      <w:r w:rsidR="00843D02">
        <w:rPr>
          <w:rFonts w:eastAsiaTheme="minorHAnsi"/>
          <w:lang w:eastAsia="en-US"/>
        </w:rPr>
        <w:t xml:space="preserve"> GRISIGNANA</w:t>
      </w:r>
      <w:bookmarkEnd w:id="12"/>
    </w:p>
    <w:p w:rsidR="00D22131" w:rsidRPr="00F07A63" w:rsidRDefault="00D22131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B042B6" w:rsidRPr="00F07A63" w:rsidRDefault="00B042B6" w:rsidP="00691547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31. Zakona o prora</w:t>
      </w:r>
      <w:r w:rsidR="00D22131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unu, prora</w:t>
      </w:r>
      <w:r w:rsidR="00D22131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unski korisnici jedinica lokalne i podru</w:t>
      </w:r>
      <w:r w:rsidR="00D22131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ne</w:t>
      </w:r>
      <w:r w:rsidR="00D67000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(regionalne) samouprave dužni su dostaviti prijedlog financijski plana najkasnije</w:t>
      </w:r>
      <w:r w:rsidRPr="00F07A63">
        <w:rPr>
          <w:rFonts w:eastAsiaTheme="minorHAnsi"/>
          <w:b/>
          <w:color w:val="000000"/>
          <w:lang w:eastAsia="en-US"/>
        </w:rPr>
        <w:t xml:space="preserve"> do 5. </w:t>
      </w:r>
      <w:r w:rsidR="00CD6283" w:rsidRPr="00F07A63">
        <w:rPr>
          <w:rFonts w:eastAsiaTheme="minorHAnsi"/>
          <w:b/>
          <w:color w:val="000000"/>
          <w:lang w:eastAsia="en-US"/>
        </w:rPr>
        <w:t>listopada</w:t>
      </w:r>
      <w:r w:rsidR="00D6188E" w:rsidRPr="00F07A63">
        <w:rPr>
          <w:rFonts w:eastAsiaTheme="minorHAnsi"/>
          <w:b/>
          <w:color w:val="000000"/>
          <w:lang w:eastAsia="en-US"/>
        </w:rPr>
        <w:t xml:space="preserve"> </w:t>
      </w:r>
      <w:r w:rsidRPr="00F07A63">
        <w:rPr>
          <w:rFonts w:eastAsiaTheme="minorHAnsi"/>
          <w:b/>
          <w:color w:val="000000"/>
          <w:lang w:eastAsia="en-US"/>
        </w:rPr>
        <w:t>teku</w:t>
      </w:r>
      <w:r w:rsidR="00D22131" w:rsidRPr="00F07A63">
        <w:rPr>
          <w:rFonts w:eastAsiaTheme="minorHAnsi"/>
          <w:b/>
          <w:color w:val="000000"/>
          <w:lang w:eastAsia="en-US"/>
        </w:rPr>
        <w:t>ć</w:t>
      </w:r>
      <w:r w:rsidRPr="00F07A63">
        <w:rPr>
          <w:rFonts w:eastAsiaTheme="minorHAnsi"/>
          <w:b/>
          <w:color w:val="000000"/>
          <w:lang w:eastAsia="en-US"/>
        </w:rPr>
        <w:t>e godine.</w:t>
      </w:r>
    </w:p>
    <w:p w:rsidR="00D22131" w:rsidRPr="00F07A63" w:rsidRDefault="00D22131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B042B6" w:rsidRPr="00F07A63" w:rsidRDefault="00B042B6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Sukladno članku </w:t>
      </w:r>
      <w:r w:rsidR="00C14328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37. Zakona o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 xml:space="preserve">unu odsjek za </w:t>
      </w:r>
      <w:r w:rsidR="00443D7A" w:rsidRPr="00F07A63">
        <w:rPr>
          <w:rFonts w:eastAsiaTheme="minorHAnsi"/>
          <w:color w:val="000000"/>
          <w:lang w:eastAsia="en-US"/>
        </w:rPr>
        <w:t xml:space="preserve">proračun, </w:t>
      </w:r>
      <w:r w:rsidRPr="00F07A63">
        <w:rPr>
          <w:rFonts w:eastAsiaTheme="minorHAnsi"/>
          <w:color w:val="000000"/>
          <w:lang w:eastAsia="en-US"/>
        </w:rPr>
        <w:t>financije</w:t>
      </w:r>
      <w:r w:rsidR="00443D7A" w:rsidRPr="00F07A63">
        <w:rPr>
          <w:rFonts w:eastAsiaTheme="minorHAnsi"/>
          <w:color w:val="000000"/>
          <w:lang w:eastAsia="en-US"/>
        </w:rPr>
        <w:t xml:space="preserve"> i računovodstvo i</w:t>
      </w:r>
      <w:r w:rsidRPr="00F07A63">
        <w:rPr>
          <w:rFonts w:eastAsiaTheme="minorHAnsi"/>
          <w:color w:val="000000"/>
          <w:lang w:eastAsia="en-US"/>
        </w:rPr>
        <w:t>zra</w:t>
      </w:r>
      <w:r w:rsidR="00443D7A" w:rsidRPr="00F07A63">
        <w:rPr>
          <w:rFonts w:eastAsiaTheme="minorHAnsi"/>
          <w:color w:val="000000"/>
          <w:lang w:eastAsia="en-US"/>
        </w:rPr>
        <w:t>đ</w:t>
      </w:r>
      <w:r w:rsidRPr="00F07A63">
        <w:rPr>
          <w:rFonts w:eastAsiaTheme="minorHAnsi"/>
          <w:color w:val="000000"/>
          <w:lang w:eastAsia="en-US"/>
        </w:rPr>
        <w:t>uje</w:t>
      </w:r>
      <w:r w:rsidR="00443D7A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nacrt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una za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unsku godinu i projekciju za slijede</w:t>
      </w:r>
      <w:r w:rsidR="00443D7A" w:rsidRPr="00F07A63">
        <w:rPr>
          <w:rFonts w:eastAsiaTheme="minorHAnsi"/>
          <w:color w:val="000000"/>
          <w:lang w:eastAsia="en-US"/>
        </w:rPr>
        <w:t>ć</w:t>
      </w:r>
      <w:r w:rsidRPr="00F07A63">
        <w:rPr>
          <w:rFonts w:eastAsiaTheme="minorHAnsi"/>
          <w:color w:val="000000"/>
          <w:lang w:eastAsia="en-US"/>
        </w:rPr>
        <w:t>e dvije godine, te ih dostavlja</w:t>
      </w:r>
      <w:r w:rsidR="00443D7A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na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 xml:space="preserve">elniku </w:t>
      </w:r>
      <w:r w:rsidRPr="00F07A63">
        <w:rPr>
          <w:rFonts w:eastAsiaTheme="minorHAnsi"/>
          <w:b/>
          <w:color w:val="000000"/>
          <w:lang w:eastAsia="en-US"/>
        </w:rPr>
        <w:t>do 15. listopada teku</w:t>
      </w:r>
      <w:r w:rsidR="00443D7A" w:rsidRPr="00F07A63">
        <w:rPr>
          <w:rFonts w:eastAsiaTheme="minorHAnsi"/>
          <w:b/>
          <w:color w:val="000000"/>
          <w:lang w:eastAsia="en-US"/>
        </w:rPr>
        <w:t>ć</w:t>
      </w:r>
      <w:r w:rsidRPr="00F07A63">
        <w:rPr>
          <w:rFonts w:eastAsiaTheme="minorHAnsi"/>
          <w:b/>
          <w:color w:val="000000"/>
          <w:lang w:eastAsia="en-US"/>
        </w:rPr>
        <w:t>e godine</w:t>
      </w:r>
      <w:r w:rsidRPr="00F07A63">
        <w:rPr>
          <w:rFonts w:eastAsiaTheme="minorHAnsi"/>
          <w:color w:val="000000"/>
          <w:lang w:eastAsia="en-US"/>
        </w:rPr>
        <w:t>.</w:t>
      </w:r>
    </w:p>
    <w:p w:rsidR="00443D7A" w:rsidRPr="00F07A63" w:rsidRDefault="00443D7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B042B6" w:rsidRPr="00F07A63" w:rsidRDefault="00B042B6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31. Zakona o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unu op</w:t>
      </w:r>
      <w:r w:rsidR="00443D7A" w:rsidRPr="00F07A63">
        <w:rPr>
          <w:rFonts w:eastAsiaTheme="minorHAnsi"/>
          <w:color w:val="000000"/>
          <w:lang w:eastAsia="en-US"/>
        </w:rPr>
        <w:t>ć</w:t>
      </w:r>
      <w:r w:rsidRPr="00F07A63">
        <w:rPr>
          <w:rFonts w:eastAsiaTheme="minorHAnsi"/>
          <w:color w:val="000000"/>
          <w:lang w:eastAsia="en-US"/>
        </w:rPr>
        <w:t>inski na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elnik utvrđuje prijedlog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una i</w:t>
      </w:r>
    </w:p>
    <w:p w:rsidR="00B042B6" w:rsidRPr="00F07A63" w:rsidRDefault="00B042B6" w:rsidP="00691547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projekcije te ih podnosi predstavničkom tijelu na donošenje </w:t>
      </w:r>
      <w:r w:rsidRPr="00F07A63">
        <w:rPr>
          <w:rFonts w:eastAsiaTheme="minorHAnsi"/>
          <w:b/>
          <w:color w:val="000000"/>
          <w:lang w:eastAsia="en-US"/>
        </w:rPr>
        <w:t>do 15. studenog tekuće godine.</w:t>
      </w:r>
    </w:p>
    <w:p w:rsidR="00443D7A" w:rsidRPr="00F07A63" w:rsidRDefault="00443D7A" w:rsidP="00691547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</w:p>
    <w:p w:rsidR="00B042B6" w:rsidRPr="00F07A63" w:rsidRDefault="00B042B6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39. Zakona o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unu predstavni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ko tijelo donosi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 na razini podskupine</w:t>
      </w:r>
      <w:r w:rsidR="00443D7A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ekonomske klasifikacije za idu</w:t>
      </w:r>
      <w:r w:rsidR="00443D7A" w:rsidRPr="00F07A63">
        <w:rPr>
          <w:rFonts w:eastAsiaTheme="minorHAnsi"/>
          <w:color w:val="000000"/>
          <w:lang w:eastAsia="en-US"/>
        </w:rPr>
        <w:t>ć</w:t>
      </w:r>
      <w:r w:rsidRPr="00F07A63">
        <w:rPr>
          <w:rFonts w:eastAsiaTheme="minorHAnsi"/>
          <w:color w:val="000000"/>
          <w:lang w:eastAsia="en-US"/>
        </w:rPr>
        <w:t>u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unsku godinu i projekciju na razini skupine ekonomske</w:t>
      </w:r>
      <w:r w:rsidR="00443D7A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klasifikacija za sljed</w:t>
      </w:r>
      <w:r w:rsidR="006A2866" w:rsidRPr="00F07A63">
        <w:rPr>
          <w:rFonts w:eastAsiaTheme="minorHAnsi"/>
          <w:color w:val="000000"/>
          <w:lang w:eastAsia="en-US"/>
        </w:rPr>
        <w:t>eć</w:t>
      </w:r>
      <w:r w:rsidRPr="00F07A63">
        <w:rPr>
          <w:rFonts w:eastAsiaTheme="minorHAnsi"/>
          <w:color w:val="000000"/>
          <w:lang w:eastAsia="en-US"/>
        </w:rPr>
        <w:t>e dvije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unske godine do konca teku</w:t>
      </w:r>
      <w:r w:rsidR="00443D7A" w:rsidRPr="00F07A63">
        <w:rPr>
          <w:rFonts w:eastAsiaTheme="minorHAnsi"/>
          <w:color w:val="000000"/>
          <w:lang w:eastAsia="en-US"/>
        </w:rPr>
        <w:t>ć</w:t>
      </w:r>
      <w:r w:rsidRPr="00F07A63">
        <w:rPr>
          <w:rFonts w:eastAsiaTheme="minorHAnsi"/>
          <w:color w:val="000000"/>
          <w:lang w:eastAsia="en-US"/>
        </w:rPr>
        <w:t>e godine i to u roku koji</w:t>
      </w:r>
      <w:r w:rsidR="00443D7A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omogu</w:t>
      </w:r>
      <w:r w:rsidR="00443D7A" w:rsidRPr="00F07A63">
        <w:rPr>
          <w:rFonts w:eastAsiaTheme="minorHAnsi"/>
          <w:color w:val="000000"/>
          <w:lang w:eastAsia="en-US"/>
        </w:rPr>
        <w:t>ć</w:t>
      </w:r>
      <w:r w:rsidRPr="00F07A63">
        <w:rPr>
          <w:rFonts w:eastAsiaTheme="minorHAnsi"/>
          <w:color w:val="000000"/>
          <w:lang w:eastAsia="en-US"/>
        </w:rPr>
        <w:t>uje primjenu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una s 1. sije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nja godine za koju se odnosi prora</w:t>
      </w:r>
      <w:r w:rsidR="00443D7A" w:rsidRPr="00F07A63">
        <w:rPr>
          <w:rFonts w:eastAsiaTheme="minorHAnsi"/>
          <w:color w:val="000000"/>
          <w:lang w:eastAsia="en-US"/>
        </w:rPr>
        <w:t>č</w:t>
      </w:r>
      <w:r w:rsidRPr="00F07A63">
        <w:rPr>
          <w:rFonts w:eastAsiaTheme="minorHAnsi"/>
          <w:color w:val="000000"/>
          <w:lang w:eastAsia="en-US"/>
        </w:rPr>
        <w:t>un.</w:t>
      </w:r>
    </w:p>
    <w:p w:rsidR="00383D80" w:rsidRPr="00F07A63" w:rsidRDefault="00383D80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586831" w:rsidRPr="00F07A63" w:rsidRDefault="00586831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6A78C4" w:rsidRDefault="00443D7A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  <w:r w:rsidRPr="00F07A63">
        <w:rPr>
          <w:rFonts w:eastAsiaTheme="minorHAnsi"/>
          <w:b/>
          <w:bCs/>
          <w:color w:val="000000"/>
          <w:lang w:eastAsia="en-US"/>
        </w:rPr>
        <w:t xml:space="preserve">                   </w:t>
      </w:r>
    </w:p>
    <w:p w:rsidR="00843D02" w:rsidRDefault="00843D02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Pr="00F07A63" w:rsidRDefault="00843D02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B042B6" w:rsidRPr="00F07A63" w:rsidRDefault="00C950A1" w:rsidP="00F07A63">
      <w:pPr>
        <w:pStyle w:val="Naslov1"/>
        <w:rPr>
          <w:rFonts w:eastAsiaTheme="minorHAnsi"/>
          <w:lang w:eastAsia="en-US"/>
        </w:rPr>
      </w:pPr>
      <w:r w:rsidRPr="00F07A63">
        <w:rPr>
          <w:rFonts w:eastAsiaTheme="minorHAnsi"/>
          <w:lang w:eastAsia="en-US"/>
        </w:rPr>
        <w:t xml:space="preserve">      </w:t>
      </w:r>
      <w:r w:rsidR="00F07A63">
        <w:rPr>
          <w:rFonts w:eastAsiaTheme="minorHAnsi"/>
          <w:lang w:eastAsia="en-US"/>
        </w:rPr>
        <w:t xml:space="preserve">  </w:t>
      </w:r>
      <w:bookmarkStart w:id="13" w:name="_Toc526408693"/>
      <w:r w:rsidR="000F6D95">
        <w:rPr>
          <w:rFonts w:eastAsiaTheme="minorHAnsi"/>
          <w:lang w:eastAsia="en-US"/>
        </w:rPr>
        <w:t>6</w:t>
      </w:r>
      <w:r w:rsidRPr="00F07A63">
        <w:rPr>
          <w:rFonts w:eastAsiaTheme="minorHAnsi"/>
          <w:lang w:eastAsia="en-US"/>
        </w:rPr>
        <w:t xml:space="preserve">.  </w:t>
      </w:r>
      <w:r w:rsidR="00B042B6" w:rsidRPr="00F07A63">
        <w:rPr>
          <w:rFonts w:eastAsiaTheme="minorHAnsi"/>
          <w:lang w:eastAsia="en-US"/>
        </w:rPr>
        <w:t>DOSTUPNOST MATERIJALA</w:t>
      </w:r>
      <w:r w:rsidR="007A775A" w:rsidRPr="00F07A63">
        <w:rPr>
          <w:rFonts w:eastAsiaTheme="minorHAnsi"/>
          <w:lang w:eastAsia="en-US"/>
        </w:rPr>
        <w:t xml:space="preserve"> NA WEB STRANICI</w:t>
      </w:r>
      <w:bookmarkEnd w:id="13"/>
      <w:r w:rsidR="007A775A" w:rsidRPr="00F07A63">
        <w:rPr>
          <w:rFonts w:eastAsiaTheme="minorHAnsi"/>
          <w:lang w:eastAsia="en-US"/>
        </w:rPr>
        <w:t xml:space="preserve"> </w:t>
      </w:r>
    </w:p>
    <w:p w:rsidR="00443D7A" w:rsidRPr="00F07A63" w:rsidRDefault="00443D7A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:rsidR="00843D02" w:rsidRDefault="00843D02" w:rsidP="00164F21">
      <w:pPr>
        <w:jc w:val="both"/>
      </w:pPr>
    </w:p>
    <w:p w:rsidR="00B042B6" w:rsidRDefault="00F22C4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Ove Upute za izradu prijedloga proračuna i financijskog plana proračunskog korisnika Općine Grožnjan za razdoblje 201</w:t>
      </w:r>
      <w:r w:rsidR="00185E3D">
        <w:rPr>
          <w:rFonts w:eastAsiaTheme="minorHAnsi"/>
          <w:color w:val="000000"/>
          <w:lang w:eastAsia="en-US"/>
        </w:rPr>
        <w:t>9</w:t>
      </w:r>
      <w:r w:rsidRPr="00F07A63">
        <w:rPr>
          <w:rFonts w:eastAsiaTheme="minorHAnsi"/>
          <w:color w:val="000000"/>
          <w:lang w:eastAsia="en-US"/>
        </w:rPr>
        <w:t>.</w:t>
      </w:r>
      <w:r w:rsidR="000E68C7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</w:t>
      </w:r>
      <w:r w:rsidR="000E68C7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20</w:t>
      </w:r>
      <w:r w:rsidR="00164F21" w:rsidRPr="00F07A63">
        <w:rPr>
          <w:rFonts w:eastAsiaTheme="minorHAnsi"/>
          <w:color w:val="000000"/>
          <w:lang w:eastAsia="en-US"/>
        </w:rPr>
        <w:t>2</w:t>
      </w:r>
      <w:r w:rsidR="00185E3D">
        <w:rPr>
          <w:rFonts w:eastAsiaTheme="minorHAnsi"/>
          <w:color w:val="000000"/>
          <w:lang w:eastAsia="en-US"/>
        </w:rPr>
        <w:t>1</w:t>
      </w:r>
      <w:r w:rsidRPr="00F07A63">
        <w:rPr>
          <w:rFonts w:eastAsiaTheme="minorHAnsi"/>
          <w:color w:val="000000"/>
          <w:lang w:eastAsia="en-US"/>
        </w:rPr>
        <w:t>. godine nalaze se na web</w:t>
      </w:r>
      <w:r w:rsidR="00B042B6" w:rsidRPr="00F07A63">
        <w:rPr>
          <w:rFonts w:eastAsiaTheme="minorHAnsi"/>
          <w:color w:val="000000"/>
          <w:lang w:eastAsia="en-US"/>
        </w:rPr>
        <w:t xml:space="preserve"> stranici Op</w:t>
      </w:r>
      <w:r w:rsidR="00443D7A" w:rsidRPr="00F07A63">
        <w:rPr>
          <w:rFonts w:eastAsiaTheme="minorHAnsi"/>
          <w:color w:val="000000"/>
          <w:lang w:eastAsia="en-US"/>
        </w:rPr>
        <w:t>ć</w:t>
      </w:r>
      <w:r w:rsidR="00B042B6" w:rsidRPr="00F07A63">
        <w:rPr>
          <w:rFonts w:eastAsiaTheme="minorHAnsi"/>
          <w:color w:val="000000"/>
          <w:lang w:eastAsia="en-US"/>
        </w:rPr>
        <w:t xml:space="preserve">ine </w:t>
      </w:r>
      <w:r w:rsidR="00443D7A" w:rsidRPr="00F07A63">
        <w:rPr>
          <w:rFonts w:eastAsiaTheme="minorHAnsi"/>
          <w:color w:val="000000"/>
          <w:lang w:eastAsia="en-US"/>
        </w:rPr>
        <w:t>Grožnjan</w:t>
      </w:r>
      <w:r w:rsidR="00B042B6" w:rsidRPr="00F07A63">
        <w:rPr>
          <w:rFonts w:eastAsiaTheme="minorHAnsi"/>
          <w:color w:val="000000"/>
          <w:lang w:eastAsia="en-US"/>
        </w:rPr>
        <w:t xml:space="preserve"> </w:t>
      </w:r>
      <w:hyperlink r:id="rId11" w:history="1">
        <w:r w:rsidR="00843D02" w:rsidRPr="00C2747B">
          <w:rPr>
            <w:rStyle w:val="Hiperveza"/>
            <w:rFonts w:eastAsiaTheme="minorHAnsi"/>
            <w:lang w:eastAsia="en-US"/>
          </w:rPr>
          <w:t>www.groznjan-grisignana.hr</w:t>
        </w:r>
      </w:hyperlink>
      <w:r w:rsidR="007A775A" w:rsidRPr="00F07A63">
        <w:rPr>
          <w:rFonts w:eastAsiaTheme="minorHAnsi"/>
          <w:color w:val="000080"/>
          <w:lang w:eastAsia="en-US"/>
        </w:rPr>
        <w:t xml:space="preserve">. </w:t>
      </w:r>
      <w:r w:rsidR="00BA0FDC" w:rsidRPr="00F07A63">
        <w:rPr>
          <w:rFonts w:eastAsiaTheme="minorHAnsi"/>
          <w:color w:val="000000"/>
          <w:lang w:eastAsia="en-US"/>
        </w:rPr>
        <w:t>U prilogu uputa nalazi se Model prijedloga financijskog plana proračunskog korisnika proračuna.</w:t>
      </w:r>
    </w:p>
    <w:p w:rsidR="00FD38D9" w:rsidRPr="00F07A63" w:rsidRDefault="00FD38D9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185E3D" w:rsidRDefault="00185E3D" w:rsidP="00185E3D">
      <w:pPr>
        <w:jc w:val="both"/>
      </w:pPr>
      <w:r w:rsidRPr="00F07A63">
        <w:t xml:space="preserve">Općine, gradovi i županije te korisnici njihovih proračuna mogu tekst ovih uputa i prilog </w:t>
      </w:r>
      <w:r>
        <w:t xml:space="preserve">(Obrasci – Prijedlog financijskog plana) </w:t>
      </w:r>
      <w:r w:rsidRPr="00F07A63">
        <w:t xml:space="preserve">naći i koristiti s mrežne stranice Ministarstva financija </w:t>
      </w:r>
      <w:hyperlink r:id="rId12" w:history="1">
        <w:r w:rsidRPr="00C2747B">
          <w:rPr>
            <w:rStyle w:val="Hiperveza"/>
          </w:rPr>
          <w:t>http://www.mfin.hr/hr/lokalna-samouprava</w:t>
        </w:r>
      </w:hyperlink>
      <w:r>
        <w:t>.</w:t>
      </w:r>
    </w:p>
    <w:p w:rsidR="00B042B6" w:rsidRPr="00F07A63" w:rsidRDefault="00B042B6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:rsidR="00443D7A" w:rsidRPr="00F07A63" w:rsidRDefault="00443D7A" w:rsidP="00B042B6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B042B6" w:rsidRPr="00AD0606" w:rsidRDefault="00443D7A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AD0606">
        <w:rPr>
          <w:rFonts w:eastAsiaTheme="minorHAnsi"/>
          <w:lang w:eastAsia="en-US"/>
        </w:rPr>
        <w:t xml:space="preserve">KLASA : </w:t>
      </w:r>
      <w:r w:rsidR="006F34DF" w:rsidRPr="00AD0606">
        <w:rPr>
          <w:rFonts w:eastAsiaTheme="minorHAnsi"/>
          <w:lang w:eastAsia="en-US"/>
        </w:rPr>
        <w:t>400-0</w:t>
      </w:r>
      <w:r w:rsidR="00AD0606" w:rsidRPr="00AD0606">
        <w:rPr>
          <w:rFonts w:eastAsiaTheme="minorHAnsi"/>
          <w:lang w:eastAsia="en-US"/>
        </w:rPr>
        <w:t>1</w:t>
      </w:r>
      <w:r w:rsidR="006F34DF" w:rsidRPr="00AD0606">
        <w:rPr>
          <w:rFonts w:eastAsiaTheme="minorHAnsi"/>
          <w:lang w:eastAsia="en-US"/>
        </w:rPr>
        <w:t>/1</w:t>
      </w:r>
      <w:r w:rsidR="00AD0606" w:rsidRPr="00AD0606">
        <w:rPr>
          <w:rFonts w:eastAsiaTheme="minorHAnsi"/>
          <w:lang w:eastAsia="en-US"/>
        </w:rPr>
        <w:t>8</w:t>
      </w:r>
      <w:r w:rsidR="006F34DF" w:rsidRPr="00AD0606">
        <w:rPr>
          <w:rFonts w:eastAsiaTheme="minorHAnsi"/>
          <w:lang w:eastAsia="en-US"/>
        </w:rPr>
        <w:t>-01/0</w:t>
      </w:r>
      <w:r w:rsidR="00F656EC" w:rsidRPr="00AD0606">
        <w:rPr>
          <w:rFonts w:eastAsiaTheme="minorHAnsi"/>
          <w:lang w:eastAsia="en-US"/>
        </w:rPr>
        <w:t>1</w:t>
      </w:r>
    </w:p>
    <w:p w:rsidR="00B042B6" w:rsidRDefault="00443D7A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AD0606">
        <w:rPr>
          <w:rFonts w:eastAsiaTheme="minorHAnsi"/>
          <w:lang w:eastAsia="en-US"/>
        </w:rPr>
        <w:t xml:space="preserve">URBROJ: </w:t>
      </w:r>
      <w:r w:rsidR="006F34DF" w:rsidRPr="00AD0606">
        <w:rPr>
          <w:rFonts w:eastAsiaTheme="minorHAnsi"/>
          <w:lang w:eastAsia="en-US"/>
        </w:rPr>
        <w:t>2105/06-02/1-1</w:t>
      </w:r>
      <w:r w:rsidR="00AD0606" w:rsidRPr="00AD0606">
        <w:rPr>
          <w:rFonts w:eastAsiaTheme="minorHAnsi"/>
          <w:lang w:eastAsia="en-US"/>
        </w:rPr>
        <w:t>8</w:t>
      </w:r>
      <w:r w:rsidR="006F34DF" w:rsidRPr="00AD0606">
        <w:rPr>
          <w:rFonts w:eastAsiaTheme="minorHAnsi"/>
          <w:lang w:eastAsia="en-US"/>
        </w:rPr>
        <w:t>-</w:t>
      </w:r>
      <w:r w:rsidR="00ED467F">
        <w:rPr>
          <w:rFonts w:eastAsiaTheme="minorHAnsi"/>
          <w:lang w:eastAsia="en-US"/>
        </w:rPr>
        <w:t>5</w:t>
      </w:r>
    </w:p>
    <w:p w:rsidR="00D27554" w:rsidRPr="00AD0606" w:rsidRDefault="00D27554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B042B6" w:rsidRPr="00F07A63" w:rsidRDefault="00443D7A" w:rsidP="00570DD6">
      <w:pPr>
        <w:pStyle w:val="Default"/>
        <w:rPr>
          <w:rFonts w:ascii="Times New Roman" w:eastAsiaTheme="minorHAnsi" w:hAnsi="Times New Roman" w:cs="Times New Roman"/>
          <w:lang w:eastAsia="en-US"/>
        </w:rPr>
      </w:pPr>
      <w:r w:rsidRPr="00F07A63">
        <w:rPr>
          <w:rFonts w:ascii="Times New Roman" w:eastAsiaTheme="minorHAnsi" w:hAnsi="Times New Roman" w:cs="Times New Roman"/>
          <w:lang w:eastAsia="en-US"/>
        </w:rPr>
        <w:t>Grožnjan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, </w:t>
      </w:r>
      <w:r w:rsidR="00FD38D9">
        <w:rPr>
          <w:rFonts w:ascii="Times New Roman" w:eastAsiaTheme="minorHAnsi" w:hAnsi="Times New Roman" w:cs="Times New Roman"/>
          <w:lang w:eastAsia="en-US"/>
        </w:rPr>
        <w:t>2</w:t>
      </w:r>
      <w:r w:rsidR="00ED467F">
        <w:rPr>
          <w:rFonts w:ascii="Times New Roman" w:eastAsiaTheme="minorHAnsi" w:hAnsi="Times New Roman" w:cs="Times New Roman"/>
          <w:lang w:eastAsia="en-US"/>
        </w:rPr>
        <w:t>1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. </w:t>
      </w:r>
      <w:r w:rsidR="0017260E" w:rsidRPr="00F07A63">
        <w:rPr>
          <w:rFonts w:ascii="Times New Roman" w:eastAsiaTheme="minorHAnsi" w:hAnsi="Times New Roman" w:cs="Times New Roman"/>
          <w:lang w:eastAsia="en-US"/>
        </w:rPr>
        <w:t>rujna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 201</w:t>
      </w:r>
      <w:r w:rsidR="00FD38D9">
        <w:rPr>
          <w:rFonts w:ascii="Times New Roman" w:eastAsiaTheme="minorHAnsi" w:hAnsi="Times New Roman" w:cs="Times New Roman"/>
          <w:lang w:eastAsia="en-US"/>
        </w:rPr>
        <w:t>8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>. godine</w:t>
      </w:r>
    </w:p>
    <w:p w:rsidR="005F0940" w:rsidRPr="00F07A63" w:rsidRDefault="005F0940" w:rsidP="00570DD6">
      <w:pPr>
        <w:pStyle w:val="Default"/>
        <w:rPr>
          <w:rFonts w:ascii="Times New Roman" w:eastAsiaTheme="minorHAnsi" w:hAnsi="Times New Roman" w:cs="Times New Roman"/>
          <w:lang w:eastAsia="en-US"/>
        </w:rPr>
      </w:pPr>
    </w:p>
    <w:p w:rsidR="007A15EE" w:rsidRPr="00F07A63" w:rsidRDefault="007A15EE" w:rsidP="00570DD6">
      <w:pPr>
        <w:pStyle w:val="Default"/>
        <w:rPr>
          <w:rFonts w:ascii="Times New Roman" w:hAnsi="Times New Roman" w:cs="Times New Roman"/>
          <w:color w:val="FF0000"/>
          <w:sz w:val="23"/>
          <w:szCs w:val="23"/>
        </w:rPr>
      </w:pPr>
    </w:p>
    <w:p w:rsidR="007A15EE" w:rsidRPr="00F07A63" w:rsidRDefault="001D3F29" w:rsidP="007A15EE">
      <w:pPr>
        <w:tabs>
          <w:tab w:val="left" w:pos="6501"/>
        </w:tabs>
      </w:pPr>
      <w:r w:rsidRPr="00F07A63">
        <w:t xml:space="preserve">                                                                                                       </w:t>
      </w:r>
      <w:r w:rsidR="000E68C7" w:rsidRPr="00F07A63">
        <w:t xml:space="preserve">       </w:t>
      </w:r>
      <w:bookmarkStart w:id="14" w:name="_GoBack"/>
      <w:bookmarkEnd w:id="14"/>
      <w:r w:rsidR="007A15EE" w:rsidRPr="00F07A63">
        <w:t>Načelnik Općine:</w:t>
      </w:r>
    </w:p>
    <w:p w:rsidR="00F32B6A" w:rsidRPr="00F07A63" w:rsidRDefault="007A15EE" w:rsidP="001D3F29">
      <w:pPr>
        <w:tabs>
          <w:tab w:val="left" w:pos="5829"/>
          <w:tab w:val="left" w:pos="6501"/>
        </w:tabs>
      </w:pPr>
      <w:r w:rsidRPr="00F07A63">
        <w:t xml:space="preserve">                                                                          </w:t>
      </w:r>
      <w:r w:rsidRPr="00F07A63">
        <w:tab/>
      </w:r>
      <w:r w:rsidR="003A7D99">
        <w:t xml:space="preserve"> </w:t>
      </w:r>
      <w:r w:rsidR="009710E8" w:rsidRPr="00F07A63">
        <w:t xml:space="preserve"> </w:t>
      </w:r>
      <w:r w:rsidR="001D3F29" w:rsidRPr="00F07A63">
        <w:t xml:space="preserve">      </w:t>
      </w:r>
      <w:r w:rsidRPr="00F07A63">
        <w:t>Claudio Stocovaz</w:t>
      </w:r>
      <w:r w:rsidR="00FA1895" w:rsidRPr="00F07A63">
        <w:t xml:space="preserve">, </w:t>
      </w:r>
      <w:proofErr w:type="spellStart"/>
      <w:r w:rsidR="00FA1895" w:rsidRPr="00F07A63">
        <w:t>prof</w:t>
      </w:r>
      <w:proofErr w:type="spellEnd"/>
      <w:r w:rsidR="00FA1895" w:rsidRPr="00F07A63">
        <w:t>.</w:t>
      </w:r>
      <w:r w:rsidR="00706BAD">
        <w:t>, v.r.</w:t>
      </w:r>
    </w:p>
    <w:p w:rsidR="00F32B6A" w:rsidRPr="00F07A63" w:rsidRDefault="00F32B6A" w:rsidP="000F6D95"/>
    <w:sectPr w:rsidR="00F32B6A" w:rsidRPr="00F07A63" w:rsidSect="00F07A63">
      <w:footerReference w:type="default" r:id="rId13"/>
      <w:pgSz w:w="11906" w:h="16838"/>
      <w:pgMar w:top="426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917" w:rsidRDefault="00F31917" w:rsidP="00562E53">
      <w:r>
        <w:separator/>
      </w:r>
    </w:p>
  </w:endnote>
  <w:endnote w:type="continuationSeparator" w:id="0">
    <w:p w:rsidR="00F31917" w:rsidRDefault="00F31917" w:rsidP="00562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40159"/>
      <w:docPartObj>
        <w:docPartGallery w:val="Page Numbers (Bottom of Page)"/>
        <w:docPartUnique/>
      </w:docPartObj>
    </w:sdtPr>
    <w:sdtContent>
      <w:sdt>
        <w:sdtPr>
          <w:id w:val="436279680"/>
          <w:docPartObj>
            <w:docPartGallery w:val="Page Numbers (Top of Page)"/>
            <w:docPartUnique/>
          </w:docPartObj>
        </w:sdtPr>
        <w:sdtContent>
          <w:p w:rsidR="00185E3D" w:rsidRDefault="00185E3D">
            <w:pPr>
              <w:pStyle w:val="Podnoje"/>
              <w:jc w:val="right"/>
            </w:pPr>
            <w:r>
              <w:t xml:space="preserve">Stranica </w:t>
            </w:r>
            <w:r w:rsidR="00E80E23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E80E23">
              <w:rPr>
                <w:b/>
              </w:rPr>
              <w:fldChar w:fldCharType="separate"/>
            </w:r>
            <w:r w:rsidR="00706BAD">
              <w:rPr>
                <w:b/>
                <w:noProof/>
              </w:rPr>
              <w:t>10</w:t>
            </w:r>
            <w:r w:rsidR="00E80E23">
              <w:rPr>
                <w:b/>
              </w:rPr>
              <w:fldChar w:fldCharType="end"/>
            </w:r>
            <w:r>
              <w:t xml:space="preserve"> od </w:t>
            </w:r>
            <w:r w:rsidR="00E80E23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80E23">
              <w:rPr>
                <w:b/>
              </w:rPr>
              <w:fldChar w:fldCharType="separate"/>
            </w:r>
            <w:r w:rsidR="00706BAD">
              <w:rPr>
                <w:b/>
                <w:noProof/>
              </w:rPr>
              <w:t>10</w:t>
            </w:r>
            <w:r w:rsidR="00E80E23">
              <w:rPr>
                <w:b/>
              </w:rPr>
              <w:fldChar w:fldCharType="end"/>
            </w:r>
          </w:p>
        </w:sdtContent>
      </w:sdt>
    </w:sdtContent>
  </w:sdt>
  <w:p w:rsidR="00185E3D" w:rsidRDefault="00185E3D" w:rsidP="00862BD0">
    <w:pPr>
      <w:pStyle w:val="Podnoj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917" w:rsidRDefault="00F31917" w:rsidP="00562E53">
      <w:r>
        <w:separator/>
      </w:r>
    </w:p>
  </w:footnote>
  <w:footnote w:type="continuationSeparator" w:id="0">
    <w:p w:rsidR="00F31917" w:rsidRDefault="00F31917" w:rsidP="00562E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57A23"/>
    <w:multiLevelType w:val="hybridMultilevel"/>
    <w:tmpl w:val="E1C832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E6E78"/>
    <w:multiLevelType w:val="multilevel"/>
    <w:tmpl w:val="1416F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>
    <w:nsid w:val="0FFF5D75"/>
    <w:multiLevelType w:val="multilevel"/>
    <w:tmpl w:val="02781B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abstractNum w:abstractNumId="3">
    <w:nsid w:val="11B17311"/>
    <w:multiLevelType w:val="multilevel"/>
    <w:tmpl w:val="FD205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2B57036"/>
    <w:multiLevelType w:val="hybridMultilevel"/>
    <w:tmpl w:val="450AED50"/>
    <w:lvl w:ilvl="0" w:tplc="7386486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02878"/>
    <w:multiLevelType w:val="hybridMultilevel"/>
    <w:tmpl w:val="8B3E4F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EE05F3"/>
    <w:multiLevelType w:val="multilevel"/>
    <w:tmpl w:val="8B1C3F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17F65C3E"/>
    <w:multiLevelType w:val="multilevel"/>
    <w:tmpl w:val="13EA3BB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9643C6A"/>
    <w:multiLevelType w:val="hybridMultilevel"/>
    <w:tmpl w:val="BD5AD4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F25B6"/>
    <w:multiLevelType w:val="hybridMultilevel"/>
    <w:tmpl w:val="6122BA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136CF3"/>
    <w:multiLevelType w:val="hybridMultilevel"/>
    <w:tmpl w:val="90A8E8EC"/>
    <w:lvl w:ilvl="0" w:tplc="D8A60A1A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22BE176C"/>
    <w:multiLevelType w:val="hybridMultilevel"/>
    <w:tmpl w:val="5386C3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8C6953"/>
    <w:multiLevelType w:val="hybridMultilevel"/>
    <w:tmpl w:val="2F3C78BC"/>
    <w:lvl w:ilvl="0" w:tplc="FC366FD8">
      <w:start w:val="5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23E537C3"/>
    <w:multiLevelType w:val="hybridMultilevel"/>
    <w:tmpl w:val="0F92BB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2C34C9"/>
    <w:multiLevelType w:val="hybridMultilevel"/>
    <w:tmpl w:val="34D2A5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2078ED"/>
    <w:multiLevelType w:val="multilevel"/>
    <w:tmpl w:val="F446E2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>
    <w:nsid w:val="35B50C8A"/>
    <w:multiLevelType w:val="hybridMultilevel"/>
    <w:tmpl w:val="935CA4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E14391"/>
    <w:multiLevelType w:val="hybridMultilevel"/>
    <w:tmpl w:val="670E12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111B17"/>
    <w:multiLevelType w:val="hybridMultilevel"/>
    <w:tmpl w:val="C44C47B6"/>
    <w:lvl w:ilvl="0" w:tplc="955C7AEA">
      <w:start w:val="6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9">
    <w:nsid w:val="40523D57"/>
    <w:multiLevelType w:val="hybridMultilevel"/>
    <w:tmpl w:val="83ACD3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F5BF6"/>
    <w:multiLevelType w:val="hybridMultilevel"/>
    <w:tmpl w:val="4F222F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6526AD"/>
    <w:multiLevelType w:val="multilevel"/>
    <w:tmpl w:val="4CFCB49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abstractNum w:abstractNumId="22">
    <w:nsid w:val="4AA54EE2"/>
    <w:multiLevelType w:val="hybridMultilevel"/>
    <w:tmpl w:val="CFE07B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AF96E7F"/>
    <w:multiLevelType w:val="hybridMultilevel"/>
    <w:tmpl w:val="BDE22B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F90672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3314D96"/>
    <w:multiLevelType w:val="hybridMultilevel"/>
    <w:tmpl w:val="6642538A"/>
    <w:lvl w:ilvl="0" w:tplc="907097C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6">
    <w:nsid w:val="55B36DBC"/>
    <w:multiLevelType w:val="multilevel"/>
    <w:tmpl w:val="E9A054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9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abstractNum w:abstractNumId="27">
    <w:nsid w:val="56D3376F"/>
    <w:multiLevelType w:val="hybridMultilevel"/>
    <w:tmpl w:val="477E1F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BE4E34"/>
    <w:multiLevelType w:val="hybridMultilevel"/>
    <w:tmpl w:val="C0A61B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A140C9"/>
    <w:multiLevelType w:val="multilevel"/>
    <w:tmpl w:val="5F8ABDF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0">
    <w:nsid w:val="788007E5"/>
    <w:multiLevelType w:val="multilevel"/>
    <w:tmpl w:val="4CFCB49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abstractNum w:abstractNumId="31">
    <w:nsid w:val="79335ADE"/>
    <w:multiLevelType w:val="multilevel"/>
    <w:tmpl w:val="7254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BFF40EC"/>
    <w:multiLevelType w:val="multilevel"/>
    <w:tmpl w:val="5F8ABDF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num w:numId="1">
    <w:abstractNumId w:val="2"/>
  </w:num>
  <w:num w:numId="2">
    <w:abstractNumId w:val="24"/>
  </w:num>
  <w:num w:numId="3">
    <w:abstractNumId w:val="11"/>
  </w:num>
  <w:num w:numId="4">
    <w:abstractNumId w:val="0"/>
  </w:num>
  <w:num w:numId="5">
    <w:abstractNumId w:val="8"/>
  </w:num>
  <w:num w:numId="6">
    <w:abstractNumId w:val="23"/>
  </w:num>
  <w:num w:numId="7">
    <w:abstractNumId w:val="19"/>
  </w:num>
  <w:num w:numId="8">
    <w:abstractNumId w:val="26"/>
  </w:num>
  <w:num w:numId="9">
    <w:abstractNumId w:val="28"/>
  </w:num>
  <w:num w:numId="10">
    <w:abstractNumId w:val="13"/>
  </w:num>
  <w:num w:numId="11">
    <w:abstractNumId w:val="9"/>
  </w:num>
  <w:num w:numId="12">
    <w:abstractNumId w:val="25"/>
  </w:num>
  <w:num w:numId="13">
    <w:abstractNumId w:val="32"/>
  </w:num>
  <w:num w:numId="14">
    <w:abstractNumId w:val="16"/>
  </w:num>
  <w:num w:numId="15">
    <w:abstractNumId w:val="14"/>
  </w:num>
  <w:num w:numId="16">
    <w:abstractNumId w:val="20"/>
  </w:num>
  <w:num w:numId="17">
    <w:abstractNumId w:val="10"/>
  </w:num>
  <w:num w:numId="18">
    <w:abstractNumId w:val="5"/>
  </w:num>
  <w:num w:numId="19">
    <w:abstractNumId w:val="22"/>
  </w:num>
  <w:num w:numId="20">
    <w:abstractNumId w:val="21"/>
  </w:num>
  <w:num w:numId="21">
    <w:abstractNumId w:val="18"/>
  </w:num>
  <w:num w:numId="22">
    <w:abstractNumId w:val="12"/>
  </w:num>
  <w:num w:numId="23">
    <w:abstractNumId w:val="30"/>
  </w:num>
  <w:num w:numId="24">
    <w:abstractNumId w:val="3"/>
  </w:num>
  <w:num w:numId="25">
    <w:abstractNumId w:val="4"/>
  </w:num>
  <w:num w:numId="26">
    <w:abstractNumId w:val="31"/>
  </w:num>
  <w:num w:numId="27">
    <w:abstractNumId w:val="29"/>
  </w:num>
  <w:num w:numId="28">
    <w:abstractNumId w:val="27"/>
  </w:num>
  <w:num w:numId="29">
    <w:abstractNumId w:val="1"/>
  </w:num>
  <w:num w:numId="30">
    <w:abstractNumId w:val="15"/>
  </w:num>
  <w:num w:numId="31">
    <w:abstractNumId w:val="6"/>
  </w:num>
  <w:num w:numId="32">
    <w:abstractNumId w:val="7"/>
  </w:num>
  <w:num w:numId="3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516"/>
    <w:rsid w:val="00013714"/>
    <w:rsid w:val="00015E94"/>
    <w:rsid w:val="00015F14"/>
    <w:rsid w:val="0003279E"/>
    <w:rsid w:val="00037ACC"/>
    <w:rsid w:val="00044235"/>
    <w:rsid w:val="00051706"/>
    <w:rsid w:val="000518BE"/>
    <w:rsid w:val="00060DEA"/>
    <w:rsid w:val="00062422"/>
    <w:rsid w:val="00063226"/>
    <w:rsid w:val="00073233"/>
    <w:rsid w:val="00073CCE"/>
    <w:rsid w:val="00075838"/>
    <w:rsid w:val="00076E22"/>
    <w:rsid w:val="00096530"/>
    <w:rsid w:val="000C1742"/>
    <w:rsid w:val="000C42FE"/>
    <w:rsid w:val="000C698F"/>
    <w:rsid w:val="000D5F76"/>
    <w:rsid w:val="000E2AF0"/>
    <w:rsid w:val="000E429B"/>
    <w:rsid w:val="000E47CC"/>
    <w:rsid w:val="000E47E2"/>
    <w:rsid w:val="000E680D"/>
    <w:rsid w:val="000E68C7"/>
    <w:rsid w:val="000F020E"/>
    <w:rsid w:val="000F27AE"/>
    <w:rsid w:val="000F6D95"/>
    <w:rsid w:val="00102E11"/>
    <w:rsid w:val="00104A2B"/>
    <w:rsid w:val="00117654"/>
    <w:rsid w:val="0012530E"/>
    <w:rsid w:val="0013252F"/>
    <w:rsid w:val="001333A9"/>
    <w:rsid w:val="00133B2F"/>
    <w:rsid w:val="001359D7"/>
    <w:rsid w:val="00141558"/>
    <w:rsid w:val="0014319F"/>
    <w:rsid w:val="00143513"/>
    <w:rsid w:val="0014432B"/>
    <w:rsid w:val="0014449C"/>
    <w:rsid w:val="00164EB4"/>
    <w:rsid w:val="00164F21"/>
    <w:rsid w:val="00165CFB"/>
    <w:rsid w:val="001664D6"/>
    <w:rsid w:val="0017260E"/>
    <w:rsid w:val="00185E3D"/>
    <w:rsid w:val="001A2FBE"/>
    <w:rsid w:val="001A78EF"/>
    <w:rsid w:val="001B091D"/>
    <w:rsid w:val="001B2235"/>
    <w:rsid w:val="001B2431"/>
    <w:rsid w:val="001C0306"/>
    <w:rsid w:val="001C7E02"/>
    <w:rsid w:val="001D3F29"/>
    <w:rsid w:val="001E5694"/>
    <w:rsid w:val="001E5BFF"/>
    <w:rsid w:val="0020119E"/>
    <w:rsid w:val="00203DDA"/>
    <w:rsid w:val="0020735A"/>
    <w:rsid w:val="0022038E"/>
    <w:rsid w:val="00226F03"/>
    <w:rsid w:val="00230835"/>
    <w:rsid w:val="00254104"/>
    <w:rsid w:val="00257B8F"/>
    <w:rsid w:val="00266FFC"/>
    <w:rsid w:val="00267E50"/>
    <w:rsid w:val="0027352E"/>
    <w:rsid w:val="00275AA1"/>
    <w:rsid w:val="0028781D"/>
    <w:rsid w:val="00291770"/>
    <w:rsid w:val="0029650A"/>
    <w:rsid w:val="002A3ED2"/>
    <w:rsid w:val="002A63EA"/>
    <w:rsid w:val="002B50AB"/>
    <w:rsid w:val="002C62C4"/>
    <w:rsid w:val="002D3F60"/>
    <w:rsid w:val="002D7B45"/>
    <w:rsid w:val="002D7C0B"/>
    <w:rsid w:val="002E3152"/>
    <w:rsid w:val="002F6942"/>
    <w:rsid w:val="002F6A65"/>
    <w:rsid w:val="00301769"/>
    <w:rsid w:val="00303425"/>
    <w:rsid w:val="003111FD"/>
    <w:rsid w:val="003354D4"/>
    <w:rsid w:val="0034092D"/>
    <w:rsid w:val="00352656"/>
    <w:rsid w:val="00354A27"/>
    <w:rsid w:val="003567BC"/>
    <w:rsid w:val="00360AA0"/>
    <w:rsid w:val="0036403F"/>
    <w:rsid w:val="00383D80"/>
    <w:rsid w:val="003A1251"/>
    <w:rsid w:val="003A1E2C"/>
    <w:rsid w:val="003A7D99"/>
    <w:rsid w:val="003A7FA9"/>
    <w:rsid w:val="003B19BA"/>
    <w:rsid w:val="003B4CEC"/>
    <w:rsid w:val="003D7B37"/>
    <w:rsid w:val="003E6568"/>
    <w:rsid w:val="003F2211"/>
    <w:rsid w:val="003F25F0"/>
    <w:rsid w:val="0040197A"/>
    <w:rsid w:val="00401F35"/>
    <w:rsid w:val="004053A3"/>
    <w:rsid w:val="00434DC0"/>
    <w:rsid w:val="004372A9"/>
    <w:rsid w:val="00443D7A"/>
    <w:rsid w:val="0045327A"/>
    <w:rsid w:val="004810E8"/>
    <w:rsid w:val="004A6EF3"/>
    <w:rsid w:val="004B44B9"/>
    <w:rsid w:val="004B67C7"/>
    <w:rsid w:val="004B7DCC"/>
    <w:rsid w:val="004D6239"/>
    <w:rsid w:val="004E0CA2"/>
    <w:rsid w:val="004F5A8E"/>
    <w:rsid w:val="00502612"/>
    <w:rsid w:val="005100F6"/>
    <w:rsid w:val="005126F8"/>
    <w:rsid w:val="00516F66"/>
    <w:rsid w:val="00522190"/>
    <w:rsid w:val="00526B84"/>
    <w:rsid w:val="00534E14"/>
    <w:rsid w:val="00536AB0"/>
    <w:rsid w:val="005432D2"/>
    <w:rsid w:val="00545223"/>
    <w:rsid w:val="005511DC"/>
    <w:rsid w:val="00552602"/>
    <w:rsid w:val="00556818"/>
    <w:rsid w:val="00562E53"/>
    <w:rsid w:val="005659F7"/>
    <w:rsid w:val="005705D0"/>
    <w:rsid w:val="00570DD6"/>
    <w:rsid w:val="005813CA"/>
    <w:rsid w:val="00586831"/>
    <w:rsid w:val="005A4D22"/>
    <w:rsid w:val="005B78AB"/>
    <w:rsid w:val="005E3F4C"/>
    <w:rsid w:val="005F0940"/>
    <w:rsid w:val="005F0D96"/>
    <w:rsid w:val="00602C92"/>
    <w:rsid w:val="00606472"/>
    <w:rsid w:val="00617D23"/>
    <w:rsid w:val="006300E5"/>
    <w:rsid w:val="00632489"/>
    <w:rsid w:val="00646102"/>
    <w:rsid w:val="00655D91"/>
    <w:rsid w:val="00656EFD"/>
    <w:rsid w:val="00663B55"/>
    <w:rsid w:val="0067370A"/>
    <w:rsid w:val="00673E64"/>
    <w:rsid w:val="006762A6"/>
    <w:rsid w:val="00691547"/>
    <w:rsid w:val="00693D2B"/>
    <w:rsid w:val="00694C72"/>
    <w:rsid w:val="00695516"/>
    <w:rsid w:val="006A2866"/>
    <w:rsid w:val="006A78C4"/>
    <w:rsid w:val="006C197E"/>
    <w:rsid w:val="006F34DF"/>
    <w:rsid w:val="00702FA0"/>
    <w:rsid w:val="00706BAD"/>
    <w:rsid w:val="00711FE3"/>
    <w:rsid w:val="00714E92"/>
    <w:rsid w:val="0071554F"/>
    <w:rsid w:val="0071630D"/>
    <w:rsid w:val="00724FB3"/>
    <w:rsid w:val="007428EB"/>
    <w:rsid w:val="007620A4"/>
    <w:rsid w:val="00775F3C"/>
    <w:rsid w:val="00780659"/>
    <w:rsid w:val="007806B4"/>
    <w:rsid w:val="00786B02"/>
    <w:rsid w:val="00787816"/>
    <w:rsid w:val="00790FA6"/>
    <w:rsid w:val="0079395E"/>
    <w:rsid w:val="0079415B"/>
    <w:rsid w:val="007A146A"/>
    <w:rsid w:val="007A15EE"/>
    <w:rsid w:val="007A5C41"/>
    <w:rsid w:val="007A775A"/>
    <w:rsid w:val="007A79C2"/>
    <w:rsid w:val="007A7D43"/>
    <w:rsid w:val="007B24FC"/>
    <w:rsid w:val="007B6F27"/>
    <w:rsid w:val="007C7DC4"/>
    <w:rsid w:val="007D541A"/>
    <w:rsid w:val="007E50C1"/>
    <w:rsid w:val="007E6F6D"/>
    <w:rsid w:val="007E6FA8"/>
    <w:rsid w:val="0080264E"/>
    <w:rsid w:val="008040E7"/>
    <w:rsid w:val="00841127"/>
    <w:rsid w:val="00843D02"/>
    <w:rsid w:val="00851BC7"/>
    <w:rsid w:val="00852E4A"/>
    <w:rsid w:val="008546D2"/>
    <w:rsid w:val="00861C87"/>
    <w:rsid w:val="00862BD0"/>
    <w:rsid w:val="00863141"/>
    <w:rsid w:val="00872CC3"/>
    <w:rsid w:val="00876BCE"/>
    <w:rsid w:val="00885938"/>
    <w:rsid w:val="00894763"/>
    <w:rsid w:val="008B1A23"/>
    <w:rsid w:val="008B5C16"/>
    <w:rsid w:val="008C0A34"/>
    <w:rsid w:val="008C7705"/>
    <w:rsid w:val="008C7D16"/>
    <w:rsid w:val="008D2184"/>
    <w:rsid w:val="008D3C7E"/>
    <w:rsid w:val="008F6A2B"/>
    <w:rsid w:val="008F7606"/>
    <w:rsid w:val="009131F0"/>
    <w:rsid w:val="00920F26"/>
    <w:rsid w:val="009246DD"/>
    <w:rsid w:val="00953068"/>
    <w:rsid w:val="0095409C"/>
    <w:rsid w:val="00963757"/>
    <w:rsid w:val="00965A69"/>
    <w:rsid w:val="009710E8"/>
    <w:rsid w:val="009947F0"/>
    <w:rsid w:val="009A360E"/>
    <w:rsid w:val="009A43B5"/>
    <w:rsid w:val="009A61E5"/>
    <w:rsid w:val="009B11E7"/>
    <w:rsid w:val="009C7987"/>
    <w:rsid w:val="009D1100"/>
    <w:rsid w:val="009F0446"/>
    <w:rsid w:val="009F1416"/>
    <w:rsid w:val="009F544F"/>
    <w:rsid w:val="009F59CF"/>
    <w:rsid w:val="00A14BFC"/>
    <w:rsid w:val="00A162BC"/>
    <w:rsid w:val="00A17E8F"/>
    <w:rsid w:val="00A24889"/>
    <w:rsid w:val="00A34BF1"/>
    <w:rsid w:val="00A36BD9"/>
    <w:rsid w:val="00A57381"/>
    <w:rsid w:val="00A73C20"/>
    <w:rsid w:val="00A7493C"/>
    <w:rsid w:val="00A81DD4"/>
    <w:rsid w:val="00A96B3D"/>
    <w:rsid w:val="00AA042F"/>
    <w:rsid w:val="00AA6F0C"/>
    <w:rsid w:val="00AB4BC9"/>
    <w:rsid w:val="00AB7CC1"/>
    <w:rsid w:val="00AC265E"/>
    <w:rsid w:val="00AC3558"/>
    <w:rsid w:val="00AC6EAD"/>
    <w:rsid w:val="00AC7339"/>
    <w:rsid w:val="00AD0606"/>
    <w:rsid w:val="00AD169F"/>
    <w:rsid w:val="00AD31E5"/>
    <w:rsid w:val="00B042B6"/>
    <w:rsid w:val="00B27EC5"/>
    <w:rsid w:val="00B35AEA"/>
    <w:rsid w:val="00B37254"/>
    <w:rsid w:val="00B375A2"/>
    <w:rsid w:val="00B466A2"/>
    <w:rsid w:val="00B5325D"/>
    <w:rsid w:val="00B53709"/>
    <w:rsid w:val="00B67EFD"/>
    <w:rsid w:val="00B719B0"/>
    <w:rsid w:val="00B73DDD"/>
    <w:rsid w:val="00B84591"/>
    <w:rsid w:val="00BA0FDC"/>
    <w:rsid w:val="00BB63A2"/>
    <w:rsid w:val="00BC1322"/>
    <w:rsid w:val="00BE6C2C"/>
    <w:rsid w:val="00BF0EEC"/>
    <w:rsid w:val="00BF57FE"/>
    <w:rsid w:val="00C07FEA"/>
    <w:rsid w:val="00C12450"/>
    <w:rsid w:val="00C14328"/>
    <w:rsid w:val="00C15490"/>
    <w:rsid w:val="00C21386"/>
    <w:rsid w:val="00C2232D"/>
    <w:rsid w:val="00C5770F"/>
    <w:rsid w:val="00C60F54"/>
    <w:rsid w:val="00C64E21"/>
    <w:rsid w:val="00C74B99"/>
    <w:rsid w:val="00C7504B"/>
    <w:rsid w:val="00C8240F"/>
    <w:rsid w:val="00C83DE4"/>
    <w:rsid w:val="00C860C5"/>
    <w:rsid w:val="00C911A8"/>
    <w:rsid w:val="00C950A1"/>
    <w:rsid w:val="00C97EDA"/>
    <w:rsid w:val="00CB6E02"/>
    <w:rsid w:val="00CB7BAA"/>
    <w:rsid w:val="00CC1321"/>
    <w:rsid w:val="00CC148F"/>
    <w:rsid w:val="00CC2594"/>
    <w:rsid w:val="00CD4229"/>
    <w:rsid w:val="00CD6283"/>
    <w:rsid w:val="00CF3133"/>
    <w:rsid w:val="00CF3F10"/>
    <w:rsid w:val="00D20EBF"/>
    <w:rsid w:val="00D22131"/>
    <w:rsid w:val="00D27554"/>
    <w:rsid w:val="00D32FB1"/>
    <w:rsid w:val="00D4471E"/>
    <w:rsid w:val="00D545B6"/>
    <w:rsid w:val="00D55B37"/>
    <w:rsid w:val="00D5789D"/>
    <w:rsid w:val="00D6188E"/>
    <w:rsid w:val="00D67000"/>
    <w:rsid w:val="00D77115"/>
    <w:rsid w:val="00D95C55"/>
    <w:rsid w:val="00DA09E3"/>
    <w:rsid w:val="00DA2F9A"/>
    <w:rsid w:val="00DA7267"/>
    <w:rsid w:val="00DB30BD"/>
    <w:rsid w:val="00DB3EDE"/>
    <w:rsid w:val="00DB76FD"/>
    <w:rsid w:val="00DC1CA4"/>
    <w:rsid w:val="00DC3A58"/>
    <w:rsid w:val="00DD1930"/>
    <w:rsid w:val="00DD1A87"/>
    <w:rsid w:val="00DD2EA3"/>
    <w:rsid w:val="00DE4514"/>
    <w:rsid w:val="00DE7EC9"/>
    <w:rsid w:val="00DF52BB"/>
    <w:rsid w:val="00E01A0A"/>
    <w:rsid w:val="00E03F7A"/>
    <w:rsid w:val="00E13457"/>
    <w:rsid w:val="00E312EC"/>
    <w:rsid w:val="00E7290A"/>
    <w:rsid w:val="00E7659F"/>
    <w:rsid w:val="00E80E23"/>
    <w:rsid w:val="00E81C63"/>
    <w:rsid w:val="00E84F02"/>
    <w:rsid w:val="00E9199B"/>
    <w:rsid w:val="00E971E7"/>
    <w:rsid w:val="00E978BC"/>
    <w:rsid w:val="00EA6182"/>
    <w:rsid w:val="00EA6EBE"/>
    <w:rsid w:val="00EB285C"/>
    <w:rsid w:val="00EC3254"/>
    <w:rsid w:val="00EC3D2B"/>
    <w:rsid w:val="00ED42D3"/>
    <w:rsid w:val="00ED467F"/>
    <w:rsid w:val="00ED623E"/>
    <w:rsid w:val="00ED7DE2"/>
    <w:rsid w:val="00EE3E6E"/>
    <w:rsid w:val="00EE522F"/>
    <w:rsid w:val="00EE7788"/>
    <w:rsid w:val="00EF0AAF"/>
    <w:rsid w:val="00EF1F48"/>
    <w:rsid w:val="00EF5BC6"/>
    <w:rsid w:val="00F07A63"/>
    <w:rsid w:val="00F16B82"/>
    <w:rsid w:val="00F22C4A"/>
    <w:rsid w:val="00F24C55"/>
    <w:rsid w:val="00F2717F"/>
    <w:rsid w:val="00F31917"/>
    <w:rsid w:val="00F32B6A"/>
    <w:rsid w:val="00F546FE"/>
    <w:rsid w:val="00F656EC"/>
    <w:rsid w:val="00F673EB"/>
    <w:rsid w:val="00F67791"/>
    <w:rsid w:val="00F75F12"/>
    <w:rsid w:val="00F85BF4"/>
    <w:rsid w:val="00F9165F"/>
    <w:rsid w:val="00F92EF7"/>
    <w:rsid w:val="00FA1895"/>
    <w:rsid w:val="00FA5226"/>
    <w:rsid w:val="00FB0C12"/>
    <w:rsid w:val="00FB7CE0"/>
    <w:rsid w:val="00FD060C"/>
    <w:rsid w:val="00FD38D9"/>
    <w:rsid w:val="00FD3AC0"/>
    <w:rsid w:val="00FD4382"/>
    <w:rsid w:val="00FE74B7"/>
    <w:rsid w:val="00FF2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4810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695516"/>
    <w:pPr>
      <w:keepNext/>
      <w:jc w:val="center"/>
      <w:outlineLvl w:val="1"/>
    </w:pPr>
    <w:rPr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07A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6955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rsid w:val="00695516"/>
    <w:rPr>
      <w:color w:val="0000FF"/>
      <w:u w:val="single"/>
    </w:rPr>
  </w:style>
  <w:style w:type="character" w:customStyle="1" w:styleId="Naslov2Char">
    <w:name w:val="Naslov 2 Char"/>
    <w:basedOn w:val="Zadanifontodlomka"/>
    <w:link w:val="Naslov2"/>
    <w:rsid w:val="00695516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955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9551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9947F0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562E5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62E5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62E5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62E53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481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4810E8"/>
    <w:pPr>
      <w:spacing w:line="276" w:lineRule="auto"/>
      <w:outlineLvl w:val="9"/>
    </w:pPr>
    <w:rPr>
      <w:lang w:eastAsia="en-US"/>
    </w:rPr>
  </w:style>
  <w:style w:type="paragraph" w:styleId="StandardWeb">
    <w:name w:val="Normal (Web)"/>
    <w:basedOn w:val="Normal"/>
    <w:uiPriority w:val="99"/>
    <w:unhideWhenUsed/>
    <w:rsid w:val="0079395E"/>
    <w:rPr>
      <w:rFonts w:eastAsiaTheme="minorHAnsi"/>
    </w:rPr>
  </w:style>
  <w:style w:type="paragraph" w:customStyle="1" w:styleId="tijelotaksta">
    <w:name w:val="tijelo taksta"/>
    <w:basedOn w:val="Normal"/>
    <w:link w:val="tijelotakstaChar"/>
    <w:qFormat/>
    <w:rsid w:val="0079395E"/>
    <w:pPr>
      <w:jc w:val="both"/>
    </w:pPr>
    <w:rPr>
      <w:rFonts w:ascii="Calibri" w:hAnsi="Calibri"/>
    </w:rPr>
  </w:style>
  <w:style w:type="character" w:customStyle="1" w:styleId="tijelotakstaChar">
    <w:name w:val="tijelo taksta Char"/>
    <w:basedOn w:val="Zadanifontodlomka"/>
    <w:link w:val="tijelotaksta"/>
    <w:rsid w:val="0079395E"/>
    <w:rPr>
      <w:rFonts w:ascii="Calibri" w:eastAsia="Times New Roman" w:hAnsi="Calibri" w:cs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862BD0"/>
    <w:pPr>
      <w:spacing w:after="0" w:line="240" w:lineRule="auto"/>
    </w:pPr>
    <w:rPr>
      <w:rFonts w:eastAsiaTheme="minorEastAsia"/>
    </w:rPr>
  </w:style>
  <w:style w:type="character" w:customStyle="1" w:styleId="BezproredaChar">
    <w:name w:val="Bez proreda Char"/>
    <w:basedOn w:val="Zadanifontodlomka"/>
    <w:link w:val="Bezproreda"/>
    <w:uiPriority w:val="1"/>
    <w:rsid w:val="00862BD0"/>
    <w:rPr>
      <w:rFonts w:eastAsiaTheme="minorEastAsia"/>
    </w:rPr>
  </w:style>
  <w:style w:type="paragraph" w:styleId="Sadraj2">
    <w:name w:val="toc 2"/>
    <w:basedOn w:val="Normal"/>
    <w:next w:val="Normal"/>
    <w:autoRedefine/>
    <w:uiPriority w:val="39"/>
    <w:unhideWhenUsed/>
    <w:qFormat/>
    <w:rsid w:val="00F07A63"/>
    <w:pPr>
      <w:spacing w:after="100"/>
      <w:ind w:left="240"/>
    </w:pPr>
  </w:style>
  <w:style w:type="paragraph" w:styleId="Sadraj1">
    <w:name w:val="toc 1"/>
    <w:basedOn w:val="Normal"/>
    <w:next w:val="Normal"/>
    <w:autoRedefine/>
    <w:uiPriority w:val="39"/>
    <w:unhideWhenUsed/>
    <w:qFormat/>
    <w:rsid w:val="00F07A63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F07A6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aslov3Char">
    <w:name w:val="Naslov 3 Char"/>
    <w:basedOn w:val="Zadanifontodlomka"/>
    <w:link w:val="Naslov3"/>
    <w:uiPriority w:val="9"/>
    <w:rsid w:val="00F07A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7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okalni.proracuni@mfin.hr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fin.hr/hr/lokalna-samouprav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roznjan-grisignana.h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mfin.hr/hr/elektronicka-dostava-planova-proracuna-jlprs-upu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3.apis-it.hr/wab/servlet/proweb/webjlprs/LogI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09B3DA-4F3F-4693-860A-926D19C41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</TotalTime>
  <Pages>1</Pages>
  <Words>3047</Words>
  <Characters>17372</Characters>
  <Application>Microsoft Office Word</Application>
  <DocSecurity>0</DocSecurity>
  <Lines>144</Lines>
  <Paragraphs>40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Eda</dc:creator>
  <cp:lastModifiedBy>Eda</cp:lastModifiedBy>
  <cp:revision>554</cp:revision>
  <cp:lastPrinted>2018-10-04T07:31:00Z</cp:lastPrinted>
  <dcterms:created xsi:type="dcterms:W3CDTF">2015-09-22T11:54:00Z</dcterms:created>
  <dcterms:modified xsi:type="dcterms:W3CDTF">2018-10-04T07:31:00Z</dcterms:modified>
</cp:coreProperties>
</file>