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ABC" w:rsidRDefault="004A7ABC" w:rsidP="004A7ABC">
      <w:pPr>
        <w:widowControl w:val="0"/>
        <w:tabs>
          <w:tab w:val="left" w:pos="90"/>
        </w:tabs>
        <w:autoSpaceDE w:val="0"/>
        <w:autoSpaceDN w:val="0"/>
        <w:adjustRightInd w:val="0"/>
        <w:spacing w:before="564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Temeljem odredbi članka 110. Zakona o proračunu ("Narodne novine" broj 87/08, 136/12 i 15/15 ), Pravilnika o polugodišnjem i godišnjem izvještaju o izvršenju proračuna ("Narodne novine" broj 24/13, 102/17 ) i članka 39. Statuta Općine Grožnjan ( "Službene novine Općine Grožnjan" broj 3/09 i 3/13 ), Općinsko vijeće Općine Grožnjan na svojoj 12. sjednici od 2.10.2018. godine ("Službene novine Općine Grožnjan" broj 10/18), donijelo je:</w:t>
      </w:r>
    </w:p>
    <w:p w:rsidR="004A7ABC" w:rsidRDefault="004A7ABC" w:rsidP="004A7ABC">
      <w:pPr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jc w:val="center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POLUGODIŠNJI IZVJEŠTAJ O IZVRŠENJU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OPĆINE GROŽNJAN - GRISIGNANA </w:t>
      </w:r>
    </w:p>
    <w:p w:rsidR="004A7ABC" w:rsidRDefault="004A7ABC" w:rsidP="004A7ABC">
      <w:pPr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jc w:val="center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Tahoma" w:hAnsi="Tahoma" w:cs="Tahoma"/>
          <w:b/>
          <w:bCs/>
          <w:color w:val="000000"/>
          <w:sz w:val="36"/>
          <w:szCs w:val="36"/>
        </w:rPr>
        <w:t>ZA 2018. GODINU</w:t>
      </w:r>
    </w:p>
    <w:p w:rsidR="004A7ABC" w:rsidRDefault="004A7ABC" w:rsidP="004A7ABC">
      <w:pPr>
        <w:widowControl w:val="0"/>
        <w:tabs>
          <w:tab w:val="center" w:pos="5187"/>
        </w:tabs>
        <w:autoSpaceDE w:val="0"/>
        <w:autoSpaceDN w:val="0"/>
        <w:adjustRightInd w:val="0"/>
        <w:spacing w:before="365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8"/>
          <w:szCs w:val="28"/>
        </w:rPr>
        <w:t xml:space="preserve">I. OPĆI </w:t>
      </w:r>
    </w:p>
    <w:p w:rsidR="004A7ABC" w:rsidRDefault="004A7ABC" w:rsidP="004A7ABC">
      <w:pPr>
        <w:widowControl w:val="0"/>
        <w:tabs>
          <w:tab w:val="center" w:pos="521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:rsidR="004A7ABC" w:rsidRDefault="004A7ABC" w:rsidP="004A7ABC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8"/>
          <w:szCs w:val="18"/>
        </w:rPr>
        <w:t>Polugodišnji izvještaj o izvršenju proračuna Općine Grožnjan Grisignana za razdoblje od 1. siječnja do 30. lipnja 2018. godine sastoji se od:</w:t>
      </w:r>
    </w:p>
    <w:p w:rsidR="004A7ABC" w:rsidRDefault="004A7ABC" w:rsidP="004A7ABC">
      <w:pPr>
        <w:widowControl w:val="0"/>
        <w:tabs>
          <w:tab w:val="center" w:pos="4733"/>
          <w:tab w:val="center" w:pos="6377"/>
          <w:tab w:val="center" w:pos="8078"/>
          <w:tab w:val="center" w:pos="9354"/>
          <w:tab w:val="center" w:pos="10147"/>
        </w:tabs>
        <w:autoSpaceDE w:val="0"/>
        <w:autoSpaceDN w:val="0"/>
        <w:adjustRightInd w:val="0"/>
        <w:spacing w:before="403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IZVRŠENJE 1-6/2017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IZVORNI PLAN 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IZVRŠENJE 1-6/2018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Indeks</w:t>
      </w:r>
    </w:p>
    <w:p w:rsidR="004A7ABC" w:rsidRDefault="004A7ABC" w:rsidP="004A7ABC">
      <w:pPr>
        <w:widowControl w:val="0"/>
        <w:tabs>
          <w:tab w:val="center" w:pos="9354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3/1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3/2</w:t>
      </w:r>
    </w:p>
    <w:p w:rsidR="004A7ABC" w:rsidRDefault="004A7ABC" w:rsidP="004A7ABC">
      <w:pPr>
        <w:widowControl w:val="0"/>
        <w:tabs>
          <w:tab w:val="left" w:pos="90"/>
          <w:tab w:val="center" w:pos="4733"/>
          <w:tab w:val="center" w:pos="6377"/>
          <w:tab w:val="center" w:pos="8078"/>
          <w:tab w:val="center" w:pos="9354"/>
          <w:tab w:val="center" w:pos="10147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PRIHODA I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1.731.574,31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5.519.110,00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1.620.737,42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93,60%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29,37%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344.614,26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2.280.890,00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209,84%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31,70%</w:t>
      </w:r>
    </w:p>
    <w:p w:rsidR="004A7ABC" w:rsidRDefault="004A7ABC" w:rsidP="004A7ABC">
      <w:pPr>
        <w:widowControl w:val="0"/>
        <w:tabs>
          <w:tab w:val="right" w:pos="3911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2.076.188,57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2.343.886,82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112,89%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30,05%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1.994.572,89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4.908.100,00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1.572.704,88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78,85%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32,04%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501.109,51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4.060.000,00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260.783,51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52,04%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6,42%</w:t>
      </w:r>
    </w:p>
    <w:p w:rsidR="004A7ABC" w:rsidRDefault="004A7ABC" w:rsidP="004A7ABC">
      <w:pPr>
        <w:widowControl w:val="0"/>
        <w:tabs>
          <w:tab w:val="right" w:pos="3911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before="13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2.495.682,40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8.968.100,00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1.833.488,39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73,47%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20,44%</w:t>
      </w:r>
    </w:p>
    <w:p w:rsidR="004A7ABC" w:rsidRDefault="004A7ABC" w:rsidP="004A7ABC">
      <w:pPr>
        <w:widowControl w:val="0"/>
        <w:tabs>
          <w:tab w:val="right" w:pos="3911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-419.493,83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-1.168.100,00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510.398,43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-121,67%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-43,69%</w:t>
      </w:r>
    </w:p>
    <w:p w:rsidR="004A7ABC" w:rsidRDefault="004A7ABC" w:rsidP="004A7ABC">
      <w:pPr>
        <w:widowControl w:val="0"/>
        <w:tabs>
          <w:tab w:val="left" w:pos="90"/>
        </w:tabs>
        <w:autoSpaceDE w:val="0"/>
        <w:autoSpaceDN w:val="0"/>
        <w:adjustRightInd w:val="0"/>
        <w:spacing w:before="763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RASPOLOŽIVA SREDSTAVA IZ PRETHODNIH GODINA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Ukupan donos viška/manjka iz prethodnih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-254.201,43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-1.761.028,94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-1.656.567,09</w:t>
      </w:r>
    </w:p>
    <w:p w:rsidR="004A7ABC" w:rsidRDefault="004A7ABC" w:rsidP="004A7AB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8"/>
          <w:szCs w:val="18"/>
        </w:rPr>
        <w:t>godina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-254.201,43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-1.656.567,09</w:t>
      </w:r>
    </w:p>
    <w:p w:rsidR="004A7ABC" w:rsidRDefault="004A7ABC" w:rsidP="004A7ABC">
      <w:pPr>
        <w:widowControl w:val="0"/>
        <w:tabs>
          <w:tab w:val="left" w:pos="90"/>
        </w:tabs>
        <w:autoSpaceDE w:val="0"/>
        <w:autoSpaceDN w:val="0"/>
        <w:adjustRightInd w:val="0"/>
        <w:spacing w:before="989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FINANCIRANJA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  <w:tab w:val="center" w:pos="1014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7,50%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206,72%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50,60%</w:t>
      </w:r>
    </w:p>
    <w:p w:rsidR="004A7ABC" w:rsidRDefault="004A7ABC" w:rsidP="004A7ABC">
      <w:pPr>
        <w:widowControl w:val="0"/>
        <w:tabs>
          <w:tab w:val="right" w:pos="3911"/>
          <w:tab w:val="right" w:pos="5555"/>
          <w:tab w:val="right" w:pos="7200"/>
          <w:tab w:val="right" w:pos="8957"/>
          <w:tab w:val="center" w:pos="9354"/>
          <w:tab w:val="center" w:pos="10147"/>
        </w:tabs>
        <w:autoSpaceDE w:val="0"/>
        <w:autoSpaceDN w:val="0"/>
        <w:adjustRightInd w:val="0"/>
        <w:spacing w:before="13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1.668.100,00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22,08%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-1,08%</w:t>
      </w:r>
    </w:p>
    <w:p w:rsidR="004A7ABC" w:rsidRDefault="004A7ABC" w:rsidP="004A7ABC">
      <w:pPr>
        <w:widowControl w:val="0"/>
        <w:tabs>
          <w:tab w:val="left" w:pos="90"/>
          <w:tab w:val="right" w:pos="5555"/>
          <w:tab w:val="right" w:pos="7200"/>
          <w:tab w:val="right" w:pos="8957"/>
        </w:tabs>
        <w:autoSpaceDE w:val="0"/>
        <w:autoSpaceDN w:val="0"/>
        <w:adjustRightInd w:val="0"/>
        <w:spacing w:before="305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VIŠAK/MANJAK + NETO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-754.936,27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-1.164.109,94</w:t>
      </w:r>
    </w:p>
    <w:p w:rsidR="004A7ABC" w:rsidRDefault="004A7ABC" w:rsidP="004A7AB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FINANCIRANJE + RASPOLOŽIVA </w:t>
      </w:r>
    </w:p>
    <w:p w:rsidR="004A7ABC" w:rsidRDefault="004A7ABC" w:rsidP="004A7AB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SREDSTVA IZ PRETHODNIH GODINA </w:t>
      </w:r>
    </w:p>
    <w:p w:rsidR="004A7ABC" w:rsidRDefault="004A7ABC" w:rsidP="004A7ABC">
      <w:pPr>
        <w:widowControl w:val="0"/>
        <w:tabs>
          <w:tab w:val="right" w:pos="1381"/>
          <w:tab w:val="left" w:pos="1471"/>
          <w:tab w:val="right" w:pos="10508"/>
        </w:tabs>
        <w:autoSpaceDE w:val="0"/>
        <w:autoSpaceDN w:val="0"/>
        <w:adjustRightInd w:val="0"/>
        <w:spacing w:before="383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</w:p>
    <w:p w:rsidR="00EF5BC6" w:rsidRDefault="00EF5BC6"/>
    <w:p w:rsidR="004A7ABC" w:rsidRDefault="004A7ABC"/>
    <w:p w:rsidR="004A7ABC" w:rsidRDefault="004A7ABC"/>
    <w:p w:rsidR="004A7ABC" w:rsidRDefault="004A7ABC"/>
    <w:p w:rsidR="004A7ABC" w:rsidRPr="00E44953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953">
        <w:rPr>
          <w:rFonts w:ascii="Times New Roman" w:hAnsi="Times New Roman" w:cs="Times New Roman"/>
          <w:b/>
          <w:sz w:val="24"/>
          <w:szCs w:val="24"/>
        </w:rPr>
        <w:t xml:space="preserve">           Članak 2.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7ABC" w:rsidRPr="003B2757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Utvrđuje se da je u razdoblju od 1. siječnja do 30. lipnja 2018. godine ostvaren višak prihoda i primitaka u iznosu od 492.457,15 kuna.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poslovanja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1.620.737,42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poslovanja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1.572.704,88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>
        <w:rPr>
          <w:rFonts w:ascii="Times New Roman" w:hAnsi="Times New Roman" w:cs="Times New Roman"/>
          <w:sz w:val="24"/>
          <w:szCs w:val="24"/>
          <w:u w:val="single"/>
        </w:rPr>
        <w:t>višak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prihoda poslovanja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____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cs="Times New Roman"/>
          <w:sz w:val="24"/>
          <w:szCs w:val="24"/>
          <w:u w:val="single"/>
        </w:rPr>
        <w:t>48.032,54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od prodaje nefinancijske imovine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723.149,40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za nabavu nefinancijske imovine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>260.783,51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>
        <w:rPr>
          <w:rFonts w:ascii="Times New Roman" w:hAnsi="Times New Roman" w:cs="Times New Roman"/>
          <w:sz w:val="24"/>
          <w:szCs w:val="24"/>
          <w:u w:val="single"/>
        </w:rPr>
        <w:t>viš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ak prihoda od nefinancijske imovine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u w:val="single"/>
        </w:rPr>
        <w:t>462.365,89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-primici od financijske imovine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150.000,00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-izdaci za financijsku imovinu i otplate zajmova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u w:val="single"/>
        </w:rPr>
        <w:t>167.941,28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manjak primitaka od financijske imovine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>- 17.941,28</w:t>
      </w: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A7ABC" w:rsidRPr="00800ABB" w:rsidRDefault="004A7ABC" w:rsidP="004A7ABC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A7ABC" w:rsidRPr="00800ABB" w:rsidRDefault="004A7ABC" w:rsidP="004A7ABC">
      <w:pPr>
        <w:widowControl w:val="0"/>
        <w:numPr>
          <w:ilvl w:val="0"/>
          <w:numId w:val="1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Rezultat tekuće godine: </w:t>
      </w:r>
      <w:r>
        <w:rPr>
          <w:rFonts w:ascii="Times New Roman" w:hAnsi="Times New Roman" w:cs="Times New Roman"/>
          <w:sz w:val="24"/>
          <w:szCs w:val="24"/>
        </w:rPr>
        <w:t>viša</w:t>
      </w:r>
      <w:r w:rsidRPr="00800ABB">
        <w:rPr>
          <w:rFonts w:ascii="Times New Roman" w:hAnsi="Times New Roman" w:cs="Times New Roman"/>
          <w:sz w:val="24"/>
          <w:szCs w:val="24"/>
        </w:rPr>
        <w:t xml:space="preserve">k prihoda i primitaka nad rashodima i izdacima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492.457,15</w:t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:rsidR="004A7ABC" w:rsidRPr="00800ABB" w:rsidRDefault="004A7ABC" w:rsidP="004A7ABC">
      <w:pPr>
        <w:widowControl w:val="0"/>
        <w:numPr>
          <w:ilvl w:val="0"/>
          <w:numId w:val="1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Preneseni manjak iz prethodnih godina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      -</w:t>
      </w:r>
      <w:r>
        <w:rPr>
          <w:rFonts w:ascii="Times New Roman" w:hAnsi="Times New Roman" w:cs="Times New Roman"/>
          <w:sz w:val="24"/>
          <w:szCs w:val="24"/>
        </w:rPr>
        <w:t>1.656.567,09</w:t>
      </w:r>
      <w:r w:rsidRPr="00800ABB">
        <w:rPr>
          <w:rFonts w:ascii="Times New Roman" w:hAnsi="Times New Roman" w:cs="Times New Roman"/>
          <w:sz w:val="24"/>
          <w:szCs w:val="24"/>
        </w:rPr>
        <w:br/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:rsidR="004A7ABC" w:rsidRPr="00800ABB" w:rsidRDefault="004A7ABC" w:rsidP="004A7ABC">
      <w:pPr>
        <w:widowControl w:val="0"/>
        <w:numPr>
          <w:ilvl w:val="0"/>
          <w:numId w:val="1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>(1+2) Rezultat poslovanja:</w:t>
      </w:r>
    </w:p>
    <w:p w:rsidR="004A7ABC" w:rsidRPr="00800ABB" w:rsidRDefault="004A7ABC" w:rsidP="004A7ABC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MANJAK PRIHODA ZA POKRIĆE U SLIJEDEĆEM RAZDOBLJU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00ABB">
        <w:rPr>
          <w:rFonts w:ascii="Times New Roman" w:hAnsi="Times New Roman" w:cs="Times New Roman"/>
          <w:sz w:val="24"/>
          <w:szCs w:val="24"/>
        </w:rPr>
        <w:t>1.1</w:t>
      </w:r>
      <w:r>
        <w:rPr>
          <w:rFonts w:ascii="Times New Roman" w:hAnsi="Times New Roman" w:cs="Times New Roman"/>
          <w:sz w:val="24"/>
          <w:szCs w:val="24"/>
        </w:rPr>
        <w:t>64</w:t>
      </w:r>
      <w:r w:rsidRPr="00800A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109</w:t>
      </w:r>
      <w:r w:rsidRPr="00800ABB">
        <w:rPr>
          <w:rFonts w:ascii="Times New Roman" w:hAnsi="Times New Roman" w:cs="Times New Roman"/>
          <w:sz w:val="24"/>
          <w:szCs w:val="24"/>
        </w:rPr>
        <w:t>,94</w:t>
      </w:r>
      <w:r w:rsidRPr="00800ABB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</w:t>
      </w:r>
    </w:p>
    <w:p w:rsidR="004A7ABC" w:rsidRPr="00800ABB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A7ABC" w:rsidRPr="00BA6792" w:rsidRDefault="004A7ABC" w:rsidP="004A7ABC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792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4A7ABC" w:rsidRPr="00800ABB" w:rsidRDefault="004A7ABC" w:rsidP="004A7ABC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A7ABC" w:rsidRPr="00075116" w:rsidRDefault="004A7ABC" w:rsidP="004A7A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Prema odredbama članka 19. Pravilnika o polugodišnjem i godišnjem izvještaju o izvršenju proračuna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 xml:space="preserve">("Narodne novine" broj 24/13), Polugodišnji izvještaj o izvršenju proračuna Općine Grožnjan </w:t>
      </w:r>
      <w:r>
        <w:rPr>
          <w:rFonts w:ascii="Times New Roman" w:hAnsi="Times New Roman"/>
          <w:sz w:val="24"/>
          <w:szCs w:val="20"/>
        </w:rPr>
        <w:t>–</w:t>
      </w:r>
      <w:r w:rsidRPr="00075116">
        <w:rPr>
          <w:rFonts w:ascii="Times New Roman" w:hAnsi="Times New Roman" w:cs="Times New Roman"/>
          <w:sz w:val="24"/>
          <w:szCs w:val="20"/>
        </w:rPr>
        <w:t xml:space="preserve"> Grisignana</w:t>
      </w:r>
      <w:r>
        <w:rPr>
          <w:rFonts w:ascii="Times New Roman" w:hAnsi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>za 2018. godinu objaviti će se na internetskim stranicama Općine Grožnjan, a opći i posebni dio</w:t>
      </w:r>
      <w:r>
        <w:rPr>
          <w:rFonts w:ascii="Times New Roman" w:hAnsi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>Polugodišnjeg izvještaja o izvršenju proračuna objaviti će se u "Službenim novinama Općine Grožnjan“.</w:t>
      </w:r>
    </w:p>
    <w:p w:rsidR="004A7ABC" w:rsidRDefault="004A7ABC" w:rsidP="004A7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4A7ABC" w:rsidRPr="00075116" w:rsidRDefault="004A7ABC" w:rsidP="004A7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KLASA: 400-02/17-01/01</w:t>
      </w:r>
    </w:p>
    <w:p w:rsidR="004A7ABC" w:rsidRPr="00075116" w:rsidRDefault="004A7ABC" w:rsidP="004A7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URBROJ: 2105/06-01/1-18-32</w:t>
      </w:r>
    </w:p>
    <w:p w:rsidR="004A7ABC" w:rsidRPr="00075116" w:rsidRDefault="004A7ABC" w:rsidP="004A7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Grožnjan, 2.10.2018.</w:t>
      </w:r>
    </w:p>
    <w:p w:rsidR="004A7ABC" w:rsidRPr="00075116" w:rsidRDefault="004A7ABC" w:rsidP="004A7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4A7ABC" w:rsidRPr="00075116" w:rsidRDefault="004A7ABC" w:rsidP="004A7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 </w:t>
      </w:r>
      <w:r w:rsidRPr="00075116">
        <w:rPr>
          <w:rFonts w:ascii="Times New Roman" w:hAnsi="Times New Roman" w:cs="Times New Roman"/>
          <w:sz w:val="24"/>
          <w:szCs w:val="20"/>
        </w:rPr>
        <w:t>OPĆINSKO VIJEĆE OPĆINE GROŽNJAN</w:t>
      </w:r>
    </w:p>
    <w:p w:rsidR="004A7ABC" w:rsidRPr="00075116" w:rsidRDefault="004A7ABC" w:rsidP="004A7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    P</w:t>
      </w:r>
      <w:r w:rsidRPr="00075116">
        <w:rPr>
          <w:rFonts w:ascii="Times New Roman" w:hAnsi="Times New Roman" w:cs="Times New Roman"/>
          <w:sz w:val="24"/>
          <w:szCs w:val="20"/>
        </w:rPr>
        <w:t>REDSJEDNI</w:t>
      </w:r>
      <w:r>
        <w:rPr>
          <w:rFonts w:ascii="Times New Roman" w:hAnsi="Times New Roman"/>
          <w:sz w:val="24"/>
          <w:szCs w:val="20"/>
        </w:rPr>
        <w:t>CA</w:t>
      </w:r>
      <w:r w:rsidRPr="00075116">
        <w:rPr>
          <w:rFonts w:ascii="Times New Roman" w:hAnsi="Times New Roman" w:cs="Times New Roman"/>
          <w:sz w:val="24"/>
          <w:szCs w:val="20"/>
        </w:rPr>
        <w:t xml:space="preserve"> OPĆINSKOG VIJEĆA</w:t>
      </w: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                     Roberta </w:t>
      </w:r>
      <w:proofErr w:type="spellStart"/>
      <w:r>
        <w:rPr>
          <w:rFonts w:ascii="Times New Roman" w:hAnsi="Times New Roman"/>
          <w:sz w:val="24"/>
          <w:szCs w:val="20"/>
        </w:rPr>
        <w:t>Veroneze</w:t>
      </w:r>
      <w:proofErr w:type="spellEnd"/>
      <w:r>
        <w:rPr>
          <w:rFonts w:ascii="Times New Roman" w:hAnsi="Times New Roman"/>
          <w:sz w:val="24"/>
          <w:szCs w:val="20"/>
        </w:rPr>
        <w:t xml:space="preserve">, </w:t>
      </w:r>
      <w:proofErr w:type="spellStart"/>
      <w:r>
        <w:rPr>
          <w:rFonts w:ascii="Times New Roman" w:hAnsi="Times New Roman"/>
          <w:sz w:val="24"/>
          <w:szCs w:val="20"/>
        </w:rPr>
        <w:t>v.r</w:t>
      </w:r>
      <w:proofErr w:type="spellEnd"/>
      <w:r>
        <w:rPr>
          <w:rFonts w:ascii="Times New Roman" w:hAnsi="Times New Roman"/>
          <w:sz w:val="24"/>
          <w:szCs w:val="20"/>
        </w:rPr>
        <w:t>.</w:t>
      </w: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A7ABC" w:rsidRPr="00075116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4A7ABC" w:rsidRPr="00800ABB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A7ABC" w:rsidRDefault="004A7ABC" w:rsidP="004A7ABC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A7ABC" w:rsidRPr="008D4CA2" w:rsidRDefault="004A7ABC" w:rsidP="004A7ABC">
      <w:pPr>
        <w:tabs>
          <w:tab w:val="left" w:pos="24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8D4CA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8D4CA2">
        <w:rPr>
          <w:rFonts w:ascii="Times New Roman" w:hAnsi="Times New Roman" w:cs="Times New Roman"/>
          <w:noProof/>
        </w:rPr>
        <w:drawing>
          <wp:inline distT="0" distB="0" distL="0" distR="0">
            <wp:extent cx="457200" cy="571500"/>
            <wp:effectExtent l="19050" t="0" r="0" b="0"/>
            <wp:docPr id="4" name="Slika 4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_HR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ABC" w:rsidRPr="00764841" w:rsidRDefault="004A7ABC" w:rsidP="004A7ABC">
      <w:pPr>
        <w:rPr>
          <w:rFonts w:ascii="Times New Roman" w:hAnsi="Times New Roman" w:cs="Times New Roman"/>
          <w:b/>
          <w:sz w:val="20"/>
        </w:rPr>
      </w:pPr>
      <w:r w:rsidRPr="00764841">
        <w:rPr>
          <w:rFonts w:ascii="Times New Roman" w:hAnsi="Times New Roman" w:cs="Times New Roman"/>
          <w:b/>
        </w:rPr>
        <w:t>REPUBLIKA HRVATSKA - REPUBBLICA DI CROAZIA</w:t>
      </w:r>
    </w:p>
    <w:p w:rsidR="004A7ABC" w:rsidRPr="00764841" w:rsidRDefault="004A7ABC" w:rsidP="004A7A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Pr="00764841">
        <w:rPr>
          <w:rFonts w:ascii="Times New Roman" w:hAnsi="Times New Roman" w:cs="Times New Roman"/>
          <w:b/>
        </w:rPr>
        <w:t>ISTARSKA ŽUPANIJA  - REGIONE ISTRIANA</w:t>
      </w:r>
    </w:p>
    <w:p w:rsidR="004A7ABC" w:rsidRPr="008D4CA2" w:rsidRDefault="004A7ABC" w:rsidP="004A7ABC">
      <w:pPr>
        <w:rPr>
          <w:rFonts w:ascii="Times New Roman" w:hAnsi="Times New Roman" w:cs="Times New Roman"/>
          <w:b/>
        </w:rPr>
      </w:pPr>
    </w:p>
    <w:p w:rsidR="004A7ABC" w:rsidRPr="008D4CA2" w:rsidRDefault="004A7ABC" w:rsidP="004A7ABC">
      <w:pPr>
        <w:rPr>
          <w:rFonts w:ascii="Times New Roman" w:hAnsi="Times New Roman" w:cs="Times New Roman"/>
          <w:sz w:val="20"/>
        </w:rPr>
      </w:pPr>
      <w:r w:rsidRPr="008D4CA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</w:t>
      </w:r>
      <w:r w:rsidRPr="008D4CA2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</w:t>
      </w:r>
      <w:r w:rsidRPr="008D4CA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8D4CA2">
        <w:rPr>
          <w:rFonts w:ascii="Times New Roman" w:hAnsi="Times New Roman" w:cs="Times New Roman"/>
        </w:rPr>
        <w:t xml:space="preserve">    </w:t>
      </w:r>
      <w:r w:rsidRPr="008D4CA2">
        <w:rPr>
          <w:rFonts w:ascii="Times New Roman" w:hAnsi="Times New Roman" w:cs="Times New Roman"/>
          <w:noProof/>
        </w:rPr>
        <w:drawing>
          <wp:inline distT="0" distB="0" distL="0" distR="0">
            <wp:extent cx="457200" cy="590550"/>
            <wp:effectExtent l="19050" t="0" r="0" b="0"/>
            <wp:docPr id="7" name="Slika 1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4CA2">
        <w:rPr>
          <w:rFonts w:ascii="Times New Roman" w:hAnsi="Times New Roman" w:cs="Times New Roman"/>
        </w:rPr>
        <w:t xml:space="preserve">   </w:t>
      </w:r>
    </w:p>
    <w:p w:rsidR="004A7ABC" w:rsidRPr="008D4CA2" w:rsidRDefault="004A7ABC" w:rsidP="004A7A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Pr="008D4CA2">
        <w:rPr>
          <w:rFonts w:ascii="Times New Roman" w:hAnsi="Times New Roman" w:cs="Times New Roman"/>
          <w:b/>
        </w:rPr>
        <w:t xml:space="preserve"> OPĆINA GROŽNJAN </w:t>
      </w:r>
      <w:r>
        <w:rPr>
          <w:rFonts w:ascii="Times New Roman" w:hAnsi="Times New Roman" w:cs="Times New Roman"/>
          <w:b/>
        </w:rPr>
        <w:t>–</w:t>
      </w:r>
      <w:r w:rsidRPr="008D4CA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COMUNE DI </w:t>
      </w:r>
      <w:r w:rsidRPr="008D4CA2">
        <w:rPr>
          <w:rFonts w:ascii="Times New Roman" w:hAnsi="Times New Roman" w:cs="Times New Roman"/>
          <w:b/>
        </w:rPr>
        <w:t xml:space="preserve">GRISIGNANA </w:t>
      </w:r>
    </w:p>
    <w:p w:rsidR="004A7ABC" w:rsidRPr="008D4CA2" w:rsidRDefault="004A7ABC" w:rsidP="004A7ABC">
      <w:pPr>
        <w:rPr>
          <w:rFonts w:ascii="Times New Roman" w:hAnsi="Times New Roman" w:cs="Times New Roman"/>
        </w:rPr>
      </w:pPr>
      <w:r w:rsidRPr="008D4CA2">
        <w:rPr>
          <w:rFonts w:ascii="Times New Roman" w:hAnsi="Times New Roman" w:cs="Times New Roman"/>
        </w:rPr>
        <w:t xml:space="preserve">                                      </w:t>
      </w:r>
    </w:p>
    <w:p w:rsidR="004A7ABC" w:rsidRPr="008D4CA2" w:rsidRDefault="004A7ABC" w:rsidP="004A7ABC">
      <w:pPr>
        <w:rPr>
          <w:rFonts w:ascii="Times New Roman" w:hAnsi="Times New Roman" w:cs="Times New Roman"/>
          <w:color w:val="FF0000"/>
        </w:rPr>
      </w:pPr>
    </w:p>
    <w:p w:rsidR="004A7ABC" w:rsidRPr="008D4CA2" w:rsidRDefault="004A7ABC" w:rsidP="004A7ABC">
      <w:pPr>
        <w:rPr>
          <w:rFonts w:ascii="Times New Roman" w:hAnsi="Times New Roman" w:cs="Times New Roman"/>
          <w:color w:val="FF0000"/>
        </w:rPr>
      </w:pPr>
    </w:p>
    <w:p w:rsidR="004A7ABC" w:rsidRPr="008D4CA2" w:rsidRDefault="004A7ABC" w:rsidP="004A7ABC">
      <w:pPr>
        <w:rPr>
          <w:rFonts w:ascii="Times New Roman" w:hAnsi="Times New Roman" w:cs="Times New Roman"/>
          <w:color w:val="FF0000"/>
        </w:rPr>
      </w:pPr>
    </w:p>
    <w:p w:rsidR="004A7ABC" w:rsidRPr="008D4CA2" w:rsidRDefault="004A7ABC" w:rsidP="004A7A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POLUGODIŠNJI</w:t>
      </w:r>
      <w:r w:rsidRPr="008D4CA2">
        <w:rPr>
          <w:rFonts w:ascii="Times New Roman" w:hAnsi="Times New Roman" w:cs="Times New Roman"/>
          <w:b/>
          <w:sz w:val="28"/>
          <w:szCs w:val="28"/>
        </w:rPr>
        <w:t xml:space="preserve"> IZVJEŠTAJ O IZVRŠENJU PRORAČUNA</w:t>
      </w:r>
    </w:p>
    <w:p w:rsidR="004A7ABC" w:rsidRPr="008D4CA2" w:rsidRDefault="004A7ABC" w:rsidP="004A7A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>OPĆINE GROŽNJAN - GRISIGNANA ZA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8D4CA2">
        <w:rPr>
          <w:rFonts w:ascii="Times New Roman" w:hAnsi="Times New Roman" w:cs="Times New Roman"/>
          <w:b/>
          <w:sz w:val="28"/>
          <w:szCs w:val="28"/>
        </w:rPr>
        <w:t>. GODINU</w:t>
      </w: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Default="004A7ABC" w:rsidP="004A7ABC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ABC" w:rsidRPr="00ED58C2" w:rsidRDefault="004A7ABC" w:rsidP="004A7ABC">
      <w:pPr>
        <w:tabs>
          <w:tab w:val="left" w:pos="181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ED58C2">
        <w:rPr>
          <w:rFonts w:ascii="Times New Roman" w:hAnsi="Times New Roman" w:cs="Times New Roman"/>
          <w:b/>
          <w:sz w:val="24"/>
          <w:szCs w:val="24"/>
        </w:rPr>
        <w:t>UVOD</w:t>
      </w:r>
    </w:p>
    <w:p w:rsidR="004A7ABC" w:rsidRPr="00E22BD0" w:rsidRDefault="004A7ABC" w:rsidP="004A7ABC">
      <w:pPr>
        <w:tabs>
          <w:tab w:val="left" w:pos="1815"/>
        </w:tabs>
        <w:rPr>
          <w:rFonts w:ascii="Times New Roman" w:hAnsi="Times New Roman" w:cs="Times New Roman"/>
          <w:sz w:val="24"/>
          <w:szCs w:val="24"/>
        </w:rPr>
      </w:pPr>
    </w:p>
    <w:p w:rsidR="004A7ABC" w:rsidRPr="00E22BD0" w:rsidRDefault="004A7ABC" w:rsidP="003B3022">
      <w:pPr>
        <w:tabs>
          <w:tab w:val="left" w:pos="18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2BD0">
        <w:rPr>
          <w:rFonts w:ascii="Times New Roman" w:hAnsi="Times New Roman" w:cs="Times New Roman"/>
          <w:sz w:val="24"/>
          <w:szCs w:val="24"/>
        </w:rPr>
        <w:t xml:space="preserve">             Zakonom o proračunu (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22BD0">
        <w:rPr>
          <w:rFonts w:ascii="Times New Roman" w:hAnsi="Times New Roman" w:cs="Times New Roman"/>
          <w:sz w:val="24"/>
          <w:szCs w:val="24"/>
        </w:rPr>
        <w:t>Narodne novine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22BD0">
        <w:rPr>
          <w:rFonts w:ascii="Times New Roman" w:hAnsi="Times New Roman" w:cs="Times New Roman"/>
          <w:sz w:val="24"/>
          <w:szCs w:val="24"/>
        </w:rPr>
        <w:t xml:space="preserve"> br. 87/08, 136/12</w:t>
      </w:r>
      <w:r>
        <w:rPr>
          <w:rFonts w:ascii="Times New Roman" w:hAnsi="Times New Roman" w:cs="Times New Roman"/>
          <w:sz w:val="24"/>
          <w:szCs w:val="24"/>
        </w:rPr>
        <w:t xml:space="preserve"> i 15/15) propisana je obveza izrade i podnošenja polugodišnjeg izvještaja o izvršenju proračuna predstavničkom tijelu na donošenje do 15. rujna </w:t>
      </w:r>
      <w:r w:rsidRPr="00E22BD0">
        <w:rPr>
          <w:rFonts w:ascii="Times New Roman" w:hAnsi="Times New Roman" w:cs="Times New Roman"/>
          <w:sz w:val="24"/>
          <w:szCs w:val="24"/>
        </w:rPr>
        <w:t xml:space="preserve">tekuće </w:t>
      </w:r>
      <w:r>
        <w:rPr>
          <w:rFonts w:ascii="Times New Roman" w:hAnsi="Times New Roman" w:cs="Times New Roman"/>
          <w:sz w:val="24"/>
          <w:szCs w:val="24"/>
        </w:rPr>
        <w:t xml:space="preserve">proračunske </w:t>
      </w:r>
      <w:r w:rsidRPr="00E22BD0">
        <w:rPr>
          <w:rFonts w:ascii="Times New Roman" w:hAnsi="Times New Roman" w:cs="Times New Roman"/>
          <w:sz w:val="24"/>
          <w:szCs w:val="24"/>
        </w:rPr>
        <w:t>godine.</w:t>
      </w:r>
    </w:p>
    <w:p w:rsidR="004A7ABC" w:rsidRDefault="004A7ABC" w:rsidP="003B3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212A08">
        <w:rPr>
          <w:rFonts w:ascii="Times New Roman" w:hAnsi="Times New Roman" w:cs="Times New Roman"/>
          <w:sz w:val="24"/>
          <w:szCs w:val="24"/>
        </w:rPr>
        <w:t>dredb</w:t>
      </w:r>
      <w:r>
        <w:rPr>
          <w:rFonts w:ascii="Times New Roman" w:hAnsi="Times New Roman" w:cs="Times New Roman"/>
          <w:sz w:val="24"/>
          <w:szCs w:val="24"/>
        </w:rPr>
        <w:t>ama</w:t>
      </w:r>
      <w:r w:rsidRPr="00212A08">
        <w:rPr>
          <w:rFonts w:ascii="Times New Roman" w:hAnsi="Times New Roman" w:cs="Times New Roman"/>
          <w:sz w:val="24"/>
          <w:szCs w:val="24"/>
        </w:rPr>
        <w:t xml:space="preserve"> članka 108. i 109. Zakona o prorač</w:t>
      </w:r>
      <w:r>
        <w:rPr>
          <w:rFonts w:ascii="Times New Roman" w:hAnsi="Times New Roman" w:cs="Times New Roman"/>
          <w:sz w:val="24"/>
          <w:szCs w:val="24"/>
        </w:rPr>
        <w:t>unu (NN 87/08, 136/12</w:t>
      </w:r>
      <w:r w:rsidRPr="00212A08">
        <w:rPr>
          <w:rFonts w:ascii="Times New Roman" w:hAnsi="Times New Roman" w:cs="Times New Roman"/>
          <w:sz w:val="24"/>
          <w:szCs w:val="24"/>
        </w:rPr>
        <w:t xml:space="preserve"> i 15/15)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A08">
        <w:rPr>
          <w:rFonts w:ascii="Times New Roman" w:hAnsi="Times New Roman" w:cs="Times New Roman"/>
          <w:sz w:val="24"/>
          <w:szCs w:val="24"/>
        </w:rPr>
        <w:t>članka 15. Pravilnika o polugodišnjem i godišnjem izvještaju o izvršenju proračuna (NN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A08">
        <w:rPr>
          <w:rFonts w:ascii="Times New Roman" w:hAnsi="Times New Roman" w:cs="Times New Roman"/>
          <w:sz w:val="24"/>
          <w:szCs w:val="24"/>
        </w:rPr>
        <w:t>24/13</w:t>
      </w:r>
      <w:r>
        <w:rPr>
          <w:rFonts w:ascii="Times New Roman" w:hAnsi="Times New Roman" w:cs="Times New Roman"/>
          <w:sz w:val="24"/>
          <w:szCs w:val="24"/>
        </w:rPr>
        <w:t xml:space="preserve"> i 102/17</w:t>
      </w:r>
      <w:r w:rsidRPr="00212A08">
        <w:rPr>
          <w:rFonts w:ascii="Times New Roman" w:hAnsi="Times New Roman" w:cs="Times New Roman"/>
          <w:sz w:val="24"/>
          <w:szCs w:val="24"/>
        </w:rPr>
        <w:t>) propisana je obaveza i sadržaj izrade Polugodišnjeg izvještaja o izvršenju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A08">
        <w:rPr>
          <w:rFonts w:ascii="Times New Roman" w:hAnsi="Times New Roman" w:cs="Times New Roman"/>
          <w:sz w:val="24"/>
          <w:szCs w:val="24"/>
        </w:rPr>
        <w:t>proračuna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7ABC" w:rsidRDefault="004A7ABC" w:rsidP="003B3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7ABC" w:rsidRDefault="004A7ABC" w:rsidP="003B3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Polugodišnji izvještaj o izvršenju Proračuna Općine Grožnjan – Grisignana za 2018. godinu sadrži:</w:t>
      </w:r>
    </w:p>
    <w:p w:rsidR="004A7ABC" w:rsidRDefault="004A7ABC" w:rsidP="003B3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7ABC" w:rsidRPr="00212A08" w:rsidRDefault="004A7ABC" w:rsidP="003B30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7ABC" w:rsidRPr="001A6B2A" w:rsidRDefault="004A7ABC" w:rsidP="003B302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Opći dio proračuna (sažetak računa prihoda, rashoda i računa financiranja, račun prihoda i rashoda te račun financiranja)</w:t>
      </w:r>
      <w:r w:rsidRPr="001A6B2A">
        <w:rPr>
          <w:rFonts w:ascii="Times New Roman" w:hAnsi="Times New Roman" w:cs="Times New Roman"/>
        </w:rPr>
        <w:t>,</w:t>
      </w:r>
    </w:p>
    <w:p w:rsidR="004A7ABC" w:rsidRPr="001A6B2A" w:rsidRDefault="004A7ABC" w:rsidP="003B3022">
      <w:pPr>
        <w:pStyle w:val="Odlomakpopisa"/>
        <w:spacing w:after="0" w:line="240" w:lineRule="auto"/>
        <w:ind w:left="1080"/>
        <w:jc w:val="both"/>
        <w:rPr>
          <w:rFonts w:ascii="Times New Roman" w:eastAsia="Calibri" w:hAnsi="Times New Roman" w:cs="Times New Roman"/>
        </w:rPr>
      </w:pPr>
    </w:p>
    <w:p w:rsidR="004A7ABC" w:rsidRPr="001A6B2A" w:rsidRDefault="004A7ABC" w:rsidP="003B302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Posebni dio proračuna (po organizacijskoj i programskoj klasifikaciji)</w:t>
      </w:r>
      <w:r w:rsidRPr="001A6B2A">
        <w:rPr>
          <w:rFonts w:ascii="Times New Roman" w:hAnsi="Times New Roman" w:cs="Times New Roman"/>
        </w:rPr>
        <w:t>,</w:t>
      </w:r>
    </w:p>
    <w:p w:rsidR="004A7ABC" w:rsidRPr="001A6B2A" w:rsidRDefault="004A7ABC" w:rsidP="003B3022">
      <w:pPr>
        <w:pStyle w:val="Odlomakpopisa"/>
        <w:jc w:val="both"/>
        <w:rPr>
          <w:rFonts w:ascii="Times New Roman" w:hAnsi="Times New Roman" w:cs="Times New Roman"/>
        </w:rPr>
      </w:pPr>
    </w:p>
    <w:p w:rsidR="004A7ABC" w:rsidRPr="001A6B2A" w:rsidRDefault="004A7ABC" w:rsidP="003B302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Izvještaj o zaduživanju na domaćem i stranom tržištu novca i kapitala</w:t>
      </w:r>
      <w:r w:rsidRPr="001A6B2A">
        <w:rPr>
          <w:rFonts w:ascii="Times New Roman" w:hAnsi="Times New Roman" w:cs="Times New Roman"/>
        </w:rPr>
        <w:t>,</w:t>
      </w:r>
    </w:p>
    <w:p w:rsidR="004A7ABC" w:rsidRPr="001A6B2A" w:rsidRDefault="004A7ABC" w:rsidP="003B3022">
      <w:pPr>
        <w:pStyle w:val="Odlomakpopisa"/>
        <w:spacing w:after="0" w:line="240" w:lineRule="auto"/>
        <w:ind w:left="1080"/>
        <w:jc w:val="both"/>
        <w:rPr>
          <w:rFonts w:ascii="Times New Roman" w:eastAsia="Calibri" w:hAnsi="Times New Roman" w:cs="Times New Roman"/>
        </w:rPr>
      </w:pPr>
    </w:p>
    <w:p w:rsidR="004A7ABC" w:rsidRPr="001A6B2A" w:rsidRDefault="004A7ABC" w:rsidP="003B302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Izvještaj o korištenju proračunske zalihe</w:t>
      </w:r>
      <w:r w:rsidRPr="001A6B2A">
        <w:rPr>
          <w:rFonts w:ascii="Times New Roman" w:hAnsi="Times New Roman" w:cs="Times New Roman"/>
        </w:rPr>
        <w:t>,</w:t>
      </w:r>
    </w:p>
    <w:p w:rsidR="004A7ABC" w:rsidRPr="001A6B2A" w:rsidRDefault="004A7ABC" w:rsidP="003B3022">
      <w:pPr>
        <w:pStyle w:val="Odlomakpopisa"/>
        <w:jc w:val="both"/>
        <w:rPr>
          <w:rFonts w:ascii="Times New Roman" w:hAnsi="Times New Roman" w:cs="Times New Roman"/>
        </w:rPr>
      </w:pPr>
    </w:p>
    <w:p w:rsidR="004A7ABC" w:rsidRPr="001A6B2A" w:rsidRDefault="004A7ABC" w:rsidP="003B302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Izvještaj o danim jamstvima i izdacima po jamstvima</w:t>
      </w:r>
      <w:r w:rsidRPr="001A6B2A">
        <w:rPr>
          <w:rFonts w:ascii="Times New Roman" w:hAnsi="Times New Roman" w:cs="Times New Roman"/>
        </w:rPr>
        <w:t>,</w:t>
      </w:r>
    </w:p>
    <w:p w:rsidR="004A7ABC" w:rsidRPr="001A6B2A" w:rsidRDefault="004A7ABC" w:rsidP="003B3022">
      <w:pPr>
        <w:pStyle w:val="Odlomakpopisa"/>
        <w:jc w:val="both"/>
        <w:rPr>
          <w:rFonts w:ascii="Times New Roman" w:hAnsi="Times New Roman" w:cs="Times New Roman"/>
        </w:rPr>
      </w:pPr>
    </w:p>
    <w:p w:rsidR="004A7ABC" w:rsidRPr="001A6B2A" w:rsidRDefault="004A7ABC" w:rsidP="003B302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Obrazloženje ostvarenja prihoda i primitaka, rashoda i izdataka</w:t>
      </w:r>
      <w:r w:rsidRPr="001A6B2A">
        <w:rPr>
          <w:rFonts w:ascii="Times New Roman" w:hAnsi="Times New Roman" w:cs="Times New Roman"/>
        </w:rPr>
        <w:t xml:space="preserve">, </w:t>
      </w:r>
    </w:p>
    <w:p w:rsidR="004A7ABC" w:rsidRPr="001A6B2A" w:rsidRDefault="004A7ABC" w:rsidP="003B3022">
      <w:pPr>
        <w:pStyle w:val="Odlomakpopisa"/>
        <w:jc w:val="both"/>
        <w:rPr>
          <w:rFonts w:ascii="Times New Roman" w:hAnsi="Times New Roman" w:cs="Times New Roman"/>
        </w:rPr>
      </w:pPr>
    </w:p>
    <w:p w:rsidR="004A7ABC" w:rsidRPr="001A6B2A" w:rsidRDefault="004A7ABC" w:rsidP="003B302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Izvještaj o provedbi razvojnih programa</w:t>
      </w:r>
      <w:r>
        <w:rPr>
          <w:rFonts w:ascii="Times New Roman" w:hAnsi="Times New Roman" w:cs="Times New Roman"/>
        </w:rPr>
        <w:t>.</w:t>
      </w:r>
    </w:p>
    <w:p w:rsidR="004A7ABC" w:rsidRDefault="004A7ABC" w:rsidP="003B3022">
      <w:pPr>
        <w:pStyle w:val="Odlomakpopisa"/>
        <w:tabs>
          <w:tab w:val="left" w:pos="1815"/>
        </w:tabs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4A7ABC" w:rsidRDefault="004A7ABC" w:rsidP="004A7ABC">
      <w:pPr>
        <w:pStyle w:val="Odlomakpopisa"/>
        <w:tabs>
          <w:tab w:val="left" w:pos="1815"/>
        </w:tabs>
        <w:ind w:left="1440"/>
        <w:rPr>
          <w:rFonts w:ascii="Times New Roman" w:hAnsi="Times New Roman" w:cs="Times New Roman"/>
          <w:sz w:val="24"/>
          <w:szCs w:val="24"/>
        </w:rPr>
      </w:pPr>
    </w:p>
    <w:p w:rsidR="004A7ABC" w:rsidRDefault="004A7ABC" w:rsidP="004A7ABC">
      <w:pPr>
        <w:pStyle w:val="Odlomakpopisa"/>
        <w:tabs>
          <w:tab w:val="left" w:pos="1815"/>
        </w:tabs>
        <w:ind w:left="1440"/>
        <w:rPr>
          <w:rFonts w:ascii="Times New Roman" w:hAnsi="Times New Roman" w:cs="Times New Roman"/>
          <w:sz w:val="24"/>
          <w:szCs w:val="24"/>
        </w:rPr>
      </w:pPr>
    </w:p>
    <w:p w:rsidR="004A7ABC" w:rsidRDefault="004A7ABC" w:rsidP="004A7ABC">
      <w:pPr>
        <w:pStyle w:val="Odlomakpopisa"/>
        <w:tabs>
          <w:tab w:val="left" w:pos="1815"/>
        </w:tabs>
        <w:ind w:left="1440"/>
        <w:rPr>
          <w:rFonts w:ascii="Times New Roman" w:hAnsi="Times New Roman" w:cs="Times New Roman"/>
          <w:sz w:val="24"/>
          <w:szCs w:val="24"/>
        </w:rPr>
      </w:pPr>
    </w:p>
    <w:p w:rsidR="004A7ABC" w:rsidRDefault="004A7ABC" w:rsidP="004A7ABC">
      <w:pPr>
        <w:pStyle w:val="Odlomakpopisa"/>
        <w:tabs>
          <w:tab w:val="left" w:pos="1815"/>
        </w:tabs>
        <w:ind w:left="1440"/>
        <w:rPr>
          <w:rFonts w:ascii="Times New Roman" w:hAnsi="Times New Roman" w:cs="Times New Roman"/>
          <w:sz w:val="24"/>
          <w:szCs w:val="24"/>
        </w:rPr>
      </w:pPr>
    </w:p>
    <w:p w:rsidR="004A7ABC" w:rsidRDefault="004A7ABC" w:rsidP="004A7ABC">
      <w:pPr>
        <w:pStyle w:val="Odlomakpopisa"/>
        <w:tabs>
          <w:tab w:val="left" w:pos="1815"/>
        </w:tabs>
        <w:ind w:left="1440"/>
        <w:rPr>
          <w:rFonts w:ascii="Times New Roman" w:hAnsi="Times New Roman" w:cs="Times New Roman"/>
          <w:sz w:val="24"/>
          <w:szCs w:val="24"/>
        </w:rPr>
      </w:pPr>
    </w:p>
    <w:p w:rsidR="004A7ABC" w:rsidRPr="00E22BD0" w:rsidRDefault="004A7ABC" w:rsidP="004A7ABC">
      <w:pPr>
        <w:pStyle w:val="Odlomakpopisa"/>
        <w:tabs>
          <w:tab w:val="left" w:pos="1815"/>
        </w:tabs>
        <w:ind w:left="1440"/>
        <w:rPr>
          <w:rFonts w:ascii="Times New Roman" w:hAnsi="Times New Roman" w:cs="Times New Roman"/>
          <w:sz w:val="24"/>
          <w:szCs w:val="24"/>
        </w:rPr>
      </w:pPr>
    </w:p>
    <w:p w:rsidR="004A7ABC" w:rsidRDefault="004A7ABC" w:rsidP="004A7ABC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D674A" w:rsidRDefault="000D674A">
      <w:pPr>
        <w:sectPr w:rsidR="000D674A" w:rsidSect="004A7ABC">
          <w:pgSz w:w="11906" w:h="16838"/>
          <w:pgMar w:top="426" w:right="1416" w:bottom="1417" w:left="709" w:header="708" w:footer="708" w:gutter="0"/>
          <w:cols w:space="708"/>
          <w:docGrid w:linePitch="360"/>
        </w:sectPr>
      </w:pPr>
    </w:p>
    <w:p w:rsidR="000D674A" w:rsidRDefault="000D674A" w:rsidP="000D674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0D674A">
        <w:rPr>
          <w:rFonts w:ascii="Times New Roman" w:hAnsi="Times New Roman" w:cs="Times New Roman"/>
          <w:b/>
          <w:color w:val="000000"/>
          <w:sz w:val="24"/>
        </w:rPr>
        <w:t>SAŽETAKRAČUNA PRIHODA I RASHODA, RAČUNA FINANCIRANJA I RASPOLOŽIVA SREDSTVA IZ PRETHODNOH GODINA</w:t>
      </w:r>
    </w:p>
    <w:p w:rsidR="000D674A" w:rsidRDefault="000D674A" w:rsidP="000D674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</w:p>
    <w:p w:rsidR="000D674A" w:rsidRPr="000D674A" w:rsidRDefault="000D674A" w:rsidP="000D674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0D674A" w:rsidRDefault="000D674A" w:rsidP="000D674A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0D674A" w:rsidRDefault="000D674A" w:rsidP="000D674A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30.6.2018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0D674A" w:rsidRDefault="000D674A" w:rsidP="000D674A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0D674A" w:rsidRDefault="000D674A" w:rsidP="000D674A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PRIHODI I PRIMICI</w:t>
      </w:r>
    </w:p>
    <w:p w:rsidR="000D674A" w:rsidRDefault="000D674A" w:rsidP="000D674A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1.731.574,31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5.519.110,00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1.620.737,42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93,60%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29,37%</w:t>
      </w:r>
    </w:p>
    <w:p w:rsidR="000D674A" w:rsidRDefault="000D674A" w:rsidP="000D674A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344.614,26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2.280.890,00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209,84%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31,70%</w:t>
      </w:r>
    </w:p>
    <w:p w:rsidR="000D674A" w:rsidRDefault="000D674A" w:rsidP="000D674A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7,50%</w:t>
      </w:r>
    </w:p>
    <w:p w:rsidR="000D674A" w:rsidRDefault="000D674A" w:rsidP="000D674A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-254.201,43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-1.761.028,94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-1.656.567,09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651,67%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94,07%</w:t>
      </w:r>
    </w:p>
    <w:p w:rsidR="000D674A" w:rsidRDefault="000D674A" w:rsidP="000D674A">
      <w:pPr>
        <w:widowControl w:val="0"/>
        <w:tabs>
          <w:tab w:val="left" w:pos="90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RASHODI I IZDACI</w:t>
      </w:r>
    </w:p>
    <w:p w:rsidR="000D674A" w:rsidRDefault="000D674A" w:rsidP="000D674A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-1.994.572,89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-4.908.100,00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-1.572.704,88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78,85%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32,04%</w:t>
      </w:r>
    </w:p>
    <w:p w:rsidR="000D674A" w:rsidRDefault="000D674A" w:rsidP="000D674A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-501.109,51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-4.060.000,00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-260.783,51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52,04%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6,42%</w:t>
      </w:r>
    </w:p>
    <w:p w:rsidR="000D674A" w:rsidRDefault="000D674A" w:rsidP="000D674A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206,72%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50,60%</w:t>
      </w:r>
    </w:p>
    <w:p w:rsidR="000D674A" w:rsidRDefault="000D674A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-754.936,27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-1.261.028,94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-1.164.109,94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154,20%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92,31%</w:t>
      </w:r>
    </w:p>
    <w:p w:rsidR="000D674A" w:rsidRDefault="000D674A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674A" w:rsidRDefault="000D674A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95A67" w:rsidRDefault="00495A67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D674A" w:rsidRDefault="000D674A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95A67" w:rsidRDefault="00495A67" w:rsidP="00495A67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b/>
          <w:bCs/>
          <w:color w:val="000000"/>
          <w:sz w:val="34"/>
          <w:szCs w:val="34"/>
        </w:rPr>
      </w:pPr>
    </w:p>
    <w:p w:rsidR="00495A67" w:rsidRDefault="00495A67" w:rsidP="00495A67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495A67">
        <w:rPr>
          <w:rFonts w:ascii="Times New Roman" w:hAnsi="Times New Roman" w:cs="Times New Roman"/>
          <w:b/>
          <w:color w:val="000000"/>
          <w:sz w:val="24"/>
        </w:rPr>
        <w:t>OPĆI DIO PRORAČUNA - PRIHODI PO EKONOMSKOJ KLASIFIKACIJI [T-2]</w:t>
      </w:r>
    </w:p>
    <w:p w:rsidR="00495A67" w:rsidRPr="00495A67" w:rsidRDefault="00495A67" w:rsidP="00495A67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495A67" w:rsidRDefault="00495A67" w:rsidP="00495A67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495A67" w:rsidRDefault="00495A67" w:rsidP="00495A67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30.6.2018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495A67" w:rsidRDefault="00495A67" w:rsidP="00495A67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495A67" w:rsidRDefault="00495A67" w:rsidP="00495A6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PRIHODI I PRIMICI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1.731.574,31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5.519.110,00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1.620.737,42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93,60%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29,37%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547.186,63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694.955,42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127,01%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33,65%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414.732,77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511.838,34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35,30%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Porez i prirez na dohodak od nesamostalnog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414.732,77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511.838,34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123,41%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123.007,86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169.304,83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28,94%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Stalni porezi na nepokretnu imovinu (zemlju, zgrade, kuće i ostalo)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5.613,00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425,23%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Povremeni 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121.687,86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163.691,83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134,52%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9.446,00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13.812,25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146,22%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46,04%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na promet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3.946,00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11.312,25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286,68%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korištenje dobara ili izvođenje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45,45%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(darovnice) i od subjekata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408.175,19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1.478.611,00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331.074,55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22,39%</w:t>
      </w:r>
    </w:p>
    <w:p w:rsidR="00495A67" w:rsidRDefault="00495A67" w:rsidP="00495A6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općeg proračuna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međunarodnih organizacija te institucija i tijela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40.961,00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institucija i tijela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359.210,94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280.916,05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36,07%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359.210,94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280.916,05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78,20%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48.964,25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118.850,00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50.158,50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42,20%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48.964,25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50.158,50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102,44%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394.496,89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300.408,84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76,15%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32,82%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na oročena sredstva i depozite po viđenju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394.496,89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300.408,84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32,86%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koncesije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zakupa i iznajmljivanja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393.871,42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283.798,84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72,05%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Naknada za korištenje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16.610,00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3902,63%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administrativnih pristojbi, pristojbi po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312.503,42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793.299,00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279.670,69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89,49%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35,25%</w:t>
      </w:r>
    </w:p>
    <w:p w:rsidR="00495A67" w:rsidRDefault="00495A67" w:rsidP="00495A6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posebnim propisima i naknada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52.698,68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180.299,00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54.702,88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30,34%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6512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Županijske, gradske i općinske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41.440,00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54.518,86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131,56%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upravne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184,02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11.258,68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19.468,71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1958,47%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149,76%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vodnog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1.669,97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167,99%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šume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3.655,61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prihodi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14.143,13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258.810,66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205.499,10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34,25%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182.798,80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68.431,72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37,44%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76.011,86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137.067,38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180,32%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proizvoda i robe te pruženih usluga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48.662,53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495A67" w:rsidRDefault="00495A67" w:rsidP="00495A6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donacija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48.662,53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48.662,53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 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20.549,65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14.627,92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71,18%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12,50%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3.461,10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4.573,19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22,87%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kazne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3.461,10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4.573,19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132,13%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17.088,55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10.054,73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10,37%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17.088,55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10.054,73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58,84%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344.614,26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2.280.890,00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209,84%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31,70%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344.614,26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2.275.890,00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209,84%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31,77%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344.614,26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2.275.890,00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209,84%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31,77%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33.764,72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37.134,53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109,98%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ostale prirodne materijalne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310.849,54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686.014,87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220,69%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495A67" w:rsidRDefault="00495A67" w:rsidP="00495A6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Stambeni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495A67" w:rsidRDefault="00495A67" w:rsidP="00495A67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2.076.188,57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2.343.886,82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112,89%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30,05%</w:t>
      </w:r>
    </w:p>
    <w:p w:rsidR="000D674A" w:rsidRDefault="000D674A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</w:p>
    <w:p w:rsidR="00E36870" w:rsidRDefault="00E36870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</w:p>
    <w:p w:rsidR="00E36870" w:rsidRDefault="00E36870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</w:p>
    <w:p w:rsidR="00E36870" w:rsidRDefault="00E36870" w:rsidP="00E36870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E36870">
        <w:rPr>
          <w:rFonts w:ascii="Times New Roman" w:hAnsi="Times New Roman" w:cs="Times New Roman"/>
          <w:b/>
          <w:color w:val="000000"/>
          <w:sz w:val="24"/>
        </w:rPr>
        <w:t>OPĆI DIO PRORAČUNA - RASHODI PO EKONOMSKOJ KLASIFIKACIJI [T-3]</w:t>
      </w:r>
    </w:p>
    <w:p w:rsidR="00E36870" w:rsidRPr="00E36870" w:rsidRDefault="00E36870" w:rsidP="00E36870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E36870" w:rsidRDefault="00E36870" w:rsidP="00E36870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E36870" w:rsidRDefault="00E36870" w:rsidP="00E36870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E36870" w:rsidRDefault="00E36870" w:rsidP="00E36870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E36870" w:rsidRDefault="00E36870" w:rsidP="00E36870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RASHODI I IZDACI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1.994.572,89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4.908.100,00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1.572.704,88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78,85%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32,04%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722.759,91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1.505.421,00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701.940,86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97,12%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46,63%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507.405,84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1.038.771,00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473.303,02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93,28%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45,56%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507.405,84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473.303,02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93,28%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12.799,62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199,99%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12.799,62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215.354,07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215.838,22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46,90%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109.650,34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113.962,76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103,93%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105.703,73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101.875,46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96,38%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825.137,62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2.028.370,00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692.893,01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83,97%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34,16%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113.173,78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74.123,59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34,04%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25.065,93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13.463,59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53,71%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43.362,00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44.680,00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103,04%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3.912,50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25,05%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40.833,35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36,73%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174.856,26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158.537,59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90,67%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45,77%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39.369,06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29.946,55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76,07%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23.863,43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4.550,99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19,07%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94.777,49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103.522,95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109,23%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11.511,28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19.787,12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171,89%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13,68%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364.388,05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1.188.970,00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395.527,80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33,27%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36.903,86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36.275,04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98,30%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30.156,02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17.424,15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57,78%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49.471,00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65,27%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61.380,46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110.523,16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180,06%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8.377,46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9.304,95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111,07%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50.591,41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43.391,06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85,77%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36.234,10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40.880,50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112,82%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91.273,74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105.438,94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115,52%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79.485,91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16.816,50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21,16%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48,05%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79.485,91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16.816,50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21,16%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93.233,62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47.887,53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19,93%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35.343,39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19.553,40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55,32%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9.051,94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7.758,08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85,71%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13,64%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32.324,29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13.562,05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41,96%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22.373,70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11.946,77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13,42%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12.422,51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5.752,61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9,28%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12.422,51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5.752,61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46,31%</w:t>
      </w:r>
    </w:p>
    <w:p w:rsidR="00E36870" w:rsidRDefault="00E36870" w:rsidP="00E3687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institucija u javnom sektoru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9.951,19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6.194,16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22,94%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5.843,69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5.940,41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4.107,50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6,18%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poljoprivrednicima i obrtnicima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E36870" w:rsidRDefault="00E36870" w:rsidP="00E3687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javnog sektora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301.294,54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828.239,00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92.813,86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30,81%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11,21%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280.294,56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797.239,00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89.730,53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32,01%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11,26%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280.294,56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83.597,55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29,82%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6.132,98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20.999,98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14,68%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9,95%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15.999,98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19,27%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kućanstvima na temelju osiguranja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73.045,70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207.820,00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49.051,15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23,60%</w:t>
      </w:r>
    </w:p>
    <w:p w:rsidR="00E36870" w:rsidRDefault="00E36870" w:rsidP="00E3687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druge naknade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73.045,70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207.820,00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49.051,15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23,60%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41.619,97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31.214,92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31.425,73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17.836,23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56,76%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49.961,42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24.059,23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48,16%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10,49%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49.961,42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24.059,23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48,16%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11,63%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49.011,42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24.059,23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49,09%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kreditnim i ostalim financijskim institucijama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trgovačkim društvima u javnom sektoru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9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501.109,51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4.060.000,00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260.783,51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52,04%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6,42%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370.064,18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3.186.000,00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236.932,35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64,02%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7,44%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183.214,47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114.100,33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62,28%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121.981,84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91.341,82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74,88%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61.232,63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22.758,51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37,17%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186.849,71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122.832,02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65,74%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16,11%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21.115,00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186.849,71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101.717,02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54,44%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plemenitih metala i ostalih pohranjenih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E36870" w:rsidRDefault="00E36870" w:rsidP="00E3687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131.045,33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23.851,16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2,76%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102.301,65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20.193,85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19,74%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3,46%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102.301,65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20.193,85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19,74%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28.743,68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3.657,31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1,31%</w:t>
      </w:r>
    </w:p>
    <w:p w:rsidR="00E36870" w:rsidRDefault="00E36870" w:rsidP="00E36870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28.743,68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3.657,31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12,72%</w:t>
      </w:r>
    </w:p>
    <w:p w:rsidR="00E36870" w:rsidRDefault="00E36870" w:rsidP="00E36870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2.495.682,40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8.968.100,00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1.833.488,39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73,47%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20,44%</w:t>
      </w:r>
    </w:p>
    <w:p w:rsidR="00E36870" w:rsidRDefault="00E36870" w:rsidP="000D674A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</w:p>
    <w:p w:rsidR="00394645" w:rsidRDefault="00394645" w:rsidP="00394645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394645">
        <w:rPr>
          <w:rFonts w:ascii="Times New Roman" w:hAnsi="Times New Roman" w:cs="Times New Roman"/>
          <w:b/>
          <w:color w:val="000000"/>
          <w:sz w:val="24"/>
        </w:rPr>
        <w:t>OPĆI DIO PRORAČUNA - PRIHODI PREMA IZVORIMA FINANCIRANJA [T-4]</w:t>
      </w:r>
    </w:p>
    <w:p w:rsidR="00394645" w:rsidRPr="00394645" w:rsidRDefault="00394645" w:rsidP="00394645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394645" w:rsidRDefault="00394645" w:rsidP="00394645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94645" w:rsidRDefault="00394645" w:rsidP="00394645">
      <w:pPr>
        <w:widowControl w:val="0"/>
        <w:tabs>
          <w:tab w:val="center" w:pos="368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394645" w:rsidRDefault="00394645" w:rsidP="00394645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1.149.655,66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2.878.299,00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1.034.613,40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89,99%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35,95%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1.149.655,66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2.878.299,00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1.034.613,40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89,99%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35,95%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17.088,55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10.238,75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59,92%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4,15%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17.088,55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59,92%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4,15%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371.598,87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869.000,00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318.718,17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85,77%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36,68%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371.598,87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869.000,00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318.718,17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85,77%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36,68%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178.333,42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1.474.811,00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280.158,50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157,10%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19,00%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178.333,42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1.474.811,00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280.158,50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157,10%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19,00%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48.662,53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0,00%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48.662,53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Prihodi od </w:t>
      </w:r>
      <w:proofErr w:type="spellStart"/>
      <w:r>
        <w:rPr>
          <w:rFonts w:ascii="Tahoma" w:hAnsi="Tahoma" w:cs="Tahoma"/>
          <w:color w:val="000000"/>
        </w:rPr>
        <w:t>nefin.imovine</w:t>
      </w:r>
      <w:proofErr w:type="spellEnd"/>
      <w:r>
        <w:rPr>
          <w:rFonts w:ascii="Tahoma" w:hAnsi="Tahoma" w:cs="Tahoma"/>
          <w:color w:val="000000"/>
        </w:rPr>
        <w:t xml:space="preserve"> i nadoknade šteta od </w:t>
      </w:r>
      <w:proofErr w:type="spellStart"/>
      <w:r>
        <w:rPr>
          <w:rFonts w:ascii="Tahoma" w:hAnsi="Tahoma" w:cs="Tahoma"/>
          <w:color w:val="00000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310.849,54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2.180.890,00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700.158,00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225,24%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32,10%</w:t>
      </w:r>
    </w:p>
    <w:p w:rsidR="00394645" w:rsidRDefault="00394645" w:rsidP="00394645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310.849,54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2.180.890,00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700.158,00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225,24%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32,10%</w:t>
      </w:r>
    </w:p>
    <w:p w:rsidR="00394645" w:rsidRDefault="00394645" w:rsidP="00394645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2.076.188,57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2.343.886,82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112,89%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30,05%</w:t>
      </w:r>
    </w:p>
    <w:p w:rsidR="00394645" w:rsidRDefault="00394645" w:rsidP="00394645">
      <w:pPr>
        <w:rPr>
          <w:rFonts w:ascii="Times New Roman" w:hAnsi="Times New Roman" w:cs="Times New Roman"/>
          <w:sz w:val="30"/>
          <w:szCs w:val="30"/>
        </w:rPr>
      </w:pPr>
    </w:p>
    <w:p w:rsidR="00504078" w:rsidRDefault="00394645" w:rsidP="00504078">
      <w:pPr>
        <w:widowControl w:val="0"/>
        <w:tabs>
          <w:tab w:val="center" w:pos="7653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 w:cs="Times New Roman"/>
          <w:b/>
          <w:bCs/>
          <w:color w:val="000000"/>
          <w:sz w:val="34"/>
          <w:szCs w:val="34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504078" w:rsidRDefault="00504078" w:rsidP="00504078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504078">
        <w:rPr>
          <w:rFonts w:ascii="Times New Roman" w:hAnsi="Times New Roman" w:cs="Times New Roman"/>
          <w:b/>
          <w:color w:val="000000"/>
          <w:sz w:val="24"/>
        </w:rPr>
        <w:t>OPĆI DIO PRORAČUNA - RASHODI PREMA IZVORIMA FINANCIRANJA [T-5]</w:t>
      </w:r>
    </w:p>
    <w:p w:rsidR="00504078" w:rsidRPr="00504078" w:rsidRDefault="00504078" w:rsidP="00504078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4078" w:rsidRDefault="00504078" w:rsidP="0050407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504078" w:rsidRDefault="00504078" w:rsidP="00504078">
      <w:pPr>
        <w:widowControl w:val="0"/>
        <w:tabs>
          <w:tab w:val="center" w:pos="368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504078" w:rsidRDefault="00504078" w:rsidP="0050407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1.218.507,55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2.820.920,00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1.042.195,04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85,53%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36,95%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1.218.507,55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2.820.920,00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1.042.195,04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85,53%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36,95%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61.225,04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60.891,80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99,46%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24,65%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61.225,04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60.891,80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99,46%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24,65%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350.807,96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869.000,00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303.900,93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86,63%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34,97%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350.807,96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869.000,00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303.900,93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86,63%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34,97%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211.437,63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1.435.190,00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120.883,62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57,17%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8,42%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211.437,63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1.435.190,00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120.883,62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57,17%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8,42%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0,00%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Prihodi od </w:t>
      </w:r>
      <w:proofErr w:type="spellStart"/>
      <w:r>
        <w:rPr>
          <w:rFonts w:ascii="Tahoma" w:hAnsi="Tahoma" w:cs="Tahoma"/>
          <w:color w:val="000000"/>
        </w:rPr>
        <w:t>nefin.imovine</w:t>
      </w:r>
      <w:proofErr w:type="spellEnd"/>
      <w:r>
        <w:rPr>
          <w:rFonts w:ascii="Tahoma" w:hAnsi="Tahoma" w:cs="Tahoma"/>
          <w:color w:val="000000"/>
        </w:rPr>
        <w:t xml:space="preserve"> i nadoknade šteta od </w:t>
      </w:r>
      <w:proofErr w:type="spellStart"/>
      <w:r>
        <w:rPr>
          <w:rFonts w:ascii="Tahoma" w:hAnsi="Tahoma" w:cs="Tahoma"/>
          <w:color w:val="00000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653.704,22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1.445.990,00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267.592,00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40,93%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18,51%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653.704,22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1.445.990,00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267.592,00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18,51%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38.025,00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1,90%</w:t>
      </w:r>
    </w:p>
    <w:p w:rsidR="00504078" w:rsidRDefault="00504078" w:rsidP="0050407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38.025,00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1,90%</w:t>
      </w:r>
    </w:p>
    <w:p w:rsidR="00504078" w:rsidRDefault="00504078" w:rsidP="0050407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2.495.682,40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8.968.100,00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1.833.488,39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73,47%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20,44%</w:t>
      </w:r>
    </w:p>
    <w:p w:rsidR="00504078" w:rsidRDefault="00504078" w:rsidP="0050407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04078" w:rsidRDefault="00504078" w:rsidP="0050407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04078" w:rsidRDefault="00504078" w:rsidP="0050407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04078" w:rsidRDefault="00504078" w:rsidP="0050407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04078" w:rsidRDefault="00504078" w:rsidP="0050407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04078" w:rsidRDefault="00504078" w:rsidP="0050407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04078" w:rsidRDefault="00504078" w:rsidP="0050407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7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36FD1" w:rsidRDefault="00936FD1" w:rsidP="00936FD1">
      <w:pPr>
        <w:widowControl w:val="0"/>
        <w:tabs>
          <w:tab w:val="center" w:pos="7730"/>
        </w:tabs>
        <w:autoSpaceDE w:val="0"/>
        <w:autoSpaceDN w:val="0"/>
        <w:adjustRightInd w:val="0"/>
        <w:spacing w:before="61" w:after="0" w:line="240" w:lineRule="auto"/>
        <w:rPr>
          <w:rFonts w:ascii="Times New Roman" w:hAnsi="Times New Roman" w:cs="Times New Roman"/>
          <w:b/>
          <w:bCs/>
          <w:color w:val="000000"/>
          <w:sz w:val="34"/>
          <w:szCs w:val="34"/>
        </w:rPr>
      </w:pPr>
    </w:p>
    <w:p w:rsidR="00936FD1" w:rsidRDefault="00936FD1" w:rsidP="00936FD1">
      <w:pPr>
        <w:widowControl w:val="0"/>
        <w:tabs>
          <w:tab w:val="center" w:pos="773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DF2D94">
        <w:rPr>
          <w:rFonts w:ascii="Times New Roman" w:hAnsi="Times New Roman" w:cs="Times New Roman"/>
          <w:b/>
          <w:color w:val="000000"/>
          <w:sz w:val="24"/>
        </w:rPr>
        <w:t>OPĆI DIO PRORAČUNA - RASHODI PREMA FUNKCIJSKOJ KLASIFIKACIJI [T-6]</w:t>
      </w:r>
    </w:p>
    <w:p w:rsidR="00DF2D94" w:rsidRPr="00DF2D94" w:rsidRDefault="00DF2D94" w:rsidP="00936FD1">
      <w:pPr>
        <w:widowControl w:val="0"/>
        <w:tabs>
          <w:tab w:val="center" w:pos="773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936FD1" w:rsidRDefault="00936FD1" w:rsidP="00936FD1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Funk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936FD1" w:rsidRDefault="00936FD1" w:rsidP="00936FD1">
      <w:pPr>
        <w:widowControl w:val="0"/>
        <w:tabs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36FD1" w:rsidRDefault="00936FD1" w:rsidP="00936FD1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4"/>
          <w:tab w:val="center" w:pos="13795"/>
          <w:tab w:val="center" w:pos="1497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1.293.599,37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3.021.421,00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1.066.717,76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82,46%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35,31%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Izvršna i zakonodavna tijela, financijski i fiskalni poslovi, vanjski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412.700,46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327.263,53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79,30%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34,62%</w:t>
      </w:r>
    </w:p>
    <w:p w:rsidR="00936FD1" w:rsidRDefault="00936FD1" w:rsidP="00936FD1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 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848.898,91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2.046.121,00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733.454,23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86,40%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35,85%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22,22%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Civilna 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88.951,33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304.039,00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94.412,32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106,14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31,05%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protupožarne zaštite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88.951,33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304.039,00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94.412,32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106,14%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31,05%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Ekonomski poslovi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190.472,42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2.385.200,00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136.201,43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71,51%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5,71%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Poljoprivreda, šumarstvo, ribarstvo i lov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30.068,40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69,60%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Gorivo i energija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2.764,42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3.023,12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37,79%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Promet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138.744,25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96.466,82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4,29%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industrije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48.963,75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6.643,09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13,57%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7,91%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14,00%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Gospodarenje otpadom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16,80%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370.928,30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298.389,99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80,44%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28,96%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206.152,30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184.447,26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27,14%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26.468,75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6.182,43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8,24%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Opskrba vodom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1.771,59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1.518,98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85,74%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22,01%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Ulična rasvjeta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81.061,66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80.025,94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38,29%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vezani uz stanovanje i kom. pogodnosti koji nisu drugdje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55.474,00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26.215,38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43,69%</w:t>
      </w:r>
    </w:p>
    <w:p w:rsidR="00936FD1" w:rsidRDefault="00936FD1" w:rsidP="00936FD1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svrstani  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13,28%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javnog zdravstva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99,86%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zdravstva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258.307,70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1.348.750,00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174.446,42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12,93%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19.226,29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6.466,71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25,87%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rekreacije i sporta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9,33%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kulture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122.961,36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102.554,81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20,46%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rekreaciju, kulturu i religiju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106.120,05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58.424,90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55,06%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7,82%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214.797,58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707.500,00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6,76%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2,05%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2.000,00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091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Predškolsko i osnovno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209.397,58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5,50%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1,85%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Srednjoškolsko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18,52%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1,17%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68.167,70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108.150,00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41.157,15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38,06%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36.023,08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28.012,62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77,76%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65,91%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Bolest i invaliditet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4.380,00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Obitelj i djeca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66,67%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Stanovanje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14.814,62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7.144,53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48,23%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21,14%</w:t>
      </w:r>
    </w:p>
    <w:p w:rsidR="00936FD1" w:rsidRDefault="00936FD1" w:rsidP="00936FD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Aktivnosti socijalne zaštite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DD199E" w:rsidRDefault="00936FD1" w:rsidP="00936FD1">
      <w:pPr>
        <w:widowControl w:val="0"/>
        <w:tabs>
          <w:tab w:val="left" w:pos="850"/>
          <w:tab w:val="right" w:pos="9650"/>
          <w:tab w:val="right" w:pos="11470"/>
          <w:tab w:val="right" w:pos="13252"/>
          <w:tab w:val="right" w:pos="14402"/>
          <w:tab w:val="right" w:pos="15470"/>
        </w:tabs>
        <w:autoSpaceDE w:val="0"/>
        <w:autoSpaceDN w:val="0"/>
        <w:adjustRightInd w:val="0"/>
        <w:spacing w:before="66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2.495.682,40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8.968.100,00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1.833.488,39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73,47%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20,44%</w:t>
      </w:r>
    </w:p>
    <w:p w:rsidR="00DD199E" w:rsidRDefault="00DD199E" w:rsidP="00DD199E">
      <w:pPr>
        <w:rPr>
          <w:rFonts w:ascii="Times New Roman" w:hAnsi="Times New Roman" w:cs="Times New Roman"/>
          <w:sz w:val="30"/>
          <w:szCs w:val="30"/>
        </w:rPr>
      </w:pPr>
    </w:p>
    <w:p w:rsidR="00DD199E" w:rsidRDefault="00DD199E" w:rsidP="00DD199E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b/>
          <w:bCs/>
          <w:color w:val="000000"/>
          <w:sz w:val="34"/>
          <w:szCs w:val="34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DD199E" w:rsidRDefault="00DD199E" w:rsidP="00DD199E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DD199E">
        <w:rPr>
          <w:rFonts w:ascii="Times New Roman" w:hAnsi="Times New Roman" w:cs="Times New Roman"/>
          <w:b/>
          <w:color w:val="000000"/>
          <w:sz w:val="24"/>
        </w:rPr>
        <w:t>OPĆI DIO PRORAČUNA - RAČUN FINANCIRANJA PREMA EKONOMSKOJ KLASIFIKACIJI [T-7]</w:t>
      </w:r>
    </w:p>
    <w:p w:rsidR="00DD199E" w:rsidRPr="00DD199E" w:rsidRDefault="00DD199E" w:rsidP="00DD199E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DD199E" w:rsidRDefault="00DD199E" w:rsidP="00DD199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DD199E" w:rsidRDefault="00DD199E" w:rsidP="00DD199E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DD199E" w:rsidRDefault="00DD199E" w:rsidP="00DD199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DD199E" w:rsidRDefault="00DD199E" w:rsidP="00DD199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PRIHODI I PRIMICI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7,50%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7,50%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Primljeni krediti i zajmovi od kreditnih i ostalih financijskih institucija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DD199E" w:rsidRDefault="00DD199E" w:rsidP="00DD199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krediti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drugih razina vlasti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</w:p>
    <w:p w:rsidR="00DD199E" w:rsidRDefault="00DD199E" w:rsidP="00DD199E">
      <w:pPr>
        <w:widowControl w:val="0"/>
        <w:tabs>
          <w:tab w:val="left" w:pos="90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RASHODI I IZDACI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206,72%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50,60%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18,63%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18,63%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199,40%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54,00%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54,00%</w:t>
      </w:r>
    </w:p>
    <w:p w:rsidR="00DD199E" w:rsidRDefault="00DD199E" w:rsidP="00DD199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financijskih institucija u javnom sektoru</w:t>
      </w:r>
    </w:p>
    <w:p w:rsidR="00DD199E" w:rsidRDefault="00DD199E" w:rsidP="00DD199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199,40%</w:t>
      </w:r>
    </w:p>
    <w:p w:rsidR="00DD199E" w:rsidRDefault="00DD199E" w:rsidP="00DD199E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1.668.100,00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22,08%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-1,08%</w:t>
      </w:r>
    </w:p>
    <w:p w:rsidR="009A4FAA" w:rsidRDefault="009A4FAA" w:rsidP="009A4FA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Arial" w:hAnsi="Arial" w:cs="Arial"/>
          <w:sz w:val="24"/>
          <w:szCs w:val="24"/>
        </w:rPr>
      </w:pPr>
    </w:p>
    <w:p w:rsidR="009A4FAA" w:rsidRDefault="009A4FAA" w:rsidP="009A4FA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9A4FAA">
        <w:rPr>
          <w:rFonts w:ascii="Times New Roman" w:hAnsi="Times New Roman" w:cs="Times New Roman"/>
          <w:b/>
          <w:color w:val="000000"/>
          <w:sz w:val="24"/>
        </w:rPr>
        <w:t>OPĆI DIO PRORAČUNA - RAČUN FINANCIRANJA ANALITIČKI PRIKAZ [T-8]</w:t>
      </w:r>
    </w:p>
    <w:p w:rsidR="009A4FAA" w:rsidRPr="009A4FAA" w:rsidRDefault="009A4FAA" w:rsidP="009A4FA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9A4FAA" w:rsidRDefault="009A4FAA" w:rsidP="009A4FAA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9A4FAA" w:rsidRDefault="009A4FAA" w:rsidP="009A4FAA">
      <w:pPr>
        <w:widowControl w:val="0"/>
        <w:tabs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9A4FAA" w:rsidRDefault="009A4FAA" w:rsidP="009A4FAA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206,72%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</w:p>
    <w:p w:rsidR="009A4FAA" w:rsidRDefault="009A4FAA" w:rsidP="009A4FAA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-5.943,56</w:t>
      </w:r>
    </w:p>
    <w:p w:rsidR="009A4FAA" w:rsidRDefault="009A4FAA" w:rsidP="009A4FAA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ŽCGO "KAŠTIJUN"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199,40%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zajmova i kredita od  kreditnih i ostalih financijskih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199,40%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199,40%</w:t>
      </w:r>
    </w:p>
    <w:p w:rsidR="009A4FAA" w:rsidRDefault="009A4FAA" w:rsidP="009A4FAA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199,40%</w:t>
      </w:r>
    </w:p>
    <w:p w:rsidR="009A4FAA" w:rsidRDefault="009A4FAA" w:rsidP="009A4FAA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ZAJMA - ERSTE BANKA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439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drugih razina vlasti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</w:p>
    <w:p w:rsidR="009A4FAA" w:rsidRDefault="009A4FAA" w:rsidP="009A4FAA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</w:p>
    <w:p w:rsidR="009A4FAA" w:rsidRDefault="009A4FAA" w:rsidP="009A4FAA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 - kratkoročni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:rsidR="009A4FAA" w:rsidRDefault="009A4FAA" w:rsidP="009A4FAA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PRIMLJENI ZAJMOVI</w:t>
      </w:r>
    </w:p>
    <w:p w:rsidR="00703E04" w:rsidRDefault="009A4FAA" w:rsidP="009A4FAA">
      <w:pPr>
        <w:widowControl w:val="0"/>
        <w:tabs>
          <w:tab w:val="left" w:pos="1259"/>
          <w:tab w:val="right" w:pos="12271"/>
          <w:tab w:val="right" w:pos="14118"/>
          <w:tab w:val="right" w:pos="15302"/>
        </w:tabs>
        <w:autoSpaceDE w:val="0"/>
        <w:autoSpaceDN w:val="0"/>
        <w:adjustRightInd w:val="0"/>
        <w:spacing w:before="495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22,08%</w:t>
      </w:r>
    </w:p>
    <w:p w:rsidR="00703E04" w:rsidRDefault="00703E04" w:rsidP="00703E04">
      <w:pPr>
        <w:rPr>
          <w:rFonts w:ascii="Times New Roman" w:hAnsi="Times New Roman" w:cs="Times New Roman"/>
          <w:sz w:val="30"/>
          <w:szCs w:val="30"/>
        </w:rPr>
      </w:pPr>
    </w:p>
    <w:p w:rsid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b/>
          <w:bCs/>
          <w:color w:val="000000"/>
          <w:sz w:val="34"/>
          <w:szCs w:val="34"/>
        </w:rPr>
      </w:pPr>
    </w:p>
    <w:p w:rsid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703E04">
        <w:rPr>
          <w:rFonts w:ascii="Times New Roman" w:hAnsi="Times New Roman" w:cs="Times New Roman"/>
          <w:b/>
          <w:color w:val="000000"/>
          <w:sz w:val="24"/>
        </w:rPr>
        <w:t>OPĆI DIO PRORAČUNA - RAČUN FINANCIRANJA PREMA IZVORIMA FINANCIRANJA [T-9]</w:t>
      </w:r>
    </w:p>
    <w:p w:rsidR="00703E04" w:rsidRPr="00703E04" w:rsidRDefault="00703E04" w:rsidP="00703E04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703E04" w:rsidRDefault="00703E04" w:rsidP="00703E04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703E04" w:rsidRDefault="00703E04" w:rsidP="00703E04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703E04" w:rsidRDefault="00703E04" w:rsidP="00703E04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703E04" w:rsidRDefault="00703E04" w:rsidP="00703E04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PRIHODI I PRIMICI</w:t>
      </w:r>
    </w:p>
    <w:p w:rsidR="00703E04" w:rsidRDefault="00703E04" w:rsidP="00703E04">
      <w:pPr>
        <w:widowControl w:val="0"/>
        <w:tabs>
          <w:tab w:val="left" w:pos="90"/>
          <w:tab w:val="left" w:pos="1580"/>
          <w:tab w:val="right" w:pos="9420"/>
          <w:tab w:val="right" w:pos="11261"/>
          <w:tab w:val="right" w:pos="1307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Izvor:4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</w:p>
    <w:p w:rsidR="00703E04" w:rsidRDefault="00703E04" w:rsidP="00703E04">
      <w:pPr>
        <w:widowControl w:val="0"/>
        <w:tabs>
          <w:tab w:val="left" w:pos="90"/>
          <w:tab w:val="left" w:pos="1580"/>
          <w:tab w:val="right" w:pos="9420"/>
          <w:tab w:val="right" w:pos="11261"/>
          <w:tab w:val="right" w:pos="1307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Izvor: 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</w:p>
    <w:p w:rsidR="00703E04" w:rsidRDefault="00703E04" w:rsidP="00703E04">
      <w:pPr>
        <w:widowControl w:val="0"/>
        <w:tabs>
          <w:tab w:val="left" w:pos="90"/>
          <w:tab w:val="left" w:pos="1580"/>
          <w:tab w:val="right" w:pos="9420"/>
          <w:tab w:val="right" w:pos="11261"/>
          <w:tab w:val="right" w:pos="13076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Izvor:7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703E04" w:rsidRDefault="00703E04" w:rsidP="00703E04">
      <w:pPr>
        <w:widowControl w:val="0"/>
        <w:tabs>
          <w:tab w:val="left" w:pos="90"/>
          <w:tab w:val="left" w:pos="1580"/>
          <w:tab w:val="right" w:pos="9420"/>
          <w:tab w:val="right" w:pos="11261"/>
          <w:tab w:val="right" w:pos="13076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Izvor: 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703E04" w:rsidRDefault="00703E04" w:rsidP="00703E04">
      <w:pPr>
        <w:widowControl w:val="0"/>
        <w:tabs>
          <w:tab w:val="left" w:pos="90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RASHODI I IZDACI</w:t>
      </w:r>
    </w:p>
    <w:p w:rsidR="00703E04" w:rsidRDefault="00703E04" w:rsidP="00703E04">
      <w:pPr>
        <w:widowControl w:val="0"/>
        <w:tabs>
          <w:tab w:val="left" w:pos="90"/>
          <w:tab w:val="left" w:pos="1580"/>
          <w:tab w:val="right" w:pos="9420"/>
          <w:tab w:val="right" w:pos="11261"/>
          <w:tab w:val="right" w:pos="13076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Izvor:6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206,72%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50,60%</w:t>
      </w:r>
    </w:p>
    <w:p w:rsidR="00703E04" w:rsidRDefault="00703E04" w:rsidP="00703E04">
      <w:pPr>
        <w:widowControl w:val="0"/>
        <w:tabs>
          <w:tab w:val="left" w:pos="90"/>
          <w:tab w:val="left" w:pos="1580"/>
          <w:tab w:val="right" w:pos="9420"/>
          <w:tab w:val="right" w:pos="11261"/>
          <w:tab w:val="right" w:pos="13076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Izvor: 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206,72%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50,60%</w:t>
      </w:r>
    </w:p>
    <w:p w:rsidR="00703E04" w:rsidRDefault="00703E04" w:rsidP="00703E04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-81.241,01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1.668.100,00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22,08%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-1,08%</w:t>
      </w:r>
    </w:p>
    <w:p w:rsidR="00703E04" w:rsidRPr="00703E04" w:rsidRDefault="00703E04" w:rsidP="00703E04">
      <w:pPr>
        <w:rPr>
          <w:rFonts w:ascii="Times New Roman" w:hAnsi="Times New Roman" w:cs="Times New Roman"/>
          <w:sz w:val="31"/>
          <w:szCs w:val="31"/>
        </w:rPr>
      </w:pPr>
    </w:p>
    <w:p w:rsidR="00703E04" w:rsidRDefault="00703E04" w:rsidP="00703E04">
      <w:pPr>
        <w:rPr>
          <w:rFonts w:ascii="Times New Roman" w:hAnsi="Times New Roman" w:cs="Times New Roman"/>
          <w:sz w:val="31"/>
          <w:szCs w:val="31"/>
        </w:rPr>
      </w:pPr>
    </w:p>
    <w:p w:rsidR="00703E04" w:rsidRDefault="00703E04" w:rsidP="00703E04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31"/>
          <w:szCs w:val="31"/>
        </w:rPr>
        <w:tab/>
        <w:t xml:space="preserve">                       </w:t>
      </w:r>
      <w:r>
        <w:rPr>
          <w:rFonts w:ascii="Times New Roman" w:hAnsi="Times New Roman" w:cs="Times New Roman"/>
          <w:b/>
          <w:sz w:val="28"/>
          <w:szCs w:val="24"/>
        </w:rPr>
        <w:t>II. POSEBNI DIO</w:t>
      </w:r>
    </w:p>
    <w:p w:rsidR="00703E04" w:rsidRDefault="00703E04" w:rsidP="00703E04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703E04" w:rsidRPr="00182854" w:rsidRDefault="00703E04" w:rsidP="00703E04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54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82854">
        <w:rPr>
          <w:rFonts w:ascii="Times New Roman" w:hAnsi="Times New Roman" w:cs="Times New Roman"/>
          <w:b/>
          <w:sz w:val="24"/>
          <w:szCs w:val="24"/>
        </w:rPr>
        <w:t>.</w:t>
      </w:r>
    </w:p>
    <w:p w:rsidR="00703E04" w:rsidRDefault="00703E04" w:rsidP="00703E04">
      <w:pPr>
        <w:tabs>
          <w:tab w:val="left" w:pos="2775"/>
        </w:tabs>
        <w:rPr>
          <w:rFonts w:ascii="Times New Roman" w:hAnsi="Times New Roman" w:cs="Times New Roman"/>
        </w:rPr>
      </w:pPr>
    </w:p>
    <w:p w:rsidR="00703E04" w:rsidRDefault="00703E04" w:rsidP="00703E04">
      <w:pPr>
        <w:tabs>
          <w:tab w:val="left" w:pos="2775"/>
        </w:tabs>
        <w:jc w:val="both"/>
        <w:rPr>
          <w:b/>
        </w:rPr>
      </w:pPr>
      <w:r w:rsidRPr="00A32544">
        <w:rPr>
          <w:b/>
        </w:rPr>
        <w:t>Rashodi poslovanja i rashodi za nabavu nefinancijske imovine te izdaci za financijsku imovinu i otplatu zajmova ostvareni su po organizacijskoj i programskoj klasifikaciji kako slijedi.</w:t>
      </w:r>
    </w:p>
    <w:p w:rsidR="00C23544" w:rsidRDefault="00C23544" w:rsidP="00703E04">
      <w:pPr>
        <w:tabs>
          <w:tab w:val="left" w:pos="2775"/>
        </w:tabs>
        <w:jc w:val="both"/>
        <w:rPr>
          <w:b/>
        </w:rPr>
      </w:pPr>
    </w:p>
    <w:p w:rsidR="00C23544" w:rsidRDefault="00C23544" w:rsidP="00703E04">
      <w:pPr>
        <w:tabs>
          <w:tab w:val="left" w:pos="2775"/>
        </w:tabs>
        <w:jc w:val="both"/>
        <w:rPr>
          <w:b/>
        </w:rPr>
      </w:pPr>
    </w:p>
    <w:p w:rsidR="00C23544" w:rsidRDefault="00C23544" w:rsidP="00703E04">
      <w:pPr>
        <w:tabs>
          <w:tab w:val="left" w:pos="2775"/>
        </w:tabs>
        <w:jc w:val="both"/>
        <w:rPr>
          <w:b/>
        </w:rPr>
      </w:pPr>
    </w:p>
    <w:p w:rsidR="00C23544" w:rsidRDefault="00C23544" w:rsidP="00C23544">
      <w:pPr>
        <w:widowControl w:val="0"/>
        <w:tabs>
          <w:tab w:val="center" w:pos="7756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C23544">
        <w:rPr>
          <w:rFonts w:ascii="Times New Roman" w:hAnsi="Times New Roman" w:cs="Times New Roman"/>
          <w:b/>
          <w:color w:val="000000"/>
          <w:sz w:val="24"/>
        </w:rPr>
        <w:t>POSEBNI DIO PREMA ORGANIZACIJSKOJ KLASIFIKACIJI [T-10]</w:t>
      </w:r>
    </w:p>
    <w:p w:rsidR="00C23544" w:rsidRPr="00C23544" w:rsidRDefault="00C23544" w:rsidP="00C23544">
      <w:pPr>
        <w:widowControl w:val="0"/>
        <w:tabs>
          <w:tab w:val="center" w:pos="7756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23544" w:rsidRDefault="00C23544" w:rsidP="00C23544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C23544" w:rsidRDefault="00C23544" w:rsidP="00C23544">
      <w:pPr>
        <w:widowControl w:val="0"/>
        <w:tabs>
          <w:tab w:val="center" w:pos="570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C23544" w:rsidRDefault="00C23544" w:rsidP="00C23544">
      <w:pPr>
        <w:widowControl w:val="0"/>
        <w:tabs>
          <w:tab w:val="center" w:pos="648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:rsidR="00C23544" w:rsidRDefault="00C23544" w:rsidP="00C23544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20.323,78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9,97%</w:t>
      </w:r>
    </w:p>
    <w:p w:rsidR="00C23544" w:rsidRDefault="00C23544" w:rsidP="00C235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C23544" w:rsidRDefault="00C23544" w:rsidP="00C23544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20.323,78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10,27%</w:t>
      </w:r>
    </w:p>
    <w:p w:rsidR="00C23544" w:rsidRDefault="00C23544" w:rsidP="00C23544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C23544" w:rsidRDefault="00C23544" w:rsidP="00C23544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9.096.200,00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1.981.105,89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21,78%</w:t>
      </w:r>
    </w:p>
    <w:p w:rsidR="00C23544" w:rsidRDefault="00C23544" w:rsidP="00C235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:rsidR="00C23544" w:rsidRDefault="00C23544" w:rsidP="00C23544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164.545,94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41,34%</w:t>
      </w:r>
    </w:p>
    <w:p w:rsidR="00C23544" w:rsidRDefault="00C23544" w:rsidP="00C23544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8.288.200,00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1.616.687,11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19,51%</w:t>
      </w:r>
    </w:p>
    <w:p w:rsidR="00C23544" w:rsidRDefault="00C23544" w:rsidP="00C23544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POLIVALENTNI KULTURNI CENTAR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199.872,84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48,75%</w:t>
      </w:r>
    </w:p>
    <w:p w:rsidR="00F33BEC" w:rsidRDefault="00C23544" w:rsidP="00C23544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85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F33BEC">
          <w:pgSz w:w="16836" w:h="11904" w:orient="landscape" w:code="9"/>
          <w:pgMar w:top="1134" w:right="567" w:bottom="567" w:left="851" w:header="720" w:footer="720" w:gutter="0"/>
          <w:cols w:space="720"/>
          <w:noEndnote/>
        </w:sect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2.001.429,67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21,52%</w:t>
      </w:r>
    </w:p>
    <w:p w:rsidR="00C23544" w:rsidRDefault="00C23544" w:rsidP="00C23544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85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33BEC" w:rsidRDefault="00F33BEC" w:rsidP="00F33BEC">
      <w:pPr>
        <w:widowControl w:val="0"/>
        <w:tabs>
          <w:tab w:val="center" w:pos="5385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F33BEC">
        <w:rPr>
          <w:rFonts w:ascii="Times New Roman" w:hAnsi="Times New Roman" w:cs="Times New Roman"/>
          <w:b/>
          <w:color w:val="000000"/>
          <w:sz w:val="24"/>
        </w:rPr>
        <w:t>POSEBNI DIO [T-11]</w:t>
      </w:r>
    </w:p>
    <w:p w:rsidR="00F33BEC" w:rsidRPr="00F33BEC" w:rsidRDefault="00F33BEC" w:rsidP="00F33BEC">
      <w:pPr>
        <w:widowControl w:val="0"/>
        <w:tabs>
          <w:tab w:val="center" w:pos="5385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F33BEC" w:rsidRDefault="00F33BEC" w:rsidP="00F33BEC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33BEC" w:rsidRDefault="00F33BEC" w:rsidP="00F33BEC">
      <w:pPr>
        <w:widowControl w:val="0"/>
        <w:tabs>
          <w:tab w:val="center" w:pos="736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20.323,78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9,97%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F33BEC" w:rsidRDefault="00F33BEC" w:rsidP="00F33BEC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20.323,78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10,27%</w:t>
      </w:r>
    </w:p>
    <w:p w:rsidR="00F33BEC" w:rsidRDefault="00F33BEC" w:rsidP="00F33BEC">
      <w:pPr>
        <w:widowControl w:val="0"/>
        <w:tabs>
          <w:tab w:val="left" w:pos="90"/>
          <w:tab w:val="center" w:pos="339"/>
          <w:tab w:val="center" w:pos="45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20.323,78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10,27%</w:t>
      </w:r>
    </w:p>
    <w:p w:rsidR="00F33BEC" w:rsidRDefault="00F33BEC" w:rsidP="00F33BEC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 DJELOKRUGA PREDSTAVNIČKIH TIJELA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15.723,78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9,06%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15.723,78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11,34%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15.723,78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11,34%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za rad predstavničkih i izvršnih tijela, povjerenstava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10.336,00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slično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2.678,00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2.709,78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19,01%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19,01%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19,01%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</w:p>
    <w:p w:rsidR="00F33BEC" w:rsidRDefault="00F33BEC" w:rsidP="00F33BEC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F33BEC" w:rsidRDefault="00F33BEC" w:rsidP="00F33BEC">
      <w:pPr>
        <w:widowControl w:val="0"/>
        <w:tabs>
          <w:tab w:val="left" w:pos="90"/>
          <w:tab w:val="center" w:pos="3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F33BEC" w:rsidRDefault="00F33BEC" w:rsidP="00F33BEC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PREDSTAVNIČKIH (VIJEĆA,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SAMOUPRAVA) TIJELA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9.096.200,00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1.981.105,89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21,78%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:rsidR="00F33BEC" w:rsidRDefault="00F33BEC" w:rsidP="00F33BEC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164.545,94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41,34%</w:t>
      </w:r>
    </w:p>
    <w:p w:rsidR="00F33BEC" w:rsidRDefault="00F33BEC" w:rsidP="00F33BEC">
      <w:pPr>
        <w:widowControl w:val="0"/>
        <w:tabs>
          <w:tab w:val="left" w:pos="90"/>
          <w:tab w:val="center" w:pos="339"/>
          <w:tab w:val="center" w:pos="45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164.545,94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41,34%</w:t>
      </w:r>
    </w:p>
    <w:p w:rsidR="00F33BEC" w:rsidRDefault="00F33BEC" w:rsidP="00F33BEC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 DJELOKRUGA IZVRŠNIH TIJELA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164.545,94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41,34%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vanjski poslovi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137.867,16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44,37%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94.107,30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43,98%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94.107,30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43.759,86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45,25%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23.526,78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20.233,08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26.678,78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30,56%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11.332,29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32,56%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6.052,29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5.280,00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17,13%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1.028,00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6.014,37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63,31%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3.064,37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2.950,00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8.304,12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22,44%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1.351,62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6.952,50</w:t>
      </w:r>
    </w:p>
    <w:p w:rsidR="00F33BEC" w:rsidRDefault="00F33BEC" w:rsidP="00F33BEC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8.288.200,00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1.616.687,11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19,51%</w:t>
      </w:r>
    </w:p>
    <w:p w:rsidR="00F33BEC" w:rsidRDefault="00F33BEC" w:rsidP="00F33BEC">
      <w:pPr>
        <w:widowControl w:val="0"/>
        <w:tabs>
          <w:tab w:val="left" w:pos="90"/>
          <w:tab w:val="center" w:pos="339"/>
          <w:tab w:val="center" w:pos="453"/>
          <w:tab w:val="center" w:pos="566"/>
          <w:tab w:val="center" w:pos="680"/>
          <w:tab w:val="center" w:pos="793"/>
          <w:tab w:val="center" w:pos="90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1.501.671,00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647.074,73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43,09%</w:t>
      </w:r>
    </w:p>
    <w:p w:rsidR="00F33BEC" w:rsidRDefault="00F33BEC" w:rsidP="00F33BEC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JEDINSTVENOG UPRAVNOG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ODJELA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1.334.950,00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612.355,37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45,87%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727.200,00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368.530,86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50,68%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241.222,32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49,13%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241.222,32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12.799,62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246,15%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12.799,62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114.508,92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49,57%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61.563,93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52.944,99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547.130,00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225.575,60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41,23%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37.139,30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36,41%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6.969,30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19.190,00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46.244,40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44,68%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26.626,12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1.450,99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15.549,81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1.887,50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729,98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129.355,90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41,56%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25.563,86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20.715,00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1.091,63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2.168,02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22.227,28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38.618,00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18.322,11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12.836,00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42,21%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za rad predstavničkih i izvršnih tijela, povjerenstava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4.184,00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slično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5.514,00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1.678,00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5.258,91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21,04%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5.258,91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21,04%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5.005,16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253,75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231,14%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231,14%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ostalih pohranjenih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vrijednosti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166.721,00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34.719,36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20,82%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26.353,90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21,23%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99.121,00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22.486,26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22,69%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22.486,26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3.867,64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15,72%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3.867,64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8.365,46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19,64%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12,71%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442,00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3.805,46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48,79%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1.618,53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2.186,93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25,90%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778.450,00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333.594,13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42,85%</w:t>
      </w:r>
    </w:p>
    <w:p w:rsidR="00F33BEC" w:rsidRDefault="00F33BEC" w:rsidP="00F33BEC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KOMUNALNE INFRASTRUKTURE I OPĆE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POTROŠNJA U KOMUNALNOJ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93.409,48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41,62%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DJELATNOSTI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57.061,32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48,89%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38.949,69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49,06%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38.949,69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36.910,00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18.111,63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49,07%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9.737,44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8.374,19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107.740,00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36.348,16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33,74%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12.268,00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56,17%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9.768,00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7.040,40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36,29%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3.638,72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3.401,68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17.039,76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26,75%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1.673,20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2.066,56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RASVJETA - UTROŠAK I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98.728,12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46,57%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98.728,12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46,57%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84.853,12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52,38%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78.787,61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6.065,51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27,75%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13.875,00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21.558,13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33,17%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21.558,13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33,17%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1.640,68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41,02%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1.640,68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19.917,45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32,65%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19.917,45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30.211,77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62,94%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0760 Poslovi i usluge zdravstva koji nisu drugdje svrstani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30.211,77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62,94%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30.211,77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62,94%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2.520,00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25.191,77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89.686,63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39,16%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89.686,63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39,16%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89.686,63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39,16%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16.681,25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73.005,38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GRADNJA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2.644.300,00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157.395,38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5,95%</w:t>
      </w:r>
    </w:p>
    <w:p w:rsidR="00F33BEC" w:rsidRDefault="00F33BEC" w:rsidP="00F33BEC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OBJEKATA I UREĐAJA KOMUNALNE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ASFALTIRANJE I SANACIJA LOKALNIH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93.216,82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4,34%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93.216,82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4,34%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91.341,82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4,46%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91.341,82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1,88%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1.875,00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17.243,13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38,32%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15,50%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15,50%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14.143,13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56,57%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14.143,13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141,43%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14.143,13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KOMUNALNE AKCIJE I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37.741,87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12,06%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5.275,33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18,84%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5.182,43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5.182,43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0,33%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8.615,38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6,89%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8.615,38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10,14%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8.615,38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23.851,16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17,04%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20.193,85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33,66%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20.193,85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3.657,31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4,57%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3.657,31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ODVODNJA I PROČIŠĆAVANJE OTPADNIH VODA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drugdje svrstani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kreditnim i ostalim financijskim institucijama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trgovačkim društvima u javnom sektoru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3,25%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3.250,00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3.250,00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3.250,00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GOSPODARENJE OTPADOM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49,95%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"KAŠTIJUN"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49,95%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5.943,56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37.711,49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25,11%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7.953,40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16,67%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7.953,40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44,19%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20,86%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5.033,40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125,84%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za rad predstavničkih i izvršnih tijela, povjerenstava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5.033,40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slično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poljoprivrednicima i obrtnicima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izvan javnog sektora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GOSPODARSTVA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17,39%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POLJOPRIVREDE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9,09%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6.643,09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7,91%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6.343,09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10,75%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2.093,09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41,86%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2.093,09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7,87%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4.250,00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1,20%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- POLJOPRIVREDNO 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21.115,00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21.115,00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21.115,00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21.115,00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PREDŠKOLSKI ODGOJ I ŠKOLSKO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707.500,00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2,05%</w:t>
      </w:r>
    </w:p>
    <w:p w:rsidR="00F33BEC" w:rsidRDefault="00F33BEC" w:rsidP="00F33BEC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OBRAZOVANJE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12,12%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7.363,78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23,75%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7.363,78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23,75%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7.363,78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9,95%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9,95%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3.083,33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1.063,23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5,91%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1.063,23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5,91%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1.063,23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SREDNJEŠKOLSKO I VISOKO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3,51%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54,55%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54,55%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138.790,00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46.290,13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33,35%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36.061,15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35,99%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36.061,15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37,10%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36.061,15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37,10%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18.224,92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17.836,23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 ZDRAVSTVENIM USTANOVAMA I UDRUGAMA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10.228,98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26,51%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32,82%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32,82%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5.132,98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22,20%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22,20%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5.096,00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KULTURA I RELIGIJA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110.948,26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7,65%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</w:p>
    <w:p w:rsidR="00F33BEC" w:rsidRDefault="00F33BEC" w:rsidP="00B46804">
      <w:pPr>
        <w:widowControl w:val="0"/>
        <w:tabs>
          <w:tab w:val="center" w:pos="5385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6.466,71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8,08%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6,67%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6,67%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3.466,71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13,87%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3.466,71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13,87%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3.466,71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ostalih pohranjenih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vrijednosti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88.500,31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44,58%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88.500,31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44,58%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88.500,31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44,58%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88.500,31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14.054,50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5,21%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14.054,50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23,42%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14.054,50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23,42%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14.054,50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2,84%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0435 Električna energija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7,93%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28,74%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574,71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RELIGIJI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1.352,03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7,31%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1.352,03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7,31%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1.238,33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9,91%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1.238,33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1,90%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113,70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GRAĐEVINSKIM OBJEKTIMA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BAŠTINE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14,00%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17,50%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17,50%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17,50%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310.039,00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94.412,32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30,45%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299.099,00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91.472,55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30,58%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257.099,00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83.597,55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32,52%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257.099,00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83.597,55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32,52%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83.597,55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18,75%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35,80%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7.875,00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26,87%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59,51%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74,61%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PROGRAM KREDITNOG ZADUŽENJA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167.750,33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46,34%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167.750,33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46,34%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0112 Financijski i fiskalni poslovi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5.752,61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9,28%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5.752,61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9,28%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zajmove od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5.752,61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financijskih institucija u javnom sektoru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Otplata glavnice primljenih zajmova i kredita od  kreditnih i ostalih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54,00%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financijskih institucija u javnom sektoru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kredita od kreditnih institucija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161.997,72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javnom sektoru</w:t>
      </w:r>
    </w:p>
    <w:p w:rsidR="00F33BEC" w:rsidRDefault="00F33BEC" w:rsidP="00F33BEC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KULTURNI CENTAR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199.872,84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48,75%</w:t>
      </w:r>
    </w:p>
    <w:p w:rsidR="00F33BEC" w:rsidRDefault="00F33BEC" w:rsidP="00F33BEC">
      <w:pPr>
        <w:widowControl w:val="0"/>
        <w:tabs>
          <w:tab w:val="left" w:pos="90"/>
          <w:tab w:val="center" w:pos="339"/>
          <w:tab w:val="center" w:pos="680"/>
          <w:tab w:val="center" w:pos="906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:rsidR="00F33BEC" w:rsidRDefault="00F33BEC" w:rsidP="00F33BEC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199.872,84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48,75%</w:t>
      </w:r>
    </w:p>
    <w:p w:rsidR="00F33BEC" w:rsidRDefault="00F33BEC" w:rsidP="00F33BE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145.218,95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46,10%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vanjski poslovi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112.127,62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49,46%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76.537,45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49,30%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76.537,45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71.040,00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35.590,17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50,10%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19.134,61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16.455,56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86.310,00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32.156,08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37,26%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27.310,00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9.342,00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34,21%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9.342,00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5.997,58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34,27%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4.355,08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1.642,50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16.816,50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48,05%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16.816,50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46,76%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46,76%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935,25</w:t>
      </w:r>
    </w:p>
    <w:p w:rsidR="00F33BEC" w:rsidRDefault="00F33BEC" w:rsidP="00F33BEC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GRADSKE GALERIJE 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54.653,89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57,53%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F33BEC" w:rsidRDefault="00F33BEC" w:rsidP="00F33BE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54.653,89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57,53%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2.292,43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41,68%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2.292,43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50.829,00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61,24%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5.025,00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45.804,00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1.532,46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23,58%</w:t>
      </w:r>
    </w:p>
    <w:p w:rsidR="00F33BEC" w:rsidRDefault="00F33BEC" w:rsidP="00F33BE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1.532,46</w:t>
      </w:r>
    </w:p>
    <w:p w:rsidR="00F33BEC" w:rsidRDefault="00F33BEC" w:rsidP="00F33BEC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90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2.001.429,67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21,52%</w:t>
      </w:r>
    </w:p>
    <w:p w:rsidR="00790D2C" w:rsidRDefault="00790D2C" w:rsidP="00F33BEC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9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  <w:sectPr w:rsidR="00790D2C" w:rsidSect="00F33BEC">
          <w:pgSz w:w="11904" w:h="16836" w:code="9"/>
          <w:pgMar w:top="567" w:right="705" w:bottom="851" w:left="851" w:header="720" w:footer="720" w:gutter="0"/>
          <w:cols w:space="720"/>
          <w:noEndnote/>
        </w:sectPr>
      </w:pPr>
    </w:p>
    <w:p w:rsidR="00790D2C" w:rsidRPr="005F3793" w:rsidRDefault="00790D2C" w:rsidP="00790D2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F3793">
        <w:rPr>
          <w:rFonts w:ascii="Times New Roman" w:hAnsi="Times New Roman" w:cs="Times New Roman"/>
          <w:b/>
          <w:sz w:val="28"/>
          <w:szCs w:val="24"/>
        </w:rPr>
        <w:lastRenderedPageBreak/>
        <w:t>III. IZVJEŠTAJ O ZADUŽIVANJU NA DOMAĆEM I STRANOM TRŽIŠTU NOVCA I KAPITALA</w:t>
      </w: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</w:p>
    <w:p w:rsidR="00790D2C" w:rsidRPr="00D15CC1" w:rsidRDefault="00790D2C" w:rsidP="00790D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790D2C" w:rsidRPr="00FD0B9D" w:rsidRDefault="00790D2C" w:rsidP="00790D2C">
      <w:pPr>
        <w:rPr>
          <w:rFonts w:ascii="Times New Roman" w:hAnsi="Times New Roman" w:cs="Times New Roman"/>
          <w:sz w:val="24"/>
          <w:szCs w:val="24"/>
        </w:rPr>
      </w:pPr>
      <w:r w:rsidRPr="00FD0B9D">
        <w:rPr>
          <w:rFonts w:ascii="Times New Roman" w:hAnsi="Times New Roman" w:cs="Times New Roman"/>
          <w:sz w:val="24"/>
          <w:szCs w:val="24"/>
        </w:rPr>
        <w:t>Izvještaj o zaduživanju na domaćem i stranom tržištu novca i kapitala daje pregled zaduživanja u izvještajnom razdoblju po vrsti instrumenata, valutnoj, kamatnoj i ročnoj strukturi.</w:t>
      </w:r>
    </w:p>
    <w:tbl>
      <w:tblPr>
        <w:tblW w:w="13674" w:type="dxa"/>
        <w:tblInd w:w="-176" w:type="dxa"/>
        <w:tblLayout w:type="fixed"/>
        <w:tblLook w:val="04A0"/>
      </w:tblPr>
      <w:tblGrid>
        <w:gridCol w:w="392"/>
        <w:gridCol w:w="1137"/>
        <w:gridCol w:w="1394"/>
        <w:gridCol w:w="1472"/>
        <w:gridCol w:w="1266"/>
        <w:gridCol w:w="1265"/>
        <w:gridCol w:w="1390"/>
        <w:gridCol w:w="1391"/>
        <w:gridCol w:w="1137"/>
        <w:gridCol w:w="1138"/>
        <w:gridCol w:w="1692"/>
      </w:tblGrid>
      <w:tr w:rsidR="00790D2C" w:rsidRPr="004215B2" w:rsidTr="00C007F8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D81F6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</w:pPr>
            <w:r w:rsidRPr="00D81F62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 xml:space="preserve">Tablica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12. PRIMLJENI KREDITI I ZAJMOVI TE OTPLATE</w:t>
            </w:r>
          </w:p>
        </w:tc>
      </w:tr>
      <w:tr w:rsidR="00790D2C" w:rsidRPr="004215B2" w:rsidTr="00C007F8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71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Red.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br.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Vrsta kredita i zajmova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Naziv pravne osobe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Ugovorena valuta i iznos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Stanje kredita i zajma 1.1.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2018.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Otplate glavnice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Primljeni krediti i  zajmovi u tekućoj godini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Stanje kredita i zajma </w:t>
            </w:r>
          </w:p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2018.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Revalorizacija / tečajne razlike u tekućoj godini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Datum primanja kredita i zajma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Datum dospijeća kredita i zajma</w:t>
            </w:r>
          </w:p>
        </w:tc>
      </w:tr>
      <w:tr w:rsidR="00790D2C" w:rsidRPr="004215B2" w:rsidTr="00C007F8">
        <w:trPr>
          <w:trHeight w:val="21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dugoročni krediti i zajmovi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Erste steiermaerkische bank </w:t>
            </w:r>
            <w:proofErr w:type="spellStart"/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d.d</w:t>
            </w:r>
            <w:proofErr w:type="spellEnd"/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3.179.003,35 kn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161.997,72 kn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161.997,72 kn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 kn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30.9.2008.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30.9.2018.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90D2C" w:rsidRPr="004215B2" w:rsidTr="00C007F8">
        <w:trPr>
          <w:trHeight w:val="327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3.179.003,35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161.997,72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161.997,72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74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(1+2)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.179.003,35 kn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161.997,72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161.997,72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3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dugoročni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90D2C" w:rsidRPr="004215B2" w:rsidTr="00C007F8">
        <w:trPr>
          <w:trHeight w:val="201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90D2C" w:rsidRPr="004215B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790D2C" w:rsidRDefault="00790D2C" w:rsidP="00F33BEC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9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</w:p>
    <w:p w:rsidR="00F33BEC" w:rsidRDefault="00F33BEC" w:rsidP="00790D2C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1326" w:after="0" w:line="240" w:lineRule="auto"/>
        <w:rPr>
          <w:rFonts w:ascii="Times New Roman" w:hAnsi="Times New Roman" w:cs="Times New Roman"/>
          <w:color w:val="40004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F33BEC" w:rsidRDefault="00F33BEC" w:rsidP="00C23544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85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</w:p>
    <w:p w:rsidR="00C23544" w:rsidRPr="00A32544" w:rsidRDefault="00C23544" w:rsidP="00703E04">
      <w:pPr>
        <w:tabs>
          <w:tab w:val="left" w:pos="2775"/>
        </w:tabs>
        <w:jc w:val="both"/>
        <w:rPr>
          <w:rFonts w:ascii="Times New Roman" w:hAnsi="Times New Roman" w:cs="Times New Roman"/>
          <w:b/>
        </w:rPr>
      </w:pPr>
    </w:p>
    <w:p w:rsidR="00790D2C" w:rsidRPr="0033023B" w:rsidRDefault="00790D2C" w:rsidP="00790D2C">
      <w:pPr>
        <w:rPr>
          <w:rFonts w:ascii="Times New Roman" w:hAnsi="Times New Roman" w:cs="Times New Roman"/>
          <w:sz w:val="24"/>
          <w:szCs w:val="24"/>
        </w:rPr>
      </w:pPr>
      <w:r w:rsidRPr="00D81F62">
        <w:rPr>
          <w:rFonts w:ascii="Times New Roman" w:eastAsia="Times New Roman" w:hAnsi="Times New Roman" w:cs="Times New Roman"/>
          <w:b/>
          <w:bCs/>
          <w:sz w:val="24"/>
          <w:szCs w:val="16"/>
        </w:rPr>
        <w:t xml:space="preserve">Tablica </w:t>
      </w:r>
      <w:r>
        <w:rPr>
          <w:rFonts w:ascii="Times New Roman" w:eastAsia="Times New Roman" w:hAnsi="Times New Roman" w:cs="Times New Roman"/>
          <w:b/>
          <w:bCs/>
          <w:sz w:val="24"/>
          <w:szCs w:val="16"/>
        </w:rPr>
        <w:t>13. DOSPJELE KAMATE NA KREDITE I ZAJMOVE</w:t>
      </w:r>
    </w:p>
    <w:p w:rsidR="00790D2C" w:rsidRPr="0033023B" w:rsidRDefault="00790D2C" w:rsidP="00790D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609" w:type="dxa"/>
        <w:tblInd w:w="-176" w:type="dxa"/>
        <w:tblLayout w:type="fixed"/>
        <w:tblLook w:val="04A0"/>
      </w:tblPr>
      <w:tblGrid>
        <w:gridCol w:w="851"/>
        <w:gridCol w:w="1303"/>
        <w:gridCol w:w="682"/>
        <w:gridCol w:w="2126"/>
        <w:gridCol w:w="1559"/>
        <w:gridCol w:w="2268"/>
        <w:gridCol w:w="2694"/>
        <w:gridCol w:w="2126"/>
      </w:tblGrid>
      <w:tr w:rsidR="00790D2C" w:rsidRPr="000F1E12" w:rsidTr="00C007F8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Red.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br/>
              <w:t>br.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</w:t>
            </w: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1.1.201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8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dospjele u tekućoj godini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plaćene u tekućoj godini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3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6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.201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8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</w:tr>
      <w:tr w:rsidR="00790D2C" w:rsidRPr="000F1E12" w:rsidTr="00C007F8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1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primljenim kreditima i zajmovima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16"/>
              </w:rPr>
              <w:t>5.752,61</w:t>
            </w: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16"/>
              </w:rPr>
              <w:t>5.752,61</w:t>
            </w: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790D2C" w:rsidRPr="000F1E12" w:rsidTr="00C007F8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790D2C" w:rsidRPr="000F1E12" w:rsidTr="00C007F8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UKUPNO (1.1.+1.2.)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5.752,61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kn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5.752,61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kn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</w:tr>
      <w:tr w:rsidR="00790D2C" w:rsidRPr="000F1E12" w:rsidTr="00C007F8">
        <w:trPr>
          <w:trHeight w:val="20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danim zajmovima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 2.1.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790D2C" w:rsidRPr="000F1E12" w:rsidTr="00C007F8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  <w:tr w:rsidR="00790D2C" w:rsidRPr="000F1E12" w:rsidTr="00C007F8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           UKUPNO (2.1.+2.2.)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D2C" w:rsidRPr="000F1E12" w:rsidRDefault="00790D2C" w:rsidP="00C0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</w:tbl>
    <w:p w:rsidR="00790D2C" w:rsidRDefault="00790D2C" w:rsidP="00703E04">
      <w:pPr>
        <w:tabs>
          <w:tab w:val="left" w:pos="2955"/>
        </w:tabs>
        <w:rPr>
          <w:rFonts w:ascii="Times New Roman" w:hAnsi="Times New Roman" w:cs="Times New Roman"/>
          <w:sz w:val="31"/>
          <w:szCs w:val="31"/>
        </w:rPr>
        <w:sectPr w:rsidR="00790D2C" w:rsidSect="00790D2C">
          <w:pgSz w:w="16836" w:h="11904" w:orient="landscape" w:code="9"/>
          <w:pgMar w:top="851" w:right="567" w:bottom="703" w:left="851" w:header="720" w:footer="720" w:gutter="0"/>
          <w:cols w:space="720"/>
          <w:noEndnote/>
        </w:sectPr>
      </w:pPr>
    </w:p>
    <w:p w:rsidR="00790D2C" w:rsidRDefault="00790D2C" w:rsidP="00790D2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90D2C" w:rsidRDefault="00790D2C" w:rsidP="00790D2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90D2C" w:rsidRPr="005F3793" w:rsidRDefault="00790D2C" w:rsidP="00790D2C">
      <w:pPr>
        <w:jc w:val="center"/>
        <w:rPr>
          <w:rFonts w:ascii="Times New Roman" w:hAnsi="Times New Roman" w:cs="Times New Roman"/>
          <w:sz w:val="28"/>
          <w:szCs w:val="24"/>
        </w:rPr>
      </w:pPr>
      <w:r w:rsidRPr="005F3793">
        <w:rPr>
          <w:rFonts w:ascii="Times New Roman" w:hAnsi="Times New Roman" w:cs="Times New Roman"/>
          <w:b/>
          <w:sz w:val="28"/>
          <w:szCs w:val="24"/>
        </w:rPr>
        <w:t>IV. IZVJEŠTAJ O KORIŠTENJU PRORAČUNSKE ZALIHE</w:t>
      </w:r>
    </w:p>
    <w:p w:rsidR="00790D2C" w:rsidRPr="00D15CC1" w:rsidRDefault="00790D2C" w:rsidP="00790D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790D2C" w:rsidRPr="007A3810" w:rsidRDefault="00790D2C" w:rsidP="00790D2C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 xml:space="preserve">Sukladno članku 56. Zakona o proračunu (Narodne novine broj 87/08,  136/12 i 15/15), sredstva proračunske zalihe koriste se za nepredviđene namjene, za koje u proračunu nisu osigurana sredstva ili za namjene za koje se tijekom godine pokaže da za njih nisu utvrđena dostatna sredstva, jer ih pri planiranju proračuna nije bilo moguće predvidjeti. </w:t>
      </w:r>
    </w:p>
    <w:p w:rsidR="00790D2C" w:rsidRPr="007A3810" w:rsidRDefault="00790D2C" w:rsidP="00790D2C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Sredstva proračunske zalihe koriste se za financiranje rashoda nastalih pri otklanjanju  posljedica elementarnih nepogoda, epidemija, ekoloških nesreća ili izvanrednih događaja i ostalih nepredvidivih nesreća, te za druge nepredviđene rashode tijekom godine.</w:t>
      </w:r>
    </w:p>
    <w:p w:rsidR="00790D2C" w:rsidRPr="007A3810" w:rsidRDefault="00790D2C" w:rsidP="00790D2C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Planirana visina proračunske zalihe  za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7A3810">
        <w:rPr>
          <w:rFonts w:ascii="Times New Roman" w:hAnsi="Times New Roman" w:cs="Times New Roman"/>
          <w:sz w:val="24"/>
          <w:szCs w:val="24"/>
        </w:rPr>
        <w:t xml:space="preserve">. godinu kojom raspolaže Načelnik iznosi 27.000,00 kuna. </w:t>
      </w: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prvom polugodištu 2018. godine na teret sredstava proračunske zalihe izvršene su slijedeće isplate:</w:t>
      </w:r>
    </w:p>
    <w:p w:rsidR="00790D2C" w:rsidRPr="006E720B" w:rsidRDefault="00790D2C" w:rsidP="00790D2C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6E720B">
        <w:rPr>
          <w:rFonts w:ascii="Times New Roman" w:hAnsi="Times New Roman" w:cs="Times New Roman"/>
          <w:sz w:val="24"/>
          <w:szCs w:val="24"/>
        </w:rPr>
        <w:t>Datum korištenja        Namjena                                                                                    Iznos</w:t>
      </w: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Pr="006E720B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E720B">
        <w:rPr>
          <w:rFonts w:ascii="Times New Roman" w:hAnsi="Times New Roman" w:cs="Times New Roman"/>
          <w:sz w:val="24"/>
          <w:szCs w:val="24"/>
        </w:rPr>
        <w:t xml:space="preserve">.                 </w:t>
      </w:r>
      <w:r>
        <w:rPr>
          <w:rFonts w:ascii="Times New Roman" w:hAnsi="Times New Roman" w:cs="Times New Roman"/>
          <w:sz w:val="24"/>
          <w:szCs w:val="24"/>
        </w:rPr>
        <w:t xml:space="preserve">   Čišćenje i saniranje krova </w:t>
      </w:r>
      <w:proofErr w:type="spellStart"/>
      <w:r>
        <w:rPr>
          <w:rFonts w:ascii="Times New Roman" w:hAnsi="Times New Roman" w:cs="Times New Roman"/>
          <w:sz w:val="24"/>
          <w:szCs w:val="24"/>
        </w:rPr>
        <w:t>poklonca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Završju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90D2C" w:rsidRPr="006E720B" w:rsidRDefault="00790D2C" w:rsidP="00790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URA 21                                                                              </w:t>
      </w:r>
      <w:r w:rsidRPr="006E720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6.000,00</w:t>
      </w:r>
      <w:r w:rsidRPr="006E720B">
        <w:rPr>
          <w:rFonts w:ascii="Times New Roman" w:hAnsi="Times New Roman" w:cs="Times New Roman"/>
          <w:sz w:val="24"/>
          <w:szCs w:val="24"/>
        </w:rPr>
        <w:t xml:space="preserve"> kn</w:t>
      </w:r>
    </w:p>
    <w:p w:rsidR="00790D2C" w:rsidRPr="006E720B" w:rsidRDefault="00790D2C" w:rsidP="00790D2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6E720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6E720B">
        <w:rPr>
          <w:rFonts w:ascii="Times New Roman" w:hAnsi="Times New Roman" w:cs="Times New Roman"/>
          <w:sz w:val="24"/>
          <w:szCs w:val="24"/>
          <w:u w:val="single"/>
        </w:rPr>
        <w:t xml:space="preserve">Ukupno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</w:t>
      </w:r>
      <w:r w:rsidRPr="006E720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6.000,00</w:t>
      </w:r>
      <w:r w:rsidRPr="006E720B">
        <w:rPr>
          <w:rFonts w:ascii="Times New Roman" w:hAnsi="Times New Roman" w:cs="Times New Roman"/>
          <w:sz w:val="24"/>
          <w:szCs w:val="24"/>
          <w:u w:val="single"/>
        </w:rPr>
        <w:t xml:space="preserve"> kn </w:t>
      </w:r>
    </w:p>
    <w:p w:rsidR="00790D2C" w:rsidRDefault="00790D2C" w:rsidP="00790D2C">
      <w:pPr>
        <w:rPr>
          <w:sz w:val="24"/>
          <w:szCs w:val="24"/>
        </w:rPr>
      </w:pPr>
    </w:p>
    <w:p w:rsidR="00790D2C" w:rsidRDefault="00790D2C" w:rsidP="00790D2C">
      <w:pPr>
        <w:rPr>
          <w:sz w:val="24"/>
          <w:szCs w:val="24"/>
        </w:rPr>
      </w:pPr>
    </w:p>
    <w:p w:rsidR="00790D2C" w:rsidRDefault="00790D2C" w:rsidP="00790D2C">
      <w:pPr>
        <w:rPr>
          <w:sz w:val="24"/>
          <w:szCs w:val="24"/>
        </w:rPr>
      </w:pPr>
    </w:p>
    <w:p w:rsidR="00790D2C" w:rsidRDefault="00790D2C" w:rsidP="00790D2C">
      <w:pPr>
        <w:rPr>
          <w:sz w:val="24"/>
          <w:szCs w:val="24"/>
        </w:rPr>
      </w:pPr>
    </w:p>
    <w:p w:rsidR="00790D2C" w:rsidRPr="003E6AA2" w:rsidRDefault="00790D2C" w:rsidP="00790D2C">
      <w:pPr>
        <w:jc w:val="center"/>
        <w:rPr>
          <w:rFonts w:ascii="Times New Roman" w:hAnsi="Times New Roman" w:cs="Times New Roman"/>
          <w:sz w:val="28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 xml:space="preserve">V. IZVJEŠTAJ O DANIM JAMSTVIMA </w:t>
      </w:r>
      <w:r>
        <w:rPr>
          <w:rFonts w:ascii="Times New Roman" w:hAnsi="Times New Roman" w:cs="Times New Roman"/>
          <w:b/>
          <w:sz w:val="28"/>
          <w:szCs w:val="24"/>
        </w:rPr>
        <w:br/>
      </w:r>
      <w:r w:rsidRPr="003E6AA2">
        <w:rPr>
          <w:rFonts w:ascii="Times New Roman" w:hAnsi="Times New Roman" w:cs="Times New Roman"/>
          <w:b/>
          <w:sz w:val="28"/>
          <w:szCs w:val="24"/>
        </w:rPr>
        <w:t>I IZDACIMA PO JAMSTVIMA</w:t>
      </w:r>
    </w:p>
    <w:p w:rsidR="00790D2C" w:rsidRPr="00D15CC1" w:rsidRDefault="00790D2C" w:rsidP="00790D2C">
      <w:pPr>
        <w:tabs>
          <w:tab w:val="left" w:pos="38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  <w:r w:rsidRPr="00CB6B27">
        <w:rPr>
          <w:rFonts w:ascii="Times New Roman" w:hAnsi="Times New Roman" w:cs="Times New Roman"/>
          <w:sz w:val="24"/>
          <w:szCs w:val="24"/>
        </w:rPr>
        <w:t>Općina Grožnjan Grisignana nema aktivnih jamstva za izvještajno razdoblje.</w:t>
      </w: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</w:p>
    <w:p w:rsidR="00790D2C" w:rsidRDefault="00790D2C" w:rsidP="00790D2C">
      <w:pPr>
        <w:rPr>
          <w:rFonts w:ascii="Times New Roman" w:hAnsi="Times New Roman" w:cs="Times New Roman"/>
          <w:sz w:val="24"/>
          <w:szCs w:val="24"/>
        </w:rPr>
      </w:pPr>
    </w:p>
    <w:p w:rsidR="00790D2C" w:rsidRDefault="00790D2C" w:rsidP="00703E04">
      <w:pPr>
        <w:tabs>
          <w:tab w:val="left" w:pos="2955"/>
        </w:tabs>
        <w:rPr>
          <w:rFonts w:ascii="Times New Roman" w:hAnsi="Times New Roman" w:cs="Times New Roman"/>
          <w:sz w:val="31"/>
          <w:szCs w:val="31"/>
        </w:rPr>
      </w:pPr>
    </w:p>
    <w:p w:rsidR="00790D2C" w:rsidRDefault="00790D2C" w:rsidP="00790D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D2C" w:rsidRPr="00F8489C" w:rsidRDefault="00790D2C" w:rsidP="00790D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VI.</w:t>
      </w:r>
      <w:r w:rsidRPr="00F8489C">
        <w:rPr>
          <w:rFonts w:ascii="Times New Roman" w:hAnsi="Times New Roman" w:cs="Times New Roman"/>
          <w:b/>
          <w:sz w:val="28"/>
          <w:szCs w:val="28"/>
        </w:rPr>
        <w:t xml:space="preserve"> OBRAZLOŽENJE OSTVARENJA PRIHODA I PRIMITAKA, RASHODA I IZDATAKA PRORAČUNA OPĆINE GROŽNJAN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F8489C">
        <w:rPr>
          <w:rFonts w:ascii="Times New Roman" w:hAnsi="Times New Roman" w:cs="Times New Roman"/>
          <w:b/>
          <w:sz w:val="28"/>
          <w:szCs w:val="28"/>
        </w:rPr>
        <w:t>ZA RAZDOBLJE SIJEČANJ-LIPANJ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F8489C">
        <w:rPr>
          <w:rFonts w:ascii="Times New Roman" w:hAnsi="Times New Roman" w:cs="Times New Roman"/>
          <w:b/>
          <w:sz w:val="28"/>
          <w:szCs w:val="28"/>
        </w:rPr>
        <w:t>. GODINE</w:t>
      </w:r>
    </w:p>
    <w:p w:rsidR="00790D2C" w:rsidRDefault="00790D2C" w:rsidP="00790D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0D2C" w:rsidRPr="001D08D3" w:rsidRDefault="00790D2C" w:rsidP="00790D2C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8D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1D08D3">
        <w:rPr>
          <w:rFonts w:ascii="Times New Roman" w:hAnsi="Times New Roman" w:cs="Times New Roman"/>
          <w:b/>
          <w:sz w:val="24"/>
          <w:szCs w:val="24"/>
        </w:rPr>
        <w:t>.</w:t>
      </w:r>
    </w:p>
    <w:p w:rsidR="00790D2C" w:rsidRPr="00F8489C" w:rsidRDefault="00790D2C" w:rsidP="00790D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Općina Grožnjan je u prvoj polovici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 xml:space="preserve">.godine ostvarila ukupne </w:t>
      </w:r>
      <w:r w:rsidRPr="00F8489C">
        <w:rPr>
          <w:rFonts w:ascii="Times New Roman" w:hAnsi="Times New Roman" w:cs="Times New Roman"/>
          <w:b/>
          <w:sz w:val="24"/>
          <w:szCs w:val="24"/>
        </w:rPr>
        <w:t>prihode i primitke u iznosu od 2.</w:t>
      </w:r>
      <w:r>
        <w:rPr>
          <w:rFonts w:ascii="Times New Roman" w:hAnsi="Times New Roman" w:cs="Times New Roman"/>
          <w:b/>
          <w:sz w:val="24"/>
          <w:szCs w:val="24"/>
        </w:rPr>
        <w:t>493</w:t>
      </w:r>
      <w:r w:rsidRPr="00F8489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886</w:t>
      </w:r>
      <w:r w:rsidRPr="00F8489C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82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kuna odnosno 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F8489C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45</w:t>
      </w:r>
      <w:r w:rsidRPr="00F8489C">
        <w:rPr>
          <w:rFonts w:ascii="Times New Roman" w:hAnsi="Times New Roman" w:cs="Times New Roman"/>
          <w:b/>
          <w:sz w:val="24"/>
          <w:szCs w:val="24"/>
        </w:rPr>
        <w:t>% od plana.</w:t>
      </w:r>
    </w:p>
    <w:p w:rsidR="00790D2C" w:rsidRPr="00F8489C" w:rsidRDefault="00790D2C" w:rsidP="00790D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Ukupni rashodi i izdaci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</w:t>
      </w:r>
      <w:r w:rsidRPr="00F8489C">
        <w:rPr>
          <w:rFonts w:ascii="Times New Roman" w:hAnsi="Times New Roman" w:cs="Times New Roman"/>
          <w:b/>
          <w:sz w:val="24"/>
          <w:szCs w:val="24"/>
        </w:rPr>
        <w:t>iznosu od 2.</w:t>
      </w:r>
      <w:r>
        <w:rPr>
          <w:rFonts w:ascii="Times New Roman" w:hAnsi="Times New Roman" w:cs="Times New Roman"/>
          <w:b/>
          <w:sz w:val="24"/>
          <w:szCs w:val="24"/>
        </w:rPr>
        <w:t>001.429,67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ili 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F8489C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52</w:t>
      </w:r>
      <w:r w:rsidRPr="00F8489C">
        <w:rPr>
          <w:rFonts w:ascii="Times New Roman" w:hAnsi="Times New Roman" w:cs="Times New Roman"/>
          <w:b/>
          <w:sz w:val="24"/>
          <w:szCs w:val="24"/>
        </w:rPr>
        <w:t>% od plana.</w:t>
      </w:r>
    </w:p>
    <w:p w:rsidR="00790D2C" w:rsidRPr="00F8489C" w:rsidRDefault="00790D2C" w:rsidP="00790D2C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tekućem razdoblju ostvaren je </w:t>
      </w:r>
      <w:r>
        <w:rPr>
          <w:rFonts w:ascii="Times New Roman" w:hAnsi="Times New Roman" w:cs="Times New Roman"/>
          <w:sz w:val="24"/>
          <w:szCs w:val="24"/>
        </w:rPr>
        <w:t>višak</w:t>
      </w:r>
      <w:r w:rsidRPr="00F8489C">
        <w:rPr>
          <w:rFonts w:ascii="Times New Roman" w:hAnsi="Times New Roman" w:cs="Times New Roman"/>
          <w:sz w:val="24"/>
          <w:szCs w:val="24"/>
        </w:rPr>
        <w:t xml:space="preserve"> prihoda i primitaka u iznosu od </w:t>
      </w:r>
      <w:r>
        <w:rPr>
          <w:rFonts w:ascii="Times New Roman" w:hAnsi="Times New Roman" w:cs="Times New Roman"/>
          <w:sz w:val="24"/>
          <w:szCs w:val="24"/>
        </w:rPr>
        <w:t>492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457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</w:t>
      </w:r>
      <w:r>
        <w:rPr>
          <w:rFonts w:ascii="Times New Roman" w:hAnsi="Times New Roman" w:cs="Times New Roman"/>
          <w:sz w:val="24"/>
          <w:szCs w:val="24"/>
        </w:rPr>
        <w:t>. Preneseni manjak iz prethodnog razdoblja iznosi 1.656.567,09 kuna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smanjuje se</w:t>
      </w:r>
      <w:r w:rsidRPr="00F8489C">
        <w:rPr>
          <w:rFonts w:ascii="Times New Roman" w:hAnsi="Times New Roman" w:cs="Times New Roman"/>
          <w:sz w:val="24"/>
          <w:szCs w:val="24"/>
        </w:rPr>
        <w:t xml:space="preserve"> za </w:t>
      </w:r>
      <w:r>
        <w:rPr>
          <w:rFonts w:ascii="Times New Roman" w:hAnsi="Times New Roman" w:cs="Times New Roman"/>
          <w:sz w:val="24"/>
          <w:szCs w:val="24"/>
        </w:rPr>
        <w:t xml:space="preserve">ostvareni višak u razdoblju koji iznosi 492.457,15 kuna. </w:t>
      </w:r>
    </w:p>
    <w:p w:rsidR="00790D2C" w:rsidRPr="00F8489C" w:rsidRDefault="00790D2C" w:rsidP="00790D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Manjak prihoda i primitaka za pokriće u sljedećem razdoblju iznosi </w:t>
      </w:r>
      <w:r>
        <w:rPr>
          <w:rFonts w:ascii="Times New Roman" w:hAnsi="Times New Roman" w:cs="Times New Roman"/>
          <w:b/>
          <w:sz w:val="24"/>
          <w:szCs w:val="24"/>
        </w:rPr>
        <w:t>1.164.109,94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kuna.</w:t>
      </w:r>
    </w:p>
    <w:p w:rsidR="00790D2C" w:rsidRPr="00F8489C" w:rsidRDefault="00790D2C" w:rsidP="00790D2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90D2C" w:rsidRPr="00F8489C" w:rsidRDefault="00790D2C" w:rsidP="00790D2C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8489C">
        <w:rPr>
          <w:rFonts w:ascii="Times New Roman" w:hAnsi="Times New Roman" w:cs="Times New Roman"/>
          <w:b/>
          <w:sz w:val="28"/>
          <w:szCs w:val="24"/>
          <w:u w:val="single"/>
        </w:rPr>
        <w:t>PRIHODI I PRIMICI</w:t>
      </w:r>
    </w:p>
    <w:p w:rsidR="00790D2C" w:rsidRPr="00F8489C" w:rsidRDefault="00790D2C" w:rsidP="00790D2C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F8489C">
        <w:rPr>
          <w:rFonts w:ascii="Times New Roman" w:hAnsi="Times New Roman" w:cs="Times New Roman"/>
          <w:sz w:val="24"/>
          <w:szCs w:val="24"/>
        </w:rPr>
        <w:t xml:space="preserve">i prihodi i primici iznose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F8489C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F8489C">
        <w:rPr>
          <w:rFonts w:ascii="Times New Roman" w:eastAsia="Calibri" w:hAnsi="Times New Roman" w:cs="Times New Roman"/>
          <w:sz w:val="24"/>
          <w:szCs w:val="24"/>
        </w:rPr>
        <w:t>00.000,00 kuna, a ostvareno 2.</w:t>
      </w:r>
      <w:r>
        <w:rPr>
          <w:rFonts w:ascii="Times New Roman" w:eastAsia="Calibri" w:hAnsi="Times New Roman" w:cs="Times New Roman"/>
          <w:sz w:val="24"/>
          <w:szCs w:val="24"/>
        </w:rPr>
        <w:t>493</w:t>
      </w:r>
      <w:r w:rsidRPr="00F8489C">
        <w:rPr>
          <w:rFonts w:ascii="Times New Roman" w:eastAsia="Calibri" w:hAnsi="Times New Roman" w:cs="Times New Roman"/>
          <w:sz w:val="24"/>
          <w:szCs w:val="24"/>
        </w:rPr>
        <w:t>.88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F8489C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>82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</w:t>
      </w:r>
      <w:r>
        <w:rPr>
          <w:rFonts w:ascii="Times New Roman" w:eastAsia="Calibri" w:hAnsi="Times New Roman" w:cs="Times New Roman"/>
          <w:sz w:val="24"/>
          <w:szCs w:val="24"/>
        </w:rPr>
        <w:t>25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F8489C">
        <w:rPr>
          <w:rFonts w:ascii="Times New Roman" w:eastAsia="Calibri" w:hAnsi="Times New Roman" w:cs="Times New Roman"/>
          <w:sz w:val="24"/>
          <w:szCs w:val="24"/>
        </w:rPr>
        <w:t>% od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plana, odnosno </w:t>
      </w:r>
      <w:r>
        <w:rPr>
          <w:rFonts w:ascii="Times New Roman" w:eastAsia="Calibri" w:hAnsi="Times New Roman" w:cs="Times New Roman"/>
          <w:sz w:val="24"/>
          <w:szCs w:val="24"/>
        </w:rPr>
        <w:t>20</w:t>
      </w:r>
      <w:r w:rsidRPr="00F8489C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>12</w:t>
      </w:r>
      <w:r w:rsidRPr="00F8489C">
        <w:rPr>
          <w:rFonts w:ascii="Times New Roman" w:eastAsia="Calibri" w:hAnsi="Times New Roman" w:cs="Times New Roman"/>
          <w:sz w:val="24"/>
          <w:szCs w:val="24"/>
        </w:rPr>
        <w:t>%  više nego u istom izvještajnom razdoblju prošle godine</w:t>
      </w:r>
      <w:r w:rsidRPr="00F848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0D2C" w:rsidRPr="00F8489C" w:rsidRDefault="00790D2C" w:rsidP="00790D2C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Tablica 1. Planirani i ostvareni prihodi i primici u razdoblju siječanj-lipanj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9923" w:type="dxa"/>
        <w:tblInd w:w="-459" w:type="dxa"/>
        <w:tblLook w:val="04A0"/>
      </w:tblPr>
      <w:tblGrid>
        <w:gridCol w:w="828"/>
        <w:gridCol w:w="1801"/>
        <w:gridCol w:w="1499"/>
        <w:gridCol w:w="1485"/>
        <w:gridCol w:w="1499"/>
        <w:gridCol w:w="1116"/>
        <w:gridCol w:w="1695"/>
      </w:tblGrid>
      <w:tr w:rsidR="00790D2C" w:rsidRPr="00F8489C" w:rsidTr="00C007F8">
        <w:tc>
          <w:tcPr>
            <w:tcW w:w="828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Račun</w:t>
            </w:r>
          </w:p>
        </w:tc>
        <w:tc>
          <w:tcPr>
            <w:tcW w:w="1801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499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1-6/201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485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IZVORNI PLAN 201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499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1-6/201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116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(5/3)</w:t>
            </w:r>
          </w:p>
        </w:tc>
        <w:tc>
          <w:tcPr>
            <w:tcW w:w="1695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(5/4)</w:t>
            </w:r>
          </w:p>
        </w:tc>
      </w:tr>
      <w:tr w:rsidR="00790D2C" w:rsidRPr="00F8489C" w:rsidTr="00C007F8">
        <w:tc>
          <w:tcPr>
            <w:tcW w:w="828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1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99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85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99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16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695" w:type="dxa"/>
            <w:shd w:val="clear" w:color="auto" w:fill="FBD4B4" w:themeFill="accent6" w:themeFillTint="66"/>
          </w:tcPr>
          <w:p w:rsidR="00790D2C" w:rsidRPr="00F8489C" w:rsidRDefault="00790D2C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790D2C" w:rsidRPr="00F8489C" w:rsidTr="00C007F8">
        <w:tc>
          <w:tcPr>
            <w:tcW w:w="828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Prihodi poslovanja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1.731.574,31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5.519.110,00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</w:rPr>
              <w:t>620.737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</w:rPr>
              <w:t>42</w:t>
            </w:r>
          </w:p>
        </w:tc>
        <w:tc>
          <w:tcPr>
            <w:tcW w:w="1116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93,60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1695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</w:rPr>
              <w:t>37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poreza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547.186,63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2.065.000,00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694.955,42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127,01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65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 i prirez na dohodak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414.732,77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.450.000,00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511.838,34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123,41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613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Porezi na imovinu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123.007,86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85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169.304,83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137,64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Porezi na robu i usluge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9.446,00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13.812,25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146,22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6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Pomoći iz inozemstva (darovnice) i od subjekata unutar općeg proračuna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408.175,19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1.478.611,00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331.074,55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81</w:t>
            </w:r>
            <w:r w:rsidRPr="00F8489C">
              <w:rPr>
                <w:rFonts w:ascii="Times New Roman" w:hAnsi="Times New Roman" w:cs="Times New Roman"/>
                <w:b/>
              </w:rPr>
              <w:t>,1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39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od inozemnih vlada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340.000,00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632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Pomoći od međunarodnih organizacija te </w:t>
            </w:r>
            <w:r w:rsidRPr="00F8489C">
              <w:rPr>
                <w:rFonts w:ascii="Times New Roman" w:hAnsi="Times New Roman" w:cs="Times New Roman"/>
              </w:rPr>
              <w:lastRenderedPageBreak/>
              <w:t>institucija i tijela EU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40.961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633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iz proračuna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359.210,94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778.800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916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635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izravnanja za decentralizirane funkcije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48.964,25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118.850,00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50.158,50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102,44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2</w:t>
            </w:r>
            <w:r w:rsidRPr="00F8489C">
              <w:rPr>
                <w:rFonts w:ascii="Times New Roman" w:hAnsi="Times New Roman" w:cs="Times New Roman"/>
              </w:rPr>
              <w:t>,20%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638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Pomoći iz državnog proračuna temeljem prijenosa sredstava EU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200.000,00</w:t>
            </w:r>
          </w:p>
        </w:tc>
        <w:tc>
          <w:tcPr>
            <w:tcW w:w="1499" w:type="dxa"/>
          </w:tcPr>
          <w:p w:rsidR="00790D2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790D2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imovine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394.496,89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915.200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00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408</w:t>
            </w:r>
            <w:r w:rsidRPr="00F8489C">
              <w:rPr>
                <w:rFonts w:ascii="Times New Roman" w:hAnsi="Times New Roman" w:cs="Times New Roman"/>
                <w:b/>
              </w:rPr>
              <w:t>,8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76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15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82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641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financijske imovine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1.0</w:t>
            </w:r>
            <w:r>
              <w:rPr>
                <w:rFonts w:ascii="Times New Roman" w:hAnsi="Times New Roman" w:cs="Times New Roman"/>
              </w:rPr>
              <w:t>00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nefinancijske imovine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394.496,89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914.2</w:t>
            </w:r>
            <w:r w:rsidRPr="00F8489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00</w:t>
            </w:r>
            <w:r w:rsidRPr="00F8489C">
              <w:rPr>
                <w:rFonts w:ascii="Times New Roman" w:hAnsi="Times New Roman" w:cs="Times New Roman"/>
              </w:rPr>
              <w:t>.4</w:t>
            </w:r>
            <w:r>
              <w:rPr>
                <w:rFonts w:ascii="Times New Roman" w:hAnsi="Times New Roman" w:cs="Times New Roman"/>
              </w:rPr>
              <w:t>08</w:t>
            </w:r>
            <w:r w:rsidRPr="00F8489C">
              <w:rPr>
                <w:rFonts w:ascii="Times New Roman" w:hAnsi="Times New Roman" w:cs="Times New Roman"/>
              </w:rPr>
              <w:t>,8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upravnih i administrativnih pristojbi, pristojbi po posebnim propisima i naknada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312.503,42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93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299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279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670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69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Pr="00F8489C">
              <w:rPr>
                <w:rFonts w:ascii="Times New Roman" w:hAnsi="Times New Roman" w:cs="Times New Roman"/>
                <w:b/>
              </w:rPr>
              <w:t>9,</w:t>
            </w:r>
            <w:r>
              <w:rPr>
                <w:rFonts w:ascii="Times New Roman" w:hAnsi="Times New Roman" w:cs="Times New Roman"/>
                <w:b/>
              </w:rPr>
              <w:t>49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25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Upravne i administrativne pristojbe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52.698,68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299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4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702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  <w:r w:rsidRPr="00F8489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30,</w:t>
            </w:r>
            <w:r>
              <w:rPr>
                <w:rFonts w:ascii="Times New Roman" w:hAnsi="Times New Roman" w:cs="Times New Roman"/>
              </w:rPr>
              <w:t>34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652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po posebnim propisima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994,08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13.000,00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19.468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1958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653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Komunalni doprinosi i naknade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258.810,66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05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499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F8489C">
              <w:rPr>
                <w:rFonts w:ascii="Times New Roman" w:hAnsi="Times New Roman" w:cs="Times New Roman"/>
              </w:rPr>
              <w:t>9,</w:t>
            </w:r>
            <w:r>
              <w:rPr>
                <w:rFonts w:ascii="Times New Roman" w:hAnsi="Times New Roman" w:cs="Times New Roman"/>
              </w:rPr>
              <w:t>40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proizvoda i robe te pruženih usluga i prihodi od donacija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48.662,53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F8489C">
              <w:rPr>
                <w:rFonts w:ascii="Times New Roman" w:hAnsi="Times New Roman" w:cs="Times New Roman"/>
                <w:b/>
              </w:rPr>
              <w:t>50.000,00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790D2C" w:rsidRPr="00F8489C" w:rsidTr="00C007F8">
        <w:trPr>
          <w:trHeight w:val="1056"/>
        </w:trPr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663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Donacije od pravnih i fizičkih osoba izvan opće države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48.662,53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8489C">
              <w:rPr>
                <w:rFonts w:ascii="Times New Roman" w:hAnsi="Times New Roman" w:cs="Times New Roman"/>
              </w:rPr>
              <w:t>50.000,00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Kazne, upravne mjere i ostali prihodi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20.549,65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117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627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92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71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F8489C">
              <w:rPr>
                <w:rFonts w:ascii="Times New Roman" w:hAnsi="Times New Roman" w:cs="Times New Roman"/>
                <w:b/>
              </w:rPr>
              <w:t>8%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50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ind w:left="-567" w:firstLine="567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681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Kazne i upravne mjere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3.461,10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F8489C">
              <w:rPr>
                <w:rFonts w:ascii="Times New Roman" w:hAnsi="Times New Roman" w:cs="Times New Roman"/>
              </w:rPr>
              <w:t>0.000,00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4.573,19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ind w:left="-567" w:firstLine="567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683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prihodi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17.088,55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7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54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58,84%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90D2C" w:rsidRPr="00F8489C" w:rsidTr="00C007F8">
        <w:tc>
          <w:tcPr>
            <w:tcW w:w="828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nefinancijske imovine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344.614,26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</w:rPr>
              <w:t>280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89</w:t>
            </w: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723.149,40</w:t>
            </w:r>
          </w:p>
        </w:tc>
        <w:tc>
          <w:tcPr>
            <w:tcW w:w="1116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09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84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695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F8489C">
              <w:rPr>
                <w:rFonts w:ascii="Times New Roman" w:hAnsi="Times New Roman" w:cs="Times New Roman"/>
                <w:b/>
              </w:rPr>
              <w:t>0%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Prihodi od </w:t>
            </w:r>
            <w:r w:rsidRPr="00F8489C">
              <w:rPr>
                <w:rFonts w:ascii="Times New Roman" w:hAnsi="Times New Roman" w:cs="Times New Roman"/>
                <w:b/>
              </w:rPr>
              <w:lastRenderedPageBreak/>
              <w:t xml:space="preserve">prodaje </w:t>
            </w:r>
            <w:proofErr w:type="spellStart"/>
            <w:r w:rsidRPr="00F8489C">
              <w:rPr>
                <w:rFonts w:ascii="Times New Roman" w:hAnsi="Times New Roman" w:cs="Times New Roman"/>
                <w:b/>
              </w:rPr>
              <w:t>neproizvedene</w:t>
            </w:r>
            <w:proofErr w:type="spellEnd"/>
            <w:r w:rsidRPr="00F8489C">
              <w:rPr>
                <w:rFonts w:ascii="Times New Roman" w:hAnsi="Times New Roman" w:cs="Times New Roman"/>
                <w:b/>
              </w:rPr>
              <w:t xml:space="preserve"> imovine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lastRenderedPageBreak/>
              <w:t>344.614,26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</w:rPr>
              <w:t>275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89</w:t>
            </w: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723</w:t>
            </w:r>
            <w:r w:rsidRPr="00F8489C">
              <w:rPr>
                <w:rFonts w:ascii="Times New Roman" w:hAnsi="Times New Roman" w:cs="Times New Roman"/>
                <w:b/>
              </w:rPr>
              <w:t>.14</w:t>
            </w:r>
            <w:r>
              <w:rPr>
                <w:rFonts w:ascii="Times New Roman" w:hAnsi="Times New Roman" w:cs="Times New Roman"/>
                <w:b/>
              </w:rPr>
              <w:t>9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09</w:t>
            </w:r>
            <w:r w:rsidRPr="00F8489C">
              <w:rPr>
                <w:rFonts w:ascii="Times New Roman" w:hAnsi="Times New Roman" w:cs="Times New Roman"/>
                <w:b/>
              </w:rPr>
              <w:t>,8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F8489C">
              <w:rPr>
                <w:rFonts w:ascii="Times New Roman" w:hAnsi="Times New Roman" w:cs="Times New Roman"/>
                <w:b/>
              </w:rPr>
              <w:t>7%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711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Prihodi od prodaje materijalne imovine – prirodnih </w:t>
            </w:r>
            <w:proofErr w:type="spellStart"/>
            <w:r w:rsidRPr="00F8489C">
              <w:rPr>
                <w:rFonts w:ascii="Times New Roman" w:hAnsi="Times New Roman" w:cs="Times New Roman"/>
              </w:rPr>
              <w:t>bogastava</w:t>
            </w:r>
            <w:proofErr w:type="spellEnd"/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344.614,26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275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89</w:t>
            </w: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</w:t>
            </w:r>
            <w:r w:rsidRPr="00F8489C">
              <w:rPr>
                <w:rFonts w:ascii="Times New Roman" w:hAnsi="Times New Roman" w:cs="Times New Roman"/>
              </w:rPr>
              <w:t>.14</w:t>
            </w:r>
            <w:r>
              <w:rPr>
                <w:rFonts w:ascii="Times New Roman" w:hAnsi="Times New Roman" w:cs="Times New Roman"/>
              </w:rPr>
              <w:t>9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09</w:t>
            </w:r>
            <w:r w:rsidRPr="00F8489C">
              <w:rPr>
                <w:rFonts w:ascii="Times New Roman" w:hAnsi="Times New Roman" w:cs="Times New Roman"/>
              </w:rPr>
              <w:t>,8</w:t>
            </w:r>
            <w:r>
              <w:rPr>
                <w:rFonts w:ascii="Times New Roman" w:hAnsi="Times New Roman" w:cs="Times New Roman"/>
              </w:rPr>
              <w:t>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F8489C"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7</w:t>
            </w:r>
            <w:r w:rsidRPr="00F8489C">
              <w:rPr>
                <w:rFonts w:ascii="Times New Roman" w:hAnsi="Times New Roman" w:cs="Times New Roman"/>
              </w:rPr>
              <w:t>7%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72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proizvedene dugotrajne imovine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721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prodaje građevinskih objekata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</w:tr>
      <w:tr w:rsidR="00790D2C" w:rsidRPr="00F8489C" w:rsidTr="00C007F8">
        <w:tc>
          <w:tcPr>
            <w:tcW w:w="828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Primici od financijske imovine i zaduživanja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00.00,00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150.00</w:t>
            </w: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16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shd w:val="clear" w:color="auto" w:fill="FDE9D9" w:themeFill="accent6" w:themeFillTint="33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7,50%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84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Primici od zaduživanja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00.000,00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150.00</w:t>
            </w: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7,50%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84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Primljeni krediti i zajmovi od kreditnih i ostalih financijskih institucija izvan javnog sektora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00.000,00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790D2C" w:rsidRPr="00F8489C" w:rsidTr="00C007F8">
        <w:tc>
          <w:tcPr>
            <w:tcW w:w="828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847</w:t>
            </w:r>
          </w:p>
        </w:tc>
        <w:tc>
          <w:tcPr>
            <w:tcW w:w="1801" w:type="dxa"/>
          </w:tcPr>
          <w:p w:rsidR="00790D2C" w:rsidRPr="00F8489C" w:rsidRDefault="00790D2C" w:rsidP="00C00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Primljeni zajmovi od drugih razina vlasti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9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150.000,00</w:t>
            </w:r>
          </w:p>
        </w:tc>
        <w:tc>
          <w:tcPr>
            <w:tcW w:w="1116" w:type="dxa"/>
          </w:tcPr>
          <w:p w:rsidR="00790D2C" w:rsidRPr="00F8489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790D2C" w:rsidRDefault="00790D2C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790D2C" w:rsidRPr="00F8489C" w:rsidRDefault="00790D2C" w:rsidP="00790D2C">
      <w:pPr>
        <w:shd w:val="clear" w:color="auto" w:fill="FBD4B4" w:themeFill="accent6" w:themeFillTint="66"/>
        <w:rPr>
          <w:rFonts w:ascii="Times New Roman" w:hAnsi="Times New Roman" w:cs="Times New Roman"/>
          <w:b/>
          <w:sz w:val="20"/>
          <w:szCs w:val="28"/>
        </w:rPr>
      </w:pPr>
      <w:r w:rsidRPr="00F8489C">
        <w:rPr>
          <w:rFonts w:ascii="Times New Roman" w:hAnsi="Times New Roman" w:cs="Times New Roman"/>
          <w:b/>
          <w:sz w:val="20"/>
          <w:szCs w:val="28"/>
        </w:rPr>
        <w:t xml:space="preserve">UKUPNO PRIHODI I PRIMICI  </w:t>
      </w:r>
      <w:r>
        <w:rPr>
          <w:rFonts w:ascii="Times New Roman" w:hAnsi="Times New Roman" w:cs="Times New Roman"/>
          <w:b/>
          <w:sz w:val="20"/>
          <w:szCs w:val="28"/>
        </w:rPr>
        <w:t>2</w:t>
      </w:r>
      <w:r w:rsidRPr="00F8489C">
        <w:rPr>
          <w:rFonts w:ascii="Times New Roman" w:hAnsi="Times New Roman" w:cs="Times New Roman"/>
          <w:b/>
          <w:sz w:val="20"/>
          <w:szCs w:val="28"/>
        </w:rPr>
        <w:t>.</w:t>
      </w:r>
      <w:r>
        <w:rPr>
          <w:rFonts w:ascii="Times New Roman" w:hAnsi="Times New Roman" w:cs="Times New Roman"/>
          <w:b/>
          <w:sz w:val="20"/>
          <w:szCs w:val="28"/>
        </w:rPr>
        <w:t>076</w:t>
      </w:r>
      <w:r w:rsidRPr="00F8489C">
        <w:rPr>
          <w:rFonts w:ascii="Times New Roman" w:hAnsi="Times New Roman" w:cs="Times New Roman"/>
          <w:b/>
          <w:sz w:val="20"/>
          <w:szCs w:val="28"/>
        </w:rPr>
        <w:t>.</w:t>
      </w:r>
      <w:r>
        <w:rPr>
          <w:rFonts w:ascii="Times New Roman" w:hAnsi="Times New Roman" w:cs="Times New Roman"/>
          <w:b/>
          <w:sz w:val="20"/>
          <w:szCs w:val="28"/>
        </w:rPr>
        <w:t>188</w:t>
      </w:r>
      <w:r w:rsidRPr="00F8489C">
        <w:rPr>
          <w:rFonts w:ascii="Times New Roman" w:hAnsi="Times New Roman" w:cs="Times New Roman"/>
          <w:b/>
          <w:sz w:val="20"/>
          <w:szCs w:val="28"/>
        </w:rPr>
        <w:t>,</w:t>
      </w:r>
      <w:r>
        <w:rPr>
          <w:rFonts w:ascii="Times New Roman" w:hAnsi="Times New Roman" w:cs="Times New Roman"/>
          <w:b/>
          <w:sz w:val="20"/>
          <w:szCs w:val="28"/>
        </w:rPr>
        <w:t>57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</w:t>
      </w:r>
      <w:r>
        <w:rPr>
          <w:rFonts w:ascii="Times New Roman" w:hAnsi="Times New Roman" w:cs="Times New Roman"/>
          <w:b/>
          <w:sz w:val="20"/>
          <w:szCs w:val="28"/>
        </w:rPr>
        <w:t>9</w:t>
      </w:r>
      <w:r w:rsidRPr="00F8489C">
        <w:rPr>
          <w:rFonts w:ascii="Times New Roman" w:hAnsi="Times New Roman" w:cs="Times New Roman"/>
          <w:b/>
          <w:sz w:val="20"/>
          <w:szCs w:val="28"/>
        </w:rPr>
        <w:t>.</w:t>
      </w:r>
      <w:r>
        <w:rPr>
          <w:rFonts w:ascii="Times New Roman" w:hAnsi="Times New Roman" w:cs="Times New Roman"/>
          <w:b/>
          <w:sz w:val="20"/>
          <w:szCs w:val="28"/>
        </w:rPr>
        <w:t>8</w:t>
      </w:r>
      <w:r w:rsidRPr="00F8489C">
        <w:rPr>
          <w:rFonts w:ascii="Times New Roman" w:hAnsi="Times New Roman" w:cs="Times New Roman"/>
          <w:b/>
          <w:sz w:val="20"/>
          <w:szCs w:val="28"/>
        </w:rPr>
        <w:t>00.000,00    2.</w:t>
      </w:r>
      <w:r>
        <w:rPr>
          <w:rFonts w:ascii="Times New Roman" w:hAnsi="Times New Roman" w:cs="Times New Roman"/>
          <w:b/>
          <w:sz w:val="20"/>
          <w:szCs w:val="28"/>
        </w:rPr>
        <w:t>493</w:t>
      </w:r>
      <w:r w:rsidRPr="00F8489C">
        <w:rPr>
          <w:rFonts w:ascii="Times New Roman" w:hAnsi="Times New Roman" w:cs="Times New Roman"/>
          <w:b/>
          <w:sz w:val="20"/>
          <w:szCs w:val="28"/>
        </w:rPr>
        <w:t>.88</w:t>
      </w:r>
      <w:r>
        <w:rPr>
          <w:rFonts w:ascii="Times New Roman" w:hAnsi="Times New Roman" w:cs="Times New Roman"/>
          <w:b/>
          <w:sz w:val="20"/>
          <w:szCs w:val="28"/>
        </w:rPr>
        <w:t>6</w:t>
      </w:r>
      <w:r w:rsidRPr="00F8489C">
        <w:rPr>
          <w:rFonts w:ascii="Times New Roman" w:hAnsi="Times New Roman" w:cs="Times New Roman"/>
          <w:b/>
          <w:sz w:val="20"/>
          <w:szCs w:val="28"/>
        </w:rPr>
        <w:t>,</w:t>
      </w:r>
      <w:r>
        <w:rPr>
          <w:rFonts w:ascii="Times New Roman" w:hAnsi="Times New Roman" w:cs="Times New Roman"/>
          <w:b/>
          <w:sz w:val="20"/>
          <w:szCs w:val="28"/>
        </w:rPr>
        <w:t>82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   1</w:t>
      </w:r>
      <w:r>
        <w:rPr>
          <w:rFonts w:ascii="Times New Roman" w:hAnsi="Times New Roman" w:cs="Times New Roman"/>
          <w:b/>
          <w:sz w:val="20"/>
          <w:szCs w:val="28"/>
        </w:rPr>
        <w:t>20</w:t>
      </w:r>
      <w:r w:rsidRPr="00F8489C">
        <w:rPr>
          <w:rFonts w:ascii="Times New Roman" w:hAnsi="Times New Roman" w:cs="Times New Roman"/>
          <w:b/>
          <w:sz w:val="20"/>
          <w:szCs w:val="28"/>
        </w:rPr>
        <w:t>,</w:t>
      </w:r>
      <w:r>
        <w:rPr>
          <w:rFonts w:ascii="Times New Roman" w:hAnsi="Times New Roman" w:cs="Times New Roman"/>
          <w:b/>
          <w:sz w:val="20"/>
          <w:szCs w:val="28"/>
        </w:rPr>
        <w:t>12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%   </w:t>
      </w:r>
      <w:r>
        <w:rPr>
          <w:rFonts w:ascii="Times New Roman" w:hAnsi="Times New Roman" w:cs="Times New Roman"/>
          <w:b/>
          <w:sz w:val="20"/>
          <w:szCs w:val="28"/>
        </w:rPr>
        <w:t xml:space="preserve">    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</w:t>
      </w:r>
      <w:r>
        <w:rPr>
          <w:rFonts w:ascii="Times New Roman" w:hAnsi="Times New Roman" w:cs="Times New Roman"/>
          <w:b/>
          <w:sz w:val="20"/>
          <w:szCs w:val="28"/>
        </w:rPr>
        <w:t xml:space="preserve">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</w:t>
      </w:r>
      <w:r>
        <w:rPr>
          <w:rFonts w:ascii="Times New Roman" w:hAnsi="Times New Roman" w:cs="Times New Roman"/>
          <w:b/>
          <w:sz w:val="20"/>
          <w:szCs w:val="28"/>
        </w:rPr>
        <w:t>25</w:t>
      </w:r>
      <w:r w:rsidRPr="00F8489C">
        <w:rPr>
          <w:rFonts w:ascii="Times New Roman" w:hAnsi="Times New Roman" w:cs="Times New Roman"/>
          <w:b/>
          <w:sz w:val="20"/>
          <w:szCs w:val="28"/>
        </w:rPr>
        <w:t>,</w:t>
      </w:r>
      <w:r>
        <w:rPr>
          <w:rFonts w:ascii="Times New Roman" w:hAnsi="Times New Roman" w:cs="Times New Roman"/>
          <w:b/>
          <w:sz w:val="20"/>
          <w:szCs w:val="28"/>
        </w:rPr>
        <w:t>45</w:t>
      </w:r>
      <w:r w:rsidRPr="00F8489C">
        <w:rPr>
          <w:rFonts w:ascii="Times New Roman" w:hAnsi="Times New Roman" w:cs="Times New Roman"/>
          <w:b/>
          <w:sz w:val="20"/>
          <w:szCs w:val="28"/>
        </w:rPr>
        <w:t>%</w:t>
      </w:r>
    </w:p>
    <w:p w:rsidR="00790D2C" w:rsidRDefault="00790D2C" w:rsidP="00790D2C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Ukupni prihodi i primici u razdoblju od 1. siječnja do 30. lipnja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>. godine ostvareni su u iznosu od 2.</w:t>
      </w:r>
      <w:r>
        <w:rPr>
          <w:rFonts w:ascii="Times New Roman" w:hAnsi="Times New Roman" w:cs="Times New Roman"/>
          <w:sz w:val="24"/>
          <w:szCs w:val="24"/>
        </w:rPr>
        <w:t>493</w:t>
      </w:r>
      <w:r w:rsidRPr="00F8489C">
        <w:rPr>
          <w:rFonts w:ascii="Times New Roman" w:hAnsi="Times New Roman" w:cs="Times New Roman"/>
          <w:sz w:val="24"/>
          <w:szCs w:val="24"/>
        </w:rPr>
        <w:t>.88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82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znači realizaciju od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odnosno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F8489C">
        <w:rPr>
          <w:rFonts w:ascii="Times New Roman" w:hAnsi="Times New Roman" w:cs="Times New Roman"/>
          <w:sz w:val="24"/>
          <w:szCs w:val="24"/>
        </w:rPr>
        <w:t xml:space="preserve">% više nego u istom razdoblju prethodne godine. </w:t>
      </w:r>
    </w:p>
    <w:p w:rsidR="00703E04" w:rsidRDefault="00703E04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Pr="00F8489C" w:rsidRDefault="00C007F8" w:rsidP="00C007F8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PRIHODI POSLOVANJA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1.</w:t>
      </w:r>
      <w:r>
        <w:rPr>
          <w:rFonts w:ascii="Times New Roman" w:hAnsi="Times New Roman" w:cs="Times New Roman"/>
          <w:sz w:val="24"/>
          <w:szCs w:val="24"/>
        </w:rPr>
        <w:t>620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737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što je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37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planiranog iznosa ili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8489C">
        <w:rPr>
          <w:rFonts w:ascii="Times New Roman" w:hAnsi="Times New Roman" w:cs="Times New Roman"/>
          <w:sz w:val="24"/>
          <w:szCs w:val="24"/>
        </w:rPr>
        <w:t xml:space="preserve">,40% </w:t>
      </w:r>
      <w:r>
        <w:rPr>
          <w:rFonts w:ascii="Times New Roman" w:hAnsi="Times New Roman" w:cs="Times New Roman"/>
          <w:sz w:val="24"/>
          <w:szCs w:val="24"/>
        </w:rPr>
        <w:t>manje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izvještajnom razdoblju prošle godine.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Prihodi od poreza 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Prihodi od poreza obuhvaćaju prihode od poreza na dohodak, porez kuće za odmor, porez na promet nekretnina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8489C">
        <w:rPr>
          <w:rFonts w:ascii="Times New Roman" w:hAnsi="Times New Roman" w:cs="Times New Roman"/>
          <w:sz w:val="24"/>
          <w:szCs w:val="24"/>
        </w:rPr>
        <w:t xml:space="preserve"> porez na potrošnju alkoholnih i bezalkoholnih pića</w:t>
      </w:r>
      <w:r>
        <w:rPr>
          <w:rFonts w:ascii="Times New Roman" w:hAnsi="Times New Roman" w:cs="Times New Roman"/>
          <w:sz w:val="24"/>
          <w:szCs w:val="24"/>
        </w:rPr>
        <w:t xml:space="preserve">, te porez na tvrtku ili naziv (dug iz ranijih godina). </w:t>
      </w:r>
      <w:r w:rsidRPr="00F8489C">
        <w:rPr>
          <w:rFonts w:ascii="Times New Roman" w:hAnsi="Times New Roman" w:cs="Times New Roman"/>
          <w:sz w:val="24"/>
          <w:szCs w:val="24"/>
        </w:rPr>
        <w:t xml:space="preserve"> Naplaćeni su u iznosu od </w:t>
      </w:r>
      <w:r>
        <w:rPr>
          <w:rFonts w:ascii="Times New Roman" w:hAnsi="Times New Roman" w:cs="Times New Roman"/>
          <w:sz w:val="24"/>
          <w:szCs w:val="24"/>
        </w:rPr>
        <w:t>694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955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kune, a planirani u iznosu od </w:t>
      </w:r>
      <w:r>
        <w:rPr>
          <w:rFonts w:ascii="Times New Roman" w:hAnsi="Times New Roman" w:cs="Times New Roman"/>
          <w:sz w:val="24"/>
          <w:szCs w:val="24"/>
        </w:rPr>
        <w:t>2.065.000</w:t>
      </w:r>
      <w:r w:rsidRPr="00F8489C">
        <w:rPr>
          <w:rFonts w:ascii="Times New Roman" w:hAnsi="Times New Roman" w:cs="Times New Roman"/>
          <w:sz w:val="24"/>
          <w:szCs w:val="24"/>
        </w:rPr>
        <w:t>,00 kuna ili 3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8489C">
        <w:rPr>
          <w:rFonts w:ascii="Times New Roman" w:hAnsi="Times New Roman" w:cs="Times New Roman"/>
          <w:sz w:val="24"/>
          <w:szCs w:val="24"/>
        </w:rPr>
        <w:t>,6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489C">
        <w:rPr>
          <w:rFonts w:ascii="Times New Roman" w:hAnsi="Times New Roman" w:cs="Times New Roman"/>
          <w:sz w:val="24"/>
          <w:szCs w:val="24"/>
        </w:rPr>
        <w:t>%  od plana. U odnosu na isto izvještajno razdoblje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godine,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C007F8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strukturi poreznih prihoda  najveći dio otpada na prihod od poreza i prireza na dohodak koji je naplaćen u iznosu od </w:t>
      </w:r>
      <w:r>
        <w:rPr>
          <w:rFonts w:ascii="Times New Roman" w:hAnsi="Times New Roman" w:cs="Times New Roman"/>
          <w:sz w:val="24"/>
          <w:szCs w:val="24"/>
        </w:rPr>
        <w:t>511.838,34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što je za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8489C">
        <w:rPr>
          <w:rFonts w:ascii="Times New Roman" w:hAnsi="Times New Roman" w:cs="Times New Roman"/>
          <w:sz w:val="24"/>
          <w:szCs w:val="24"/>
        </w:rPr>
        <w:t xml:space="preserve">1% </w:t>
      </w:r>
      <w:r>
        <w:rPr>
          <w:rFonts w:ascii="Times New Roman" w:hAnsi="Times New Roman" w:cs="Times New Roman"/>
          <w:sz w:val="24"/>
          <w:szCs w:val="24"/>
        </w:rPr>
        <w:t>viš</w:t>
      </w:r>
      <w:r w:rsidRPr="00F8489C">
        <w:rPr>
          <w:rFonts w:ascii="Times New Roman" w:hAnsi="Times New Roman" w:cs="Times New Roman"/>
          <w:sz w:val="24"/>
          <w:szCs w:val="24"/>
        </w:rPr>
        <w:t>e nego u istom razdoblju prošle godine.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Pomoći iz inozemstva (darovnice) i od subjekata unutar općeg proračuna 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Pomoći se odnose na transfere unutar općeg proračuna, a realizirane su u iznosu od </w:t>
      </w:r>
      <w:r>
        <w:rPr>
          <w:rFonts w:ascii="Times New Roman" w:hAnsi="Times New Roman" w:cs="Times New Roman"/>
          <w:sz w:val="24"/>
          <w:szCs w:val="24"/>
        </w:rPr>
        <w:t>331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074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55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39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odnosno </w:t>
      </w:r>
      <w:r>
        <w:rPr>
          <w:rFonts w:ascii="Times New Roman" w:hAnsi="Times New Roman" w:cs="Times New Roman"/>
          <w:sz w:val="24"/>
          <w:szCs w:val="24"/>
        </w:rPr>
        <w:t>18,</w:t>
      </w:r>
      <w:r w:rsidRPr="00F8489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manje nego u istom razdoblju prošle godine. Realizirane pomoći su tekuće pomoći iz državnog proračuna ( tekuće pomoći iz državnog proračuna, </w:t>
      </w:r>
      <w:r>
        <w:rPr>
          <w:rFonts w:ascii="Times New Roman" w:hAnsi="Times New Roman" w:cs="Times New Roman"/>
          <w:sz w:val="24"/>
          <w:szCs w:val="24"/>
        </w:rPr>
        <w:t xml:space="preserve">tekuće </w:t>
      </w:r>
      <w:r w:rsidRPr="00F8489C">
        <w:rPr>
          <w:rFonts w:ascii="Times New Roman" w:hAnsi="Times New Roman" w:cs="Times New Roman"/>
          <w:sz w:val="24"/>
          <w:szCs w:val="24"/>
        </w:rPr>
        <w:t>pomoći iz županijskog proračuna za rad Polivalentnog kulturnog centra Grožnjan</w:t>
      </w:r>
      <w:r>
        <w:rPr>
          <w:rFonts w:ascii="Times New Roman" w:hAnsi="Times New Roman" w:cs="Times New Roman"/>
          <w:sz w:val="24"/>
          <w:szCs w:val="24"/>
        </w:rPr>
        <w:t>, za restauratorske radove u crkvi Sv. Ivana</w:t>
      </w:r>
      <w:r w:rsidRPr="00F8489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te </w:t>
      </w:r>
      <w:r w:rsidRPr="00F8489C">
        <w:rPr>
          <w:rFonts w:ascii="Times New Roman" w:hAnsi="Times New Roman" w:cs="Times New Roman"/>
          <w:sz w:val="24"/>
          <w:szCs w:val="24"/>
        </w:rPr>
        <w:t>tekuće pomoći izravnanja za vatrogastvo.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Prihodi od imovine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Naplaćeni prihodi od imovine su prihodi od zakupa poljoprivrednog zemljišta, prihodi od najma stanova i zakupa poslovnih prostora i trajni zakup grobnih parcela. Prihodi od imovine ostvareni su u iznosu od </w:t>
      </w:r>
      <w:r>
        <w:rPr>
          <w:rFonts w:ascii="Times New Roman" w:hAnsi="Times New Roman" w:cs="Times New Roman"/>
          <w:sz w:val="24"/>
          <w:szCs w:val="24"/>
        </w:rPr>
        <w:t>300.408,84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3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82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odnosno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85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manje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razdoblju prošle godine. U prvom polugodištu od prihoda od imovine najviše naplaćeni su prihodi od zakupa poslovnih prostora u iznosu od </w:t>
      </w:r>
      <w:r>
        <w:rPr>
          <w:rFonts w:ascii="Times New Roman" w:hAnsi="Times New Roman" w:cs="Times New Roman"/>
          <w:sz w:val="24"/>
          <w:szCs w:val="24"/>
        </w:rPr>
        <w:t>211.349,72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kune odnosno </w:t>
      </w:r>
      <w:r>
        <w:rPr>
          <w:rFonts w:ascii="Times New Roman" w:hAnsi="Times New Roman" w:cs="Times New Roman"/>
          <w:sz w:val="24"/>
          <w:szCs w:val="24"/>
        </w:rPr>
        <w:t>46</w:t>
      </w:r>
      <w:r w:rsidRPr="00F8489C">
        <w:rPr>
          <w:rFonts w:ascii="Times New Roman" w:hAnsi="Times New Roman" w:cs="Times New Roman"/>
          <w:sz w:val="24"/>
          <w:szCs w:val="24"/>
        </w:rPr>
        <w:t>,9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</w:rPr>
      </w:pPr>
    </w:p>
    <w:p w:rsidR="00C007F8" w:rsidRPr="00F8489C" w:rsidRDefault="00C007F8" w:rsidP="00C007F8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b/>
          <w:sz w:val="24"/>
          <w:szCs w:val="24"/>
        </w:rPr>
        <w:t>Prihodi od upravnih i administrativnih pristojbi, pristojbi po posebnim propisima i naknada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, tu spadaju: naknada za korištenje općinskih prostora utvrđene općinskom odlukom, prihodi od zakupa javnih površina, prenamjena zemljišta, 8%vodnog doprinosa, doprinos za šume, komunalni doprinos i komunalna naknada, te </w:t>
      </w:r>
      <w:r>
        <w:rPr>
          <w:rFonts w:ascii="Times New Roman" w:eastAsia="Calibri" w:hAnsi="Times New Roman" w:cs="Times New Roman"/>
          <w:sz w:val="24"/>
          <w:szCs w:val="24"/>
        </w:rPr>
        <w:t xml:space="preserve">refundacija od osiguranja i štete.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Ovi prihodi ostvareni su u iznosu od </w:t>
      </w:r>
      <w:r>
        <w:rPr>
          <w:rFonts w:ascii="Times New Roman" w:eastAsia="Calibri" w:hAnsi="Times New Roman" w:cs="Times New Roman"/>
          <w:sz w:val="24"/>
          <w:szCs w:val="24"/>
        </w:rPr>
        <w:t>279.670,69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kune ili 3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F8489C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>25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 odnosno </w:t>
      </w:r>
      <w:r>
        <w:rPr>
          <w:rFonts w:ascii="Times New Roman" w:eastAsia="Calibri" w:hAnsi="Times New Roman" w:cs="Times New Roman"/>
          <w:sz w:val="24"/>
          <w:szCs w:val="24"/>
        </w:rPr>
        <w:t>10,51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>
        <w:rPr>
          <w:rFonts w:ascii="Times New Roman" w:eastAsia="Calibri" w:hAnsi="Times New Roman" w:cs="Times New Roman"/>
          <w:sz w:val="24"/>
          <w:szCs w:val="24"/>
        </w:rPr>
        <w:t>manj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e nego prošle godine u istom razdoblju. </w:t>
      </w:r>
    </w:p>
    <w:p w:rsidR="00C007F8" w:rsidRPr="00F8489C" w:rsidRDefault="00C007F8" w:rsidP="00C007F8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b/>
          <w:sz w:val="24"/>
          <w:szCs w:val="24"/>
        </w:rPr>
        <w:t>Prihodi od prodaje proizvoda i robe te pruženih usluga i prihodi od donacija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u prvom polugodištu prihodi nisu realizirani.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Kazne, upravne mjere i ostali prihodi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ovu vrstu prihoda spadaju naknade za legalizaciju građevinskih objekata i </w:t>
      </w:r>
      <w:r>
        <w:rPr>
          <w:rFonts w:ascii="Times New Roman" w:hAnsi="Times New Roman" w:cs="Times New Roman"/>
          <w:sz w:val="24"/>
          <w:szCs w:val="24"/>
        </w:rPr>
        <w:t>ostali prihodi. N</w:t>
      </w:r>
      <w:r w:rsidRPr="00F8489C">
        <w:rPr>
          <w:rFonts w:ascii="Times New Roman" w:hAnsi="Times New Roman" w:cs="Times New Roman"/>
          <w:sz w:val="24"/>
          <w:szCs w:val="24"/>
        </w:rPr>
        <w:t>aplaćen</w:t>
      </w:r>
      <w:r>
        <w:rPr>
          <w:rFonts w:ascii="Times New Roman" w:hAnsi="Times New Roman" w:cs="Times New Roman"/>
          <w:sz w:val="24"/>
          <w:szCs w:val="24"/>
        </w:rPr>
        <w:t xml:space="preserve">o jr ukupno </w:t>
      </w:r>
      <w:r w:rsidRPr="00F8489C">
        <w:rPr>
          <w:rFonts w:ascii="Times New Roman" w:hAnsi="Times New Roman" w:cs="Times New Roman"/>
          <w:sz w:val="24"/>
          <w:szCs w:val="24"/>
        </w:rPr>
        <w:t xml:space="preserve">u iznosu od </w:t>
      </w:r>
      <w:r>
        <w:rPr>
          <w:rFonts w:ascii="Times New Roman" w:hAnsi="Times New Roman" w:cs="Times New Roman"/>
          <w:sz w:val="24"/>
          <w:szCs w:val="24"/>
        </w:rPr>
        <w:t>14.627,92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odnosno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F8489C">
        <w:rPr>
          <w:rFonts w:ascii="Times New Roman" w:hAnsi="Times New Roman" w:cs="Times New Roman"/>
          <w:sz w:val="24"/>
          <w:szCs w:val="24"/>
        </w:rPr>
        <w:t>% od plana. U odnosu na isto razdoblje u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godini </w:t>
      </w:r>
      <w:r>
        <w:rPr>
          <w:rFonts w:ascii="Times New Roman" w:hAnsi="Times New Roman" w:cs="Times New Roman"/>
          <w:sz w:val="24"/>
          <w:szCs w:val="24"/>
        </w:rPr>
        <w:t>manji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F8489C">
        <w:rPr>
          <w:rFonts w:ascii="Times New Roman" w:hAnsi="Times New Roman" w:cs="Times New Roman"/>
          <w:sz w:val="24"/>
          <w:szCs w:val="24"/>
        </w:rPr>
        <w:t>,8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790D2C">
      <w:pPr>
        <w:rPr>
          <w:rFonts w:ascii="Times New Roman" w:hAnsi="Times New Roman" w:cs="Times New Roman"/>
          <w:sz w:val="31"/>
          <w:szCs w:val="31"/>
        </w:rPr>
      </w:pP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b/>
        </w:rPr>
      </w:pPr>
      <w:r w:rsidRPr="00F8489C">
        <w:rPr>
          <w:rFonts w:ascii="Times New Roman" w:hAnsi="Times New Roman" w:cs="Times New Roman"/>
          <w:b/>
        </w:rPr>
        <w:t>PRIHODI OD PRODAJE NEFINANCIJSKE IMOVINE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</w:rPr>
        <w:t xml:space="preserve">Prihodi od prodaje nefinancijske imovine čine prihodi od prodaje poljoprivrednog zemljišta, prodaja nekretnina i naplata dospjelih obroka nekretnina. Ostvareni su u iznosu od </w:t>
      </w:r>
      <w:r>
        <w:rPr>
          <w:rFonts w:ascii="Times New Roman" w:hAnsi="Times New Roman" w:cs="Times New Roman"/>
        </w:rPr>
        <w:t>723.149,40</w:t>
      </w:r>
      <w:r w:rsidRPr="00F8489C">
        <w:rPr>
          <w:rFonts w:ascii="Times New Roman" w:hAnsi="Times New Roman" w:cs="Times New Roman"/>
        </w:rPr>
        <w:t xml:space="preserve"> kuna ili </w:t>
      </w:r>
      <w:r>
        <w:rPr>
          <w:rFonts w:ascii="Times New Roman" w:hAnsi="Times New Roman" w:cs="Times New Roman"/>
        </w:rPr>
        <w:t>31</w:t>
      </w:r>
      <w:r w:rsidRPr="00F8489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7</w:t>
      </w:r>
      <w:r w:rsidRPr="00F8489C">
        <w:rPr>
          <w:rFonts w:ascii="Times New Roman" w:hAnsi="Times New Roman" w:cs="Times New Roman"/>
        </w:rPr>
        <w:t xml:space="preserve">0% od plana. U odnosu na isto razdoblje prošle godine </w:t>
      </w:r>
      <w:r>
        <w:rPr>
          <w:rFonts w:ascii="Times New Roman" w:hAnsi="Times New Roman" w:cs="Times New Roman"/>
        </w:rPr>
        <w:t>veći</w:t>
      </w:r>
      <w:r w:rsidRPr="00F8489C">
        <w:rPr>
          <w:rFonts w:ascii="Times New Roman" w:hAnsi="Times New Roman" w:cs="Times New Roman"/>
        </w:rPr>
        <w:t xml:space="preserve"> su za </w:t>
      </w:r>
      <w:r>
        <w:rPr>
          <w:rFonts w:ascii="Times New Roman" w:hAnsi="Times New Roman" w:cs="Times New Roman"/>
        </w:rPr>
        <w:t>109</w:t>
      </w:r>
      <w:r w:rsidRPr="00F8489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84</w:t>
      </w:r>
      <w:r w:rsidRPr="00F8489C">
        <w:rPr>
          <w:rFonts w:ascii="Times New Roman" w:hAnsi="Times New Roman" w:cs="Times New Roman"/>
        </w:rPr>
        <w:t xml:space="preserve">%.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</w:rPr>
      </w:pPr>
    </w:p>
    <w:p w:rsidR="00C007F8" w:rsidRPr="00F8489C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Cs w:val="24"/>
        </w:rPr>
        <w:t>PRIMICI</w:t>
      </w:r>
      <w:r>
        <w:rPr>
          <w:rFonts w:ascii="Times New Roman" w:hAnsi="Times New Roman" w:cs="Times New Roman"/>
          <w:b/>
          <w:szCs w:val="24"/>
        </w:rPr>
        <w:t xml:space="preserve"> - </w:t>
      </w:r>
      <w:r w:rsidRPr="00F8489C">
        <w:rPr>
          <w:rFonts w:ascii="Times New Roman" w:hAnsi="Times New Roman" w:cs="Times New Roman"/>
          <w:sz w:val="24"/>
          <w:szCs w:val="24"/>
        </w:rPr>
        <w:t>U prvom polugodištu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godine </w:t>
      </w:r>
      <w:r>
        <w:rPr>
          <w:rFonts w:ascii="Times New Roman" w:hAnsi="Times New Roman" w:cs="Times New Roman"/>
          <w:sz w:val="24"/>
          <w:szCs w:val="24"/>
        </w:rPr>
        <w:t>realizirano je 150.000,00 kuna.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</w:rPr>
      </w:pPr>
    </w:p>
    <w:p w:rsidR="00C007F8" w:rsidRPr="00F8489C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102B04">
        <w:rPr>
          <w:rFonts w:ascii="Times New Roman" w:hAnsi="Times New Roman" w:cs="Times New Roman"/>
          <w:i/>
          <w:sz w:val="24"/>
          <w:szCs w:val="24"/>
        </w:rPr>
        <w:t>Grafikon 1.</w:t>
      </w:r>
      <w:r w:rsidRPr="00F8489C">
        <w:rPr>
          <w:rFonts w:ascii="Times New Roman" w:hAnsi="Times New Roman" w:cs="Times New Roman"/>
          <w:sz w:val="24"/>
          <w:szCs w:val="24"/>
        </w:rPr>
        <w:t xml:space="preserve"> Struktura ostvarenih prihoda i primitaka od 1. siječnja do 30. lipnja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>. godine</w:t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  <w:r w:rsidRPr="00C007F8">
        <w:rPr>
          <w:rFonts w:ascii="Times New Roman" w:hAnsi="Times New Roman" w:cs="Times New Roman"/>
          <w:sz w:val="31"/>
          <w:szCs w:val="31"/>
        </w:rPr>
        <w:drawing>
          <wp:inline distT="0" distB="0" distL="0" distR="0">
            <wp:extent cx="5391150" cy="3057525"/>
            <wp:effectExtent l="19050" t="0" r="1905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Pr="00F8489C" w:rsidRDefault="00C007F8" w:rsidP="00C007F8">
      <w:pPr>
        <w:rPr>
          <w:rFonts w:ascii="Times New Roman" w:eastAsia="Calibri" w:hAnsi="Times New Roman" w:cs="Times New Roman"/>
          <w:sz w:val="24"/>
          <w:szCs w:val="24"/>
        </w:rPr>
      </w:pPr>
      <w:r w:rsidRPr="00102B04">
        <w:rPr>
          <w:rFonts w:ascii="Times New Roman" w:hAnsi="Times New Roman" w:cs="Times New Roman"/>
          <w:i/>
          <w:sz w:val="24"/>
          <w:szCs w:val="24"/>
        </w:rPr>
        <w:t>Grafikon 2.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Ostvarenje prihoda i primitaka u razdoblju od 1. siječnja do 30. lipnja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>. godine u odnosu na plan i isto izvještajno razdoblje prethodne godine</w:t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  <w:r w:rsidRPr="00C007F8">
        <w:rPr>
          <w:rFonts w:ascii="Times New Roman" w:hAnsi="Times New Roman" w:cs="Times New Roman"/>
          <w:sz w:val="31"/>
          <w:szCs w:val="31"/>
        </w:rPr>
        <w:drawing>
          <wp:inline distT="0" distB="0" distL="0" distR="0">
            <wp:extent cx="5438775" cy="2724150"/>
            <wp:effectExtent l="19050" t="0" r="9525" b="0"/>
            <wp:docPr id="9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Pr="00F8489C" w:rsidRDefault="00C007F8" w:rsidP="00C007F8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8489C">
        <w:rPr>
          <w:rFonts w:ascii="Times New Roman" w:hAnsi="Times New Roman" w:cs="Times New Roman"/>
          <w:b/>
          <w:sz w:val="28"/>
          <w:szCs w:val="24"/>
          <w:u w:val="single"/>
        </w:rPr>
        <w:t>RASHODI I IZDACI</w:t>
      </w:r>
    </w:p>
    <w:p w:rsidR="00C007F8" w:rsidRPr="00F8489C" w:rsidRDefault="00C007F8" w:rsidP="00C007F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F8489C">
        <w:rPr>
          <w:rFonts w:ascii="Times New Roman" w:hAnsi="Times New Roman" w:cs="Times New Roman"/>
          <w:sz w:val="24"/>
          <w:szCs w:val="24"/>
        </w:rPr>
        <w:t xml:space="preserve">i rashodi i izdaci u prvom polugodištu iznose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8489C">
        <w:rPr>
          <w:rFonts w:ascii="Times New Roman" w:hAnsi="Times New Roman" w:cs="Times New Roman"/>
          <w:sz w:val="24"/>
          <w:szCs w:val="24"/>
        </w:rPr>
        <w:t>00.000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kuna, a ostvareni </w:t>
      </w:r>
      <w:r>
        <w:rPr>
          <w:rFonts w:ascii="Times New Roman" w:eastAsia="Calibri" w:hAnsi="Times New Roman" w:cs="Times New Roman"/>
          <w:sz w:val="24"/>
          <w:szCs w:val="24"/>
        </w:rPr>
        <w:t>2.001.429,67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2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F8489C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>52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plana, dok u odnosu na isto razdoblje prošle godine manji su za </w:t>
      </w:r>
      <w:r>
        <w:rPr>
          <w:rFonts w:ascii="Times New Roman" w:eastAsia="Calibri" w:hAnsi="Times New Roman" w:cs="Times New Roman"/>
          <w:sz w:val="24"/>
          <w:szCs w:val="24"/>
        </w:rPr>
        <w:t>22,33</w:t>
      </w:r>
      <w:r w:rsidRPr="00F8489C">
        <w:rPr>
          <w:rFonts w:ascii="Times New Roman" w:eastAsia="Calibri" w:hAnsi="Times New Roman" w:cs="Times New Roman"/>
          <w:sz w:val="24"/>
          <w:szCs w:val="24"/>
        </w:rPr>
        <w:t>%. Ukupne rashode čine i rashodi proračunskog korisnika.</w:t>
      </w:r>
    </w:p>
    <w:p w:rsidR="00C007F8" w:rsidRPr="00F8489C" w:rsidRDefault="00C007F8" w:rsidP="00C007F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Općina Grožnjan ima jednog proračunskog korisnika, to je Polivalentni kulturni centar Grožnjan. Rashodi proračunskog korisnika ostvareni su u iznosu od </w:t>
      </w:r>
      <w:r>
        <w:rPr>
          <w:rFonts w:ascii="Times New Roman" w:eastAsia="Calibri" w:hAnsi="Times New Roman" w:cs="Times New Roman"/>
          <w:sz w:val="24"/>
          <w:szCs w:val="24"/>
        </w:rPr>
        <w:t>199.872,84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4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F8489C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>75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plana, u odnosu na isto izvještajno razdoblje prošle godine ostvareno je za </w:t>
      </w:r>
      <w:r>
        <w:rPr>
          <w:rFonts w:ascii="Times New Roman" w:eastAsia="Calibri" w:hAnsi="Times New Roman" w:cs="Times New Roman"/>
          <w:sz w:val="24"/>
          <w:szCs w:val="24"/>
        </w:rPr>
        <w:t>0,69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>
        <w:rPr>
          <w:rFonts w:ascii="Times New Roman" w:eastAsia="Calibri" w:hAnsi="Times New Roman" w:cs="Times New Roman"/>
          <w:sz w:val="24"/>
          <w:szCs w:val="24"/>
        </w:rPr>
        <w:t>manje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007F8" w:rsidRPr="00F8489C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CA131A">
        <w:rPr>
          <w:rFonts w:ascii="Times New Roman" w:hAnsi="Times New Roman" w:cs="Times New Roman"/>
          <w:i/>
          <w:sz w:val="24"/>
          <w:szCs w:val="24"/>
        </w:rPr>
        <w:t xml:space="preserve">Tablica 2. </w:t>
      </w:r>
      <w:r w:rsidRPr="00F8489C">
        <w:rPr>
          <w:rFonts w:ascii="Times New Roman" w:hAnsi="Times New Roman" w:cs="Times New Roman"/>
          <w:sz w:val="24"/>
          <w:szCs w:val="24"/>
        </w:rPr>
        <w:t>Planirani i ostvareni rashodi i izdaci u razdoblju siječanj-lipanj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9782" w:type="dxa"/>
        <w:tblInd w:w="-318" w:type="dxa"/>
        <w:tblLayout w:type="fixed"/>
        <w:tblLook w:val="04A0"/>
      </w:tblPr>
      <w:tblGrid>
        <w:gridCol w:w="852"/>
        <w:gridCol w:w="1808"/>
        <w:gridCol w:w="1486"/>
        <w:gridCol w:w="1525"/>
        <w:gridCol w:w="1701"/>
        <w:gridCol w:w="1134"/>
        <w:gridCol w:w="1276"/>
      </w:tblGrid>
      <w:tr w:rsidR="00C007F8" w:rsidRPr="00F8489C" w:rsidTr="00C007F8">
        <w:tc>
          <w:tcPr>
            <w:tcW w:w="852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Račun</w:t>
            </w:r>
          </w:p>
        </w:tc>
        <w:tc>
          <w:tcPr>
            <w:tcW w:w="1808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486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1-6/201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25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IZVORNI PLAN 201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701" w:type="dxa"/>
            <w:shd w:val="clear" w:color="auto" w:fill="B6DDE8" w:themeFill="accent5" w:themeFillTint="66"/>
          </w:tcPr>
          <w:p w:rsidR="00C007F8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</w:t>
            </w:r>
          </w:p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 1-6/201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(5/3)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(5/4)</w:t>
            </w:r>
          </w:p>
        </w:tc>
      </w:tr>
      <w:tr w:rsidR="00C007F8" w:rsidRPr="00F8489C" w:rsidTr="00C007F8">
        <w:tc>
          <w:tcPr>
            <w:tcW w:w="852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86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25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01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C007F8" w:rsidRPr="00F8489C" w:rsidRDefault="00C007F8" w:rsidP="00C00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C007F8" w:rsidRPr="00F8489C" w:rsidTr="00C007F8">
        <w:tc>
          <w:tcPr>
            <w:tcW w:w="852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Rashodi poslovanja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1.994.572,89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4.908.100,00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1.572.704,88</w:t>
            </w:r>
          </w:p>
        </w:tc>
        <w:tc>
          <w:tcPr>
            <w:tcW w:w="1134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78,85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32,04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zaposlene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722.759,91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1.505.421,00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701.940,86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12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46,63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Plaće (bruto)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507.405,84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1.038.771,00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473.303,02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93,28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45,56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rashodi za zaposlene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6.400,00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12.799,62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199,99%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Doprinosi na plaće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215.354,07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460.250,00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215838,22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46,90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Materijalni rashodi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825.137,62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2.028.370,00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692.893,01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83,97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34,16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Naknade troškova zaposlenima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113.173,78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217.750,00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74.123,59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65,50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Rashodi za materijal i energiju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174.856,26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346.400,00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158.537,59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90,67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45,77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Rashodi za usluge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364.388,05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1.188.970,00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395.527,80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108,55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324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Naknade troškova osobama izvan radnog odnosa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79.485,91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35.000,00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16.816,50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21,16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nespomenuti rashodi poslovanja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93.233,62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240.250,00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47.887,53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19,93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Financijski rashodi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22.373,70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11.946,77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53,40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13,42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financijske imovine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12.422,51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5.752,61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46,31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9,28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financijski rashodi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9.951,19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27.000,00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6.194,16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62,25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22,94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Subvencije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20.000,00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Subvencije trgovačkim društvima, </w:t>
            </w:r>
            <w:r w:rsidRPr="00F8489C">
              <w:rPr>
                <w:rFonts w:ascii="Times New Roman" w:hAnsi="Times New Roman" w:cs="Times New Roman"/>
              </w:rPr>
              <w:lastRenderedPageBreak/>
              <w:t>poljoprivrednicima i obrtnicima izvan javnog sektora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20.000,00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lastRenderedPageBreak/>
              <w:t>36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Pomoći dane u inozemstvo i unutar opće države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301.294,54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828.239,00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92.813,86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30,81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11,21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rPr>
          <w:trHeight w:val="1056"/>
        </w:trPr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unutar općeg proračuna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280.294,56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797.239,00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89.730,53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rPr>
          <w:trHeight w:val="1056"/>
        </w:trPr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366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proračunskim korisnicima drugih proračuna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20.999,98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3.083,33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14,68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9,95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Naknade građanima i kućanstvima na temelju osiguranja i druge naknade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73.045,70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207.820,00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49.051,15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67,15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23,60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Ostale naknade građanima i kućanstvima iz proračuna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73.045,70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207.820,00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49.051,15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67,15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23,60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Ostali rashodi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49.961,42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229.250,00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24.059,23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48,16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10,49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Tekuće donacije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49.961,42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206.850,00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24.059,23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8489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,63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Kapitalne donacije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20.000,00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Kapitalne pomoći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2.400,00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C007F8" w:rsidRPr="00F8489C" w:rsidTr="00C007F8">
        <w:tc>
          <w:tcPr>
            <w:tcW w:w="852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nefinancijske imovine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501.109,51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4.060.000,00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260.783,51</w:t>
            </w:r>
          </w:p>
        </w:tc>
        <w:tc>
          <w:tcPr>
            <w:tcW w:w="1134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52,0</w:t>
            </w:r>
            <w:r w:rsidRPr="00F8489C">
              <w:rPr>
                <w:rFonts w:ascii="Times New Roman" w:hAnsi="Times New Roman" w:cs="Times New Roman"/>
                <w:b/>
              </w:rPr>
              <w:t>4%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6,42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proizvedene dugotrajne imovine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370.064,18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3.186.000,00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236.932,35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64,02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7,4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421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Građevinski objekti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183.214,47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2.280.000,00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114.100,33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62</w:t>
            </w:r>
            <w:r>
              <w:rPr>
                <w:rFonts w:ascii="Times New Roman" w:hAnsi="Times New Roman" w:cs="Times New Roman"/>
              </w:rPr>
              <w:t>,28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Postrojenja i oprema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F8489C">
              <w:rPr>
                <w:rFonts w:ascii="Times New Roman" w:hAnsi="Times New Roman" w:cs="Times New Roman"/>
              </w:rPr>
              <w:t>1.000,00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Knjige, umjetnička djela i ostale izložbene vrijednosti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50</w:t>
            </w: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426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Nematerijalna proizvedena imovina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186.849,71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762.500,00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122.832,02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65,74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16,11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plemenitih metala i ostalih pohranjenih vrijednosti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431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Plemeniti metali i ostale pohranjene </w:t>
            </w:r>
            <w:r w:rsidRPr="00F8489C">
              <w:rPr>
                <w:rFonts w:ascii="Times New Roman" w:hAnsi="Times New Roman" w:cs="Times New Roman"/>
              </w:rPr>
              <w:lastRenderedPageBreak/>
              <w:t>vrijednosti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lastRenderedPageBreak/>
              <w:t>45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Rashodi za dodatna </w:t>
            </w:r>
            <w:proofErr w:type="spellStart"/>
            <w:r w:rsidRPr="00F8489C">
              <w:rPr>
                <w:rFonts w:ascii="Times New Roman" w:hAnsi="Times New Roman" w:cs="Times New Roman"/>
                <w:b/>
              </w:rPr>
              <w:t>ulaganjana</w:t>
            </w:r>
            <w:proofErr w:type="spellEnd"/>
            <w:r w:rsidRPr="00F8489C">
              <w:rPr>
                <w:rFonts w:ascii="Times New Roman" w:hAnsi="Times New Roman" w:cs="Times New Roman"/>
                <w:b/>
              </w:rPr>
              <w:t xml:space="preserve"> nefinancijskoj imovini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131.045,33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864.000,00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23.851,16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18,20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2,76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451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Dodatna ulaganja na građevinskim objektima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102.301,65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584.000,00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20.193,85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19,74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Dodatna ulaganja za ostalu </w:t>
            </w:r>
            <w:proofErr w:type="spellStart"/>
            <w:r w:rsidRPr="00F8489C">
              <w:rPr>
                <w:rFonts w:ascii="Times New Roman" w:hAnsi="Times New Roman" w:cs="Times New Roman"/>
              </w:rPr>
              <w:t>nefinacijsku</w:t>
            </w:r>
            <w:proofErr w:type="spellEnd"/>
            <w:r w:rsidRPr="00F8489C">
              <w:rPr>
                <w:rFonts w:ascii="Times New Roman" w:hAnsi="Times New Roman" w:cs="Times New Roman"/>
              </w:rPr>
              <w:t xml:space="preserve"> imovinu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28.743,68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3.657,31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12,72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financijsku imovinu i otplate zajmova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81.241,01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331.900,00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167.941,28</w:t>
            </w:r>
          </w:p>
        </w:tc>
        <w:tc>
          <w:tcPr>
            <w:tcW w:w="1134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206,72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50,60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53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dionice i udjele u glavnici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31.900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5.943,56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18,63%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532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Dionice i udjeli u glavnici trgovačkih društava u javnom sektoru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31.900,</w:t>
            </w:r>
            <w:r w:rsidRPr="00F8489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5.943,56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otplatu glavnice primljenih kredita i zajmova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81.241,01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0.000,00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161.997,72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199,40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54,00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007F8" w:rsidRPr="00F8489C" w:rsidTr="00C007F8">
        <w:tc>
          <w:tcPr>
            <w:tcW w:w="852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542</w:t>
            </w:r>
          </w:p>
        </w:tc>
        <w:tc>
          <w:tcPr>
            <w:tcW w:w="1808" w:type="dxa"/>
          </w:tcPr>
          <w:p w:rsidR="00C007F8" w:rsidRPr="00F8489C" w:rsidRDefault="00C007F8" w:rsidP="00C007F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Otplata glavnice primljenih zajmova i kredita od kreditnih  i ostalih financijskih institucija u javnom sektoru</w:t>
            </w:r>
          </w:p>
        </w:tc>
        <w:tc>
          <w:tcPr>
            <w:tcW w:w="148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81.241,01</w:t>
            </w:r>
          </w:p>
        </w:tc>
        <w:tc>
          <w:tcPr>
            <w:tcW w:w="1525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F8489C">
              <w:rPr>
                <w:rFonts w:ascii="Times New Roman" w:hAnsi="Times New Roman" w:cs="Times New Roman"/>
              </w:rPr>
              <w:t>0.000,00</w:t>
            </w:r>
          </w:p>
        </w:tc>
        <w:tc>
          <w:tcPr>
            <w:tcW w:w="1701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161.997,72</w:t>
            </w:r>
          </w:p>
        </w:tc>
        <w:tc>
          <w:tcPr>
            <w:tcW w:w="1134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</w:t>
            </w:r>
            <w:r w:rsidRPr="00F8489C">
              <w:rPr>
                <w:rFonts w:ascii="Times New Roman" w:hAnsi="Times New Roman" w:cs="Times New Roman"/>
              </w:rPr>
              <w:t>,40%</w:t>
            </w:r>
          </w:p>
        </w:tc>
        <w:tc>
          <w:tcPr>
            <w:tcW w:w="1276" w:type="dxa"/>
          </w:tcPr>
          <w:p w:rsidR="00C007F8" w:rsidRPr="00F8489C" w:rsidRDefault="00C007F8" w:rsidP="00C007F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</w:tbl>
    <w:p w:rsidR="00C007F8" w:rsidRPr="00F8489C" w:rsidRDefault="00C007F8" w:rsidP="00C007F8">
      <w:pPr>
        <w:shd w:val="clear" w:color="auto" w:fill="B6DDE8" w:themeFill="accent5" w:themeFillTint="66"/>
        <w:rPr>
          <w:rFonts w:ascii="Times New Roman" w:hAnsi="Times New Roman" w:cs="Times New Roman"/>
          <w:b/>
          <w:sz w:val="20"/>
          <w:szCs w:val="28"/>
        </w:rPr>
      </w:pPr>
      <w:r w:rsidRPr="00F8489C">
        <w:rPr>
          <w:rFonts w:ascii="Times New Roman" w:hAnsi="Times New Roman" w:cs="Times New Roman"/>
          <w:b/>
          <w:sz w:val="20"/>
          <w:szCs w:val="28"/>
        </w:rPr>
        <w:t xml:space="preserve">UKUPNO RASHODI I IZDACI  </w:t>
      </w:r>
      <w:r>
        <w:rPr>
          <w:rFonts w:ascii="Times New Roman" w:hAnsi="Times New Roman" w:cs="Times New Roman"/>
          <w:b/>
          <w:sz w:val="20"/>
          <w:szCs w:val="28"/>
        </w:rPr>
        <w:t>2.576.923,41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</w:t>
      </w:r>
      <w:r>
        <w:rPr>
          <w:rFonts w:ascii="Times New Roman" w:hAnsi="Times New Roman" w:cs="Times New Roman"/>
          <w:b/>
          <w:sz w:val="20"/>
          <w:szCs w:val="28"/>
        </w:rPr>
        <w:t>9</w:t>
      </w:r>
      <w:r w:rsidRPr="00F8489C">
        <w:rPr>
          <w:rFonts w:ascii="Times New Roman" w:hAnsi="Times New Roman" w:cs="Times New Roman"/>
          <w:b/>
          <w:sz w:val="20"/>
          <w:szCs w:val="28"/>
        </w:rPr>
        <w:t>.</w:t>
      </w:r>
      <w:r>
        <w:rPr>
          <w:rFonts w:ascii="Times New Roman" w:hAnsi="Times New Roman" w:cs="Times New Roman"/>
          <w:b/>
          <w:sz w:val="20"/>
          <w:szCs w:val="28"/>
        </w:rPr>
        <w:t>3</w:t>
      </w:r>
      <w:r w:rsidRPr="00F8489C">
        <w:rPr>
          <w:rFonts w:ascii="Times New Roman" w:hAnsi="Times New Roman" w:cs="Times New Roman"/>
          <w:b/>
          <w:sz w:val="20"/>
          <w:szCs w:val="28"/>
        </w:rPr>
        <w:t>00.000,00        2.</w:t>
      </w:r>
      <w:r>
        <w:rPr>
          <w:rFonts w:ascii="Times New Roman" w:hAnsi="Times New Roman" w:cs="Times New Roman"/>
          <w:b/>
          <w:sz w:val="20"/>
          <w:szCs w:val="28"/>
        </w:rPr>
        <w:t>001.429,67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  </w:t>
      </w:r>
      <w:r>
        <w:rPr>
          <w:rFonts w:ascii="Times New Roman" w:hAnsi="Times New Roman" w:cs="Times New Roman"/>
          <w:b/>
          <w:sz w:val="20"/>
          <w:szCs w:val="28"/>
        </w:rPr>
        <w:t xml:space="preserve">     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</w:t>
      </w:r>
      <w:r>
        <w:rPr>
          <w:rFonts w:ascii="Times New Roman" w:hAnsi="Times New Roman" w:cs="Times New Roman"/>
          <w:b/>
          <w:sz w:val="20"/>
          <w:szCs w:val="28"/>
        </w:rPr>
        <w:t>77</w:t>
      </w:r>
      <w:r w:rsidRPr="00F8489C">
        <w:rPr>
          <w:rFonts w:ascii="Times New Roman" w:hAnsi="Times New Roman" w:cs="Times New Roman"/>
          <w:b/>
          <w:sz w:val="20"/>
          <w:szCs w:val="28"/>
        </w:rPr>
        <w:t>,</w:t>
      </w:r>
      <w:r>
        <w:rPr>
          <w:rFonts w:ascii="Times New Roman" w:hAnsi="Times New Roman" w:cs="Times New Roman"/>
          <w:b/>
          <w:sz w:val="20"/>
          <w:szCs w:val="28"/>
        </w:rPr>
        <w:t>67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%       </w:t>
      </w:r>
      <w:r>
        <w:rPr>
          <w:rFonts w:ascii="Times New Roman" w:hAnsi="Times New Roman" w:cs="Times New Roman"/>
          <w:b/>
          <w:sz w:val="20"/>
          <w:szCs w:val="28"/>
        </w:rPr>
        <w:t xml:space="preserve">   </w:t>
      </w:r>
      <w:r w:rsidRPr="00F8489C">
        <w:rPr>
          <w:rFonts w:ascii="Times New Roman" w:hAnsi="Times New Roman" w:cs="Times New Roman"/>
          <w:b/>
          <w:sz w:val="20"/>
          <w:szCs w:val="28"/>
        </w:rPr>
        <w:t>2</w:t>
      </w:r>
      <w:r>
        <w:rPr>
          <w:rFonts w:ascii="Times New Roman" w:hAnsi="Times New Roman" w:cs="Times New Roman"/>
          <w:b/>
          <w:sz w:val="20"/>
          <w:szCs w:val="28"/>
        </w:rPr>
        <w:t>1</w:t>
      </w:r>
      <w:r w:rsidRPr="00F8489C">
        <w:rPr>
          <w:rFonts w:ascii="Times New Roman" w:hAnsi="Times New Roman" w:cs="Times New Roman"/>
          <w:b/>
          <w:sz w:val="20"/>
          <w:szCs w:val="28"/>
        </w:rPr>
        <w:t>,</w:t>
      </w:r>
      <w:r>
        <w:rPr>
          <w:rFonts w:ascii="Times New Roman" w:hAnsi="Times New Roman" w:cs="Times New Roman"/>
          <w:b/>
          <w:sz w:val="20"/>
          <w:szCs w:val="28"/>
        </w:rPr>
        <w:t>52</w:t>
      </w:r>
      <w:r w:rsidRPr="00F8489C">
        <w:rPr>
          <w:rFonts w:ascii="Times New Roman" w:hAnsi="Times New Roman" w:cs="Times New Roman"/>
          <w:b/>
          <w:sz w:val="20"/>
          <w:szCs w:val="28"/>
        </w:rPr>
        <w:t>%</w:t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Pr="00F8489C" w:rsidRDefault="00C007F8" w:rsidP="00C007F8">
      <w:pPr>
        <w:rPr>
          <w:rFonts w:ascii="Times New Roman" w:eastAsia="Calibri" w:hAnsi="Times New Roman" w:cs="Times New Roman"/>
          <w:sz w:val="24"/>
          <w:szCs w:val="24"/>
        </w:rPr>
      </w:pPr>
      <w:r w:rsidRPr="00AA5AD0">
        <w:rPr>
          <w:rFonts w:ascii="Times New Roman" w:eastAsia="Calibri" w:hAnsi="Times New Roman" w:cs="Times New Roman"/>
          <w:i/>
          <w:sz w:val="24"/>
          <w:szCs w:val="24"/>
        </w:rPr>
        <w:t>Grafikon 3.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Struktura ostvarenih rashoda i izdataka u razdoblju siječanj – lipanj 201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F8489C">
        <w:rPr>
          <w:rFonts w:ascii="Times New Roman" w:eastAsia="Calibri" w:hAnsi="Times New Roman" w:cs="Times New Roman"/>
          <w:sz w:val="24"/>
          <w:szCs w:val="24"/>
        </w:rPr>
        <w:t>. godine je slijedeća:</w:t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  <w:r w:rsidRPr="00C007F8">
        <w:rPr>
          <w:rFonts w:ascii="Times New Roman" w:hAnsi="Times New Roman" w:cs="Times New Roman"/>
          <w:sz w:val="31"/>
          <w:szCs w:val="31"/>
        </w:rPr>
        <w:drawing>
          <wp:inline distT="0" distB="0" distL="0" distR="0">
            <wp:extent cx="4772025" cy="2314575"/>
            <wp:effectExtent l="19050" t="0" r="9525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Pr="00F8489C" w:rsidRDefault="00C007F8" w:rsidP="00C007F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POSLOVANJA </w:t>
      </w:r>
      <w:r w:rsidRPr="00F8489C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>
        <w:rPr>
          <w:rFonts w:ascii="Times New Roman" w:hAnsi="Times New Roman" w:cs="Times New Roman"/>
          <w:sz w:val="24"/>
          <w:szCs w:val="24"/>
        </w:rPr>
        <w:t>1.572.704,88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a sastoje se od: 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zaposlene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Rashodi za zaposlene iznose 7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940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86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kune  što je 4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63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planiranog godišnjeg iznosa, a odnosi se na plaće i ostale rashode zaposlenih u Općini Grožnjan, te proračunskog korisnika. U odnosu na isto razdoblje prošle godine manji su za </w:t>
      </w:r>
      <w:r>
        <w:rPr>
          <w:rFonts w:ascii="Times New Roman" w:hAnsi="Times New Roman" w:cs="Times New Roman"/>
          <w:sz w:val="24"/>
          <w:szCs w:val="24"/>
        </w:rPr>
        <w:t>2,88</w:t>
      </w:r>
      <w:r w:rsidRPr="00F8489C">
        <w:rPr>
          <w:rFonts w:ascii="Times New Roman" w:hAnsi="Times New Roman" w:cs="Times New Roman"/>
          <w:sz w:val="24"/>
          <w:szCs w:val="24"/>
        </w:rPr>
        <w:t>%.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Materijalni rashodi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Materijalni rashodi obuhvaćaju rashode za zaposlene (službena putovanja, prijevoz, stručna usavršavanja), rashodi za materijal i energiju (uredski materijal, stručna literatura, električna energija, gorivo za komunalne potrebe, sitan inventar), rashodi za usluge, naknade troškova osobama izvan radnog odnosa, te ostali nespomenuti rashodi poslovanja. Realizirani su u iznosu od </w:t>
      </w:r>
      <w:r>
        <w:rPr>
          <w:rFonts w:ascii="Times New Roman" w:hAnsi="Times New Roman" w:cs="Times New Roman"/>
          <w:sz w:val="24"/>
          <w:szCs w:val="24"/>
        </w:rPr>
        <w:t>692.893,01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a planirani u iznosu od 2.</w:t>
      </w:r>
      <w:r>
        <w:rPr>
          <w:rFonts w:ascii="Times New Roman" w:hAnsi="Times New Roman" w:cs="Times New Roman"/>
          <w:sz w:val="24"/>
          <w:szCs w:val="24"/>
        </w:rPr>
        <w:t>028.370</w:t>
      </w:r>
      <w:r w:rsidRPr="00F8489C">
        <w:rPr>
          <w:rFonts w:ascii="Times New Roman" w:hAnsi="Times New Roman" w:cs="Times New Roman"/>
          <w:sz w:val="24"/>
          <w:szCs w:val="24"/>
        </w:rPr>
        <w:t xml:space="preserve">,00 kuna. U odnosu na isto razdoblje prošle godine manji su za </w:t>
      </w:r>
      <w:r>
        <w:rPr>
          <w:rFonts w:ascii="Times New Roman" w:hAnsi="Times New Roman" w:cs="Times New Roman"/>
          <w:sz w:val="24"/>
          <w:szCs w:val="24"/>
        </w:rPr>
        <w:t>16,03</w:t>
      </w:r>
      <w:r w:rsidRPr="00F8489C">
        <w:rPr>
          <w:rFonts w:ascii="Times New Roman" w:hAnsi="Times New Roman" w:cs="Times New Roman"/>
          <w:sz w:val="24"/>
          <w:szCs w:val="24"/>
        </w:rPr>
        <w:t>%.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Financijski rashodi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Financijski rashodi obuhvaćaju rashode za kamate, bankarske usluge, usluge platnog prometa i ostale nespomenute financijske rashode (sudske pristojbe i </w:t>
      </w:r>
      <w:proofErr w:type="spellStart"/>
      <w:r w:rsidRPr="00F8489C">
        <w:rPr>
          <w:rFonts w:ascii="Times New Roman" w:hAnsi="Times New Roman" w:cs="Times New Roman"/>
          <w:sz w:val="24"/>
          <w:szCs w:val="24"/>
        </w:rPr>
        <w:t>biljezi</w:t>
      </w:r>
      <w:proofErr w:type="spellEnd"/>
      <w:r w:rsidRPr="00F8489C">
        <w:rPr>
          <w:rFonts w:ascii="Times New Roman" w:hAnsi="Times New Roman" w:cs="Times New Roman"/>
          <w:sz w:val="24"/>
          <w:szCs w:val="24"/>
        </w:rPr>
        <w:t xml:space="preserve">), a ostvareni su u iznosu od </w:t>
      </w:r>
      <w:r>
        <w:rPr>
          <w:rFonts w:ascii="Times New Roman" w:hAnsi="Times New Roman" w:cs="Times New Roman"/>
          <w:sz w:val="24"/>
          <w:szCs w:val="24"/>
        </w:rPr>
        <w:t>11.946,77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kuna. Od planiranih iznose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F8489C">
        <w:rPr>
          <w:rFonts w:ascii="Times New Roman" w:hAnsi="Times New Roman" w:cs="Times New Roman"/>
          <w:sz w:val="24"/>
          <w:szCs w:val="24"/>
        </w:rPr>
        <w:t>%, a u odnosu na isto razdoblje prošle godine manji su za 4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8489C">
        <w:rPr>
          <w:rFonts w:ascii="Times New Roman" w:hAnsi="Times New Roman" w:cs="Times New Roman"/>
          <w:sz w:val="24"/>
          <w:szCs w:val="24"/>
        </w:rPr>
        <w:t xml:space="preserve">0%.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Subvencije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prvom polugodištu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>.godine nema realiziranih subvencija.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Pomoći dane u inozemstvo i unutar opće države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Odnose se na tekuće pomoći (sufinanciranje HMP IŽ, sufinanciranje JVP Umag, PVZ Umag i dječjih vrtića i produženog boravka učenika OŠ Buje i TOŠ Buje), a  ostvarene su u iznosu od </w:t>
      </w:r>
      <w:r>
        <w:rPr>
          <w:rFonts w:ascii="Times New Roman" w:hAnsi="Times New Roman" w:cs="Times New Roman"/>
          <w:sz w:val="24"/>
          <w:szCs w:val="24"/>
        </w:rPr>
        <w:t>92.813,86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kn ili </w:t>
      </w:r>
      <w:r>
        <w:rPr>
          <w:rFonts w:ascii="Times New Roman" w:hAnsi="Times New Roman" w:cs="Times New Roman"/>
          <w:sz w:val="24"/>
          <w:szCs w:val="24"/>
        </w:rPr>
        <w:t>11,21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razdoblje prošle godine ostvareno je za </w:t>
      </w:r>
      <w:r>
        <w:rPr>
          <w:rFonts w:ascii="Times New Roman" w:hAnsi="Times New Roman" w:cs="Times New Roman"/>
          <w:sz w:val="24"/>
          <w:szCs w:val="24"/>
        </w:rPr>
        <w:t>69,19</w:t>
      </w:r>
      <w:r w:rsidRPr="00F8489C">
        <w:rPr>
          <w:rFonts w:ascii="Times New Roman" w:hAnsi="Times New Roman" w:cs="Times New Roman"/>
          <w:sz w:val="24"/>
          <w:szCs w:val="24"/>
        </w:rPr>
        <w:t>% manje. Kapitalne pomoći odnose se na godišnju član</w:t>
      </w:r>
      <w:r>
        <w:rPr>
          <w:rFonts w:ascii="Times New Roman" w:hAnsi="Times New Roman" w:cs="Times New Roman"/>
          <w:sz w:val="24"/>
          <w:szCs w:val="24"/>
        </w:rPr>
        <w:t xml:space="preserve">arinu osnivača za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šume i sufinanciranje kreditne obveze Opće bolnice Pula. 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Naknade građanima i kućanstvima 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Naknade građanima i kućanstvima odnose se na davanja predviđena Odlukom o socijalnoj skrbi i Socijalnim programom za tekuću godinu, kao i jednokratne pomoći za školovanje. U izvještajnom razdoblju ostvarene su u iznosu od </w:t>
      </w:r>
      <w:r>
        <w:rPr>
          <w:rFonts w:ascii="Times New Roman" w:hAnsi="Times New Roman" w:cs="Times New Roman"/>
          <w:sz w:val="24"/>
          <w:szCs w:val="24"/>
        </w:rPr>
        <w:t>49.051,15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odnosno </w:t>
      </w:r>
      <w:r>
        <w:rPr>
          <w:rFonts w:ascii="Times New Roman" w:hAnsi="Times New Roman" w:cs="Times New Roman"/>
          <w:sz w:val="24"/>
          <w:szCs w:val="24"/>
        </w:rPr>
        <w:t>23,60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ili </w:t>
      </w:r>
      <w:r>
        <w:rPr>
          <w:rFonts w:ascii="Times New Roman" w:hAnsi="Times New Roman" w:cs="Times New Roman"/>
          <w:sz w:val="24"/>
          <w:szCs w:val="24"/>
        </w:rPr>
        <w:t>32,85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manje</w:t>
      </w:r>
      <w:r w:rsidRPr="00F8489C">
        <w:rPr>
          <w:rFonts w:ascii="Times New Roman" w:hAnsi="Times New Roman" w:cs="Times New Roman"/>
          <w:sz w:val="24"/>
          <w:szCs w:val="24"/>
        </w:rPr>
        <w:t xml:space="preserve"> od istog izvještajnog razdoblja prošle godine. Jednokratne naknade za školovanje realiziraju se krajem proračunske godine.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F848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Ostali rashodi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>
        <w:rPr>
          <w:rFonts w:ascii="Times New Roman" w:hAnsi="Times New Roman" w:cs="Times New Roman"/>
          <w:sz w:val="24"/>
          <w:szCs w:val="24"/>
        </w:rPr>
        <w:t>24.059,23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kune ili </w:t>
      </w:r>
      <w:r>
        <w:rPr>
          <w:rFonts w:ascii="Times New Roman" w:hAnsi="Times New Roman" w:cs="Times New Roman"/>
          <w:sz w:val="24"/>
          <w:szCs w:val="24"/>
        </w:rPr>
        <w:t>10,49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 od plana. U odnosu na isto izvještajno razdoblje prošle godine ostvareni su za </w:t>
      </w:r>
      <w:r>
        <w:rPr>
          <w:rFonts w:ascii="Times New Roman" w:hAnsi="Times New Roman" w:cs="Times New Roman"/>
          <w:sz w:val="24"/>
          <w:szCs w:val="24"/>
        </w:rPr>
        <w:t>51,84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manj</w:t>
      </w:r>
      <w:r w:rsidRPr="00F8489C">
        <w:rPr>
          <w:rFonts w:ascii="Times New Roman" w:hAnsi="Times New Roman" w:cs="Times New Roman"/>
          <w:sz w:val="24"/>
          <w:szCs w:val="24"/>
        </w:rPr>
        <w:t xml:space="preserve">e. 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ovu skupinu rashoda spadaju dotacije zdravstvenim organizacijama, nacionalnim manjinama, udrugama, političkim strankama i sportskim društvima.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RASHODI ZA NABAVU NEFINANCIJSKE IMOVINE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Rashodi za nabavu nefinancijske imovine ostvareni su u iznosu od </w:t>
      </w:r>
      <w:r>
        <w:rPr>
          <w:rFonts w:ascii="Times New Roman" w:hAnsi="Times New Roman" w:cs="Times New Roman"/>
          <w:sz w:val="24"/>
          <w:szCs w:val="24"/>
        </w:rPr>
        <w:t>260.783,51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848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izvještajno razdoblje prošle godine rashodi su manji za </w:t>
      </w:r>
      <w:r>
        <w:rPr>
          <w:rFonts w:ascii="Times New Roman" w:hAnsi="Times New Roman" w:cs="Times New Roman"/>
          <w:sz w:val="24"/>
          <w:szCs w:val="24"/>
        </w:rPr>
        <w:t>47,96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Rashodi za nabavu proizvedene dugotrajne imovine</w:t>
      </w:r>
      <w:r w:rsidRPr="00F8489C">
        <w:rPr>
          <w:rFonts w:ascii="Times New Roman" w:hAnsi="Times New Roman" w:cs="Times New Roman"/>
          <w:sz w:val="24"/>
          <w:szCs w:val="24"/>
        </w:rPr>
        <w:t xml:space="preserve">  ostvareni su u iznosu od </w:t>
      </w:r>
      <w:r>
        <w:rPr>
          <w:rFonts w:ascii="Times New Roman" w:hAnsi="Times New Roman" w:cs="Times New Roman"/>
          <w:sz w:val="24"/>
          <w:szCs w:val="24"/>
        </w:rPr>
        <w:t>236.932,35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7,4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izvještajno razdoblje prošle godine ostvareno je za </w:t>
      </w:r>
      <w:r>
        <w:rPr>
          <w:rFonts w:ascii="Times New Roman" w:hAnsi="Times New Roman" w:cs="Times New Roman"/>
          <w:sz w:val="24"/>
          <w:szCs w:val="24"/>
        </w:rPr>
        <w:t>35,98</w:t>
      </w:r>
      <w:r w:rsidRPr="00F8489C">
        <w:rPr>
          <w:rFonts w:ascii="Times New Roman" w:hAnsi="Times New Roman" w:cs="Times New Roman"/>
          <w:sz w:val="24"/>
          <w:szCs w:val="24"/>
        </w:rPr>
        <w:t xml:space="preserve">% manje. 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nabavu plemenitih metala i ostalih pohranjenih vrijednosti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u izvještajnom razdoblju nisu ostvareni. 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07F8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07F8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07F8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dodatna ulaganja na nefinancijskoj imovini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>
        <w:rPr>
          <w:rFonts w:ascii="Times New Roman" w:hAnsi="Times New Roman" w:cs="Times New Roman"/>
          <w:sz w:val="24"/>
          <w:szCs w:val="24"/>
        </w:rPr>
        <w:t>23.851,16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kune ili </w:t>
      </w:r>
      <w:r>
        <w:rPr>
          <w:rFonts w:ascii="Times New Roman" w:hAnsi="Times New Roman" w:cs="Times New Roman"/>
          <w:sz w:val="24"/>
          <w:szCs w:val="24"/>
        </w:rPr>
        <w:t>2,76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</w:t>
      </w:r>
    </w:p>
    <w:p w:rsidR="00C007F8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  </w:t>
      </w:r>
      <w:r w:rsidRPr="00F8489C">
        <w:rPr>
          <w:rFonts w:ascii="Times New Roman" w:hAnsi="Times New Roman" w:cs="Times New Roman"/>
          <w:b/>
          <w:sz w:val="24"/>
          <w:szCs w:val="24"/>
        </w:rPr>
        <w:t>IZDACI ZA FINANCIJSKU IMOVINU I OTPLATE ZAJMOVA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>
        <w:rPr>
          <w:rFonts w:ascii="Times New Roman" w:hAnsi="Times New Roman" w:cs="Times New Roman"/>
          <w:sz w:val="24"/>
          <w:szCs w:val="24"/>
        </w:rPr>
        <w:t>167.941,28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kune odnosno </w:t>
      </w:r>
      <w:r>
        <w:rPr>
          <w:rFonts w:ascii="Times New Roman" w:hAnsi="Times New Roman" w:cs="Times New Roman"/>
          <w:sz w:val="24"/>
          <w:szCs w:val="24"/>
        </w:rPr>
        <w:t>50,60</w:t>
      </w:r>
      <w:r w:rsidRPr="00F8489C">
        <w:rPr>
          <w:rFonts w:ascii="Times New Roman" w:hAnsi="Times New Roman" w:cs="Times New Roman"/>
          <w:sz w:val="24"/>
          <w:szCs w:val="24"/>
        </w:rPr>
        <w:t>% od planiranog.</w:t>
      </w:r>
    </w:p>
    <w:p w:rsidR="00C007F8" w:rsidRPr="00F8489C" w:rsidRDefault="00C007F8" w:rsidP="00C007F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Izdaci se odnose na otplatu dugoročnog kredita za asfaltiranje nerazvrstanih cesta</w:t>
      </w:r>
      <w:r>
        <w:rPr>
          <w:rFonts w:ascii="Times New Roman" w:hAnsi="Times New Roman" w:cs="Times New Roman"/>
          <w:sz w:val="24"/>
          <w:szCs w:val="24"/>
        </w:rPr>
        <w:t xml:space="preserve"> i sufinanciranje izgradnje ŽCGO </w:t>
      </w:r>
      <w:proofErr w:type="spellStart"/>
      <w:r>
        <w:rPr>
          <w:rFonts w:ascii="Times New Roman" w:hAnsi="Times New Roman" w:cs="Times New Roman"/>
          <w:sz w:val="24"/>
          <w:szCs w:val="24"/>
        </w:rPr>
        <w:t>Kaštijun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7F8" w:rsidRPr="00F8489C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A34638">
        <w:rPr>
          <w:rFonts w:ascii="Times New Roman" w:hAnsi="Times New Roman" w:cs="Times New Roman"/>
          <w:i/>
          <w:sz w:val="24"/>
          <w:szCs w:val="24"/>
        </w:rPr>
        <w:t>Grafikon 4.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Ostvarenje rashoda i izdataka u razdoblju od 1. siječnja do 30. lipnja 201. godine u odnosu na plan i isto izvještajno razdoblje prethodne godine</w:t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  <w:r w:rsidRPr="00C007F8">
        <w:rPr>
          <w:rFonts w:ascii="Times New Roman" w:hAnsi="Times New Roman" w:cs="Times New Roman"/>
          <w:sz w:val="31"/>
          <w:szCs w:val="31"/>
        </w:rPr>
        <w:drawing>
          <wp:inline distT="0" distB="0" distL="0" distR="0">
            <wp:extent cx="5486400" cy="3200400"/>
            <wp:effectExtent l="19050" t="0" r="19050" b="0"/>
            <wp:docPr id="6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Pr="00F8489C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PREGLED OSTVARENJA RASHODA PO PROGRAMIMA</w:t>
      </w:r>
    </w:p>
    <w:p w:rsidR="00C007F8" w:rsidRDefault="00C007F8" w:rsidP="00C007F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Reetkatablice"/>
        <w:tblW w:w="9543" w:type="dxa"/>
        <w:tblLook w:val="04A0"/>
      </w:tblPr>
      <w:tblGrid>
        <w:gridCol w:w="1167"/>
        <w:gridCol w:w="3313"/>
        <w:gridCol w:w="1894"/>
        <w:gridCol w:w="1602"/>
        <w:gridCol w:w="1567"/>
      </w:tblGrid>
      <w:tr w:rsidR="00C007F8" w:rsidTr="00C007F8">
        <w:trPr>
          <w:trHeight w:val="820"/>
        </w:trPr>
        <w:tc>
          <w:tcPr>
            <w:tcW w:w="11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3313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programa</w:t>
            </w:r>
          </w:p>
        </w:tc>
        <w:tc>
          <w:tcPr>
            <w:tcW w:w="1894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Izvorni plan 2018.</w:t>
            </w:r>
          </w:p>
        </w:tc>
        <w:tc>
          <w:tcPr>
            <w:tcW w:w="1602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1-6/2018</w:t>
            </w:r>
          </w:p>
        </w:tc>
        <w:tc>
          <w:tcPr>
            <w:tcW w:w="1567" w:type="dxa"/>
          </w:tcPr>
          <w:p w:rsidR="00C007F8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eks</w:t>
            </w:r>
          </w:p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5/4</w:t>
            </w:r>
          </w:p>
        </w:tc>
      </w:tr>
      <w:tr w:rsidR="00C007F8" w:rsidTr="00C007F8">
        <w:trPr>
          <w:trHeight w:val="410"/>
        </w:trPr>
        <w:tc>
          <w:tcPr>
            <w:tcW w:w="11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13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94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02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C007F8" w:rsidTr="00C007F8">
        <w:trPr>
          <w:trHeight w:val="820"/>
        </w:trPr>
        <w:tc>
          <w:tcPr>
            <w:tcW w:w="1167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3313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Održavanja komunalne infrastrukture i opće usluge</w:t>
            </w:r>
          </w:p>
        </w:tc>
        <w:tc>
          <w:tcPr>
            <w:tcW w:w="1894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778.450,00</w:t>
            </w:r>
          </w:p>
        </w:tc>
        <w:tc>
          <w:tcPr>
            <w:tcW w:w="1602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333.594,13</w:t>
            </w:r>
          </w:p>
        </w:tc>
        <w:tc>
          <w:tcPr>
            <w:tcW w:w="15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42,85%</w:t>
            </w:r>
          </w:p>
        </w:tc>
      </w:tr>
      <w:tr w:rsidR="00C007F8" w:rsidTr="00C007F8">
        <w:trPr>
          <w:trHeight w:val="843"/>
        </w:trPr>
        <w:tc>
          <w:tcPr>
            <w:tcW w:w="1167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3313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Gradnja objekata i uređaja komunalne infrastrukture</w:t>
            </w:r>
          </w:p>
        </w:tc>
        <w:tc>
          <w:tcPr>
            <w:tcW w:w="1894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2.644.300,00</w:t>
            </w:r>
          </w:p>
        </w:tc>
        <w:tc>
          <w:tcPr>
            <w:tcW w:w="1602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157.395,38</w:t>
            </w:r>
          </w:p>
        </w:tc>
        <w:tc>
          <w:tcPr>
            <w:tcW w:w="15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5,95%</w:t>
            </w:r>
          </w:p>
        </w:tc>
      </w:tr>
      <w:tr w:rsidR="00C007F8" w:rsidTr="00C007F8">
        <w:trPr>
          <w:trHeight w:val="410"/>
        </w:trPr>
        <w:tc>
          <w:tcPr>
            <w:tcW w:w="1167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313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Razvoj gospodarstva</w:t>
            </w:r>
          </w:p>
        </w:tc>
        <w:tc>
          <w:tcPr>
            <w:tcW w:w="1894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150.200,00</w:t>
            </w:r>
          </w:p>
        </w:tc>
        <w:tc>
          <w:tcPr>
            <w:tcW w:w="1602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37.711,49</w:t>
            </w:r>
          </w:p>
        </w:tc>
        <w:tc>
          <w:tcPr>
            <w:tcW w:w="15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25,11%</w:t>
            </w:r>
          </w:p>
        </w:tc>
      </w:tr>
      <w:tr w:rsidR="00C007F8" w:rsidTr="00C007F8">
        <w:trPr>
          <w:trHeight w:val="843"/>
        </w:trPr>
        <w:tc>
          <w:tcPr>
            <w:tcW w:w="1167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2006</w:t>
            </w:r>
          </w:p>
        </w:tc>
        <w:tc>
          <w:tcPr>
            <w:tcW w:w="3313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 i školsko obrazovanje</w:t>
            </w:r>
          </w:p>
        </w:tc>
        <w:tc>
          <w:tcPr>
            <w:tcW w:w="1894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707.500,00</w:t>
            </w:r>
          </w:p>
        </w:tc>
        <w:tc>
          <w:tcPr>
            <w:tcW w:w="1602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14.510,34</w:t>
            </w:r>
          </w:p>
        </w:tc>
        <w:tc>
          <w:tcPr>
            <w:tcW w:w="15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2,05%</w:t>
            </w:r>
          </w:p>
        </w:tc>
      </w:tr>
      <w:tr w:rsidR="00C007F8" w:rsidTr="00C007F8">
        <w:trPr>
          <w:trHeight w:val="410"/>
        </w:trPr>
        <w:tc>
          <w:tcPr>
            <w:tcW w:w="1167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3313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Zdravstvo i socijalna skrb</w:t>
            </w:r>
          </w:p>
        </w:tc>
        <w:tc>
          <w:tcPr>
            <w:tcW w:w="1894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138.790,00</w:t>
            </w:r>
          </w:p>
        </w:tc>
        <w:tc>
          <w:tcPr>
            <w:tcW w:w="1602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46.290,13</w:t>
            </w:r>
          </w:p>
        </w:tc>
        <w:tc>
          <w:tcPr>
            <w:tcW w:w="15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33,35%</w:t>
            </w:r>
          </w:p>
        </w:tc>
      </w:tr>
      <w:tr w:rsidR="00C007F8" w:rsidTr="00C007F8">
        <w:trPr>
          <w:trHeight w:val="410"/>
        </w:trPr>
        <w:tc>
          <w:tcPr>
            <w:tcW w:w="1167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313" w:type="dxa"/>
          </w:tcPr>
          <w:p w:rsidR="00C007F8" w:rsidRPr="00C81592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Kultura i religija</w:t>
            </w:r>
          </w:p>
        </w:tc>
        <w:tc>
          <w:tcPr>
            <w:tcW w:w="1894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1.450.250,00</w:t>
            </w:r>
          </w:p>
        </w:tc>
        <w:tc>
          <w:tcPr>
            <w:tcW w:w="1602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110.948,26</w:t>
            </w:r>
          </w:p>
        </w:tc>
        <w:tc>
          <w:tcPr>
            <w:tcW w:w="1567" w:type="dxa"/>
          </w:tcPr>
          <w:p w:rsidR="00C007F8" w:rsidRPr="00C81592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7,65%</w:t>
            </w:r>
          </w:p>
        </w:tc>
      </w:tr>
      <w:tr w:rsidR="00C007F8" w:rsidTr="00C007F8">
        <w:trPr>
          <w:trHeight w:val="433"/>
        </w:trPr>
        <w:tc>
          <w:tcPr>
            <w:tcW w:w="1167" w:type="dxa"/>
          </w:tcPr>
          <w:p w:rsidR="00C007F8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313" w:type="dxa"/>
          </w:tcPr>
          <w:p w:rsidR="00C007F8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Sport i rekreacija</w:t>
            </w:r>
          </w:p>
        </w:tc>
        <w:tc>
          <w:tcPr>
            <w:tcW w:w="1894" w:type="dxa"/>
          </w:tcPr>
          <w:p w:rsidR="00C007F8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602" w:type="dxa"/>
          </w:tcPr>
          <w:p w:rsidR="00C007F8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7.000,00</w:t>
            </w:r>
          </w:p>
        </w:tc>
        <w:tc>
          <w:tcPr>
            <w:tcW w:w="1567" w:type="dxa"/>
          </w:tcPr>
          <w:p w:rsidR="00C007F8" w:rsidRDefault="00C007F8" w:rsidP="00C0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14,00%</w:t>
            </w:r>
          </w:p>
        </w:tc>
      </w:tr>
    </w:tbl>
    <w:p w:rsidR="00C007F8" w:rsidRDefault="00C007F8" w:rsidP="00C007F8">
      <w:pPr>
        <w:rPr>
          <w:rFonts w:ascii="Times New Roman" w:hAnsi="Times New Roman" w:cs="Times New Roman"/>
          <w:sz w:val="28"/>
          <w:szCs w:val="28"/>
        </w:rPr>
      </w:pPr>
    </w:p>
    <w:p w:rsidR="00C007F8" w:rsidRPr="00B90916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 xml:space="preserve">2003 – PROGRAM: ODRŽAVANJE KOMUNALNE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I</w:t>
      </w:r>
      <w:r w:rsidRPr="00B90916">
        <w:rPr>
          <w:rFonts w:ascii="Times New Roman" w:hAnsi="Times New Roman" w:cs="Times New Roman"/>
          <w:b/>
          <w:sz w:val="28"/>
          <w:szCs w:val="28"/>
        </w:rPr>
        <w:t>NFRASTRUKTURE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0916">
        <w:rPr>
          <w:rFonts w:ascii="Times New Roman" w:hAnsi="Times New Roman" w:cs="Times New Roman"/>
          <w:b/>
          <w:sz w:val="28"/>
          <w:szCs w:val="28"/>
        </w:rPr>
        <w:t>I  OPĆE USLUGE</w:t>
      </w:r>
    </w:p>
    <w:p w:rsidR="00C007F8" w:rsidRPr="00387FC4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333.594,13 kn, 42,85% od plana.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C007F8" w:rsidRDefault="00C007F8" w:rsidP="00C007F8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Opće javne usluge i potrošnja u komunalnoj djelatnosti         93.409,48 kn      41,62%</w:t>
      </w:r>
    </w:p>
    <w:p w:rsidR="00C007F8" w:rsidRDefault="00C007F8" w:rsidP="00C007F8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Javna rasvjeta – utrošak i održavanje                                      98.728,12 kn       46,57%</w:t>
      </w:r>
    </w:p>
    <w:p w:rsidR="00C007F8" w:rsidRDefault="00C007F8" w:rsidP="00C007F8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javnih površina                                                     21.558,13 kn       33,17%</w:t>
      </w:r>
    </w:p>
    <w:p w:rsidR="00C007F8" w:rsidRDefault="00C007F8" w:rsidP="00C007F8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Čistoća i gospodarenje otpadom                                              30.211,77 kn       62,94%</w:t>
      </w:r>
    </w:p>
    <w:p w:rsidR="00C007F8" w:rsidRDefault="00C007F8" w:rsidP="00C007F8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nerazvrstanih cesta                                                89.686,63 kn       39,16%</w:t>
      </w:r>
    </w:p>
    <w:p w:rsidR="00C007F8" w:rsidRPr="00B90916" w:rsidRDefault="00C007F8" w:rsidP="00C007F8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C007F8" w:rsidRPr="00B90916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 xml:space="preserve">GRADNJA OBJEKATA I UREĐAJA 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KOMUNALNE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I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NFRASTRUKTURE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C007F8" w:rsidRPr="00387FC4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157.395,38 kn, 5,95% od plana.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C007F8" w:rsidRDefault="00C007F8" w:rsidP="00C007F8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Asfaltiranje i sanacija lokalnih cesta                                    93.216,82 kn            4,34%</w:t>
      </w:r>
    </w:p>
    <w:p w:rsidR="00C007F8" w:rsidRDefault="00C007F8" w:rsidP="00C007F8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Oprema za komunalno opremanje                                        17.243,13 kn          38,32%</w:t>
      </w:r>
    </w:p>
    <w:p w:rsidR="00C007F8" w:rsidRDefault="00C007F8" w:rsidP="00C007F8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Komunalne akcije i dodatna ulaganja                                   37.741,87 kn          12,06%</w:t>
      </w:r>
    </w:p>
    <w:p w:rsidR="00C007F8" w:rsidRDefault="00C007F8" w:rsidP="00C007F8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Odvodnja i pročišćavanje otpadnih voda                                      0,00 kn            0,00%</w:t>
      </w:r>
    </w:p>
    <w:p w:rsidR="00C007F8" w:rsidRDefault="00C007F8" w:rsidP="00C007F8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Vodoopskrba                                                                                 0,00 kn            0,00%</w:t>
      </w:r>
    </w:p>
    <w:p w:rsidR="00C007F8" w:rsidRDefault="00C007F8" w:rsidP="00C007F8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Parkiralište                                                                              3.250,00 kn           3,25%</w:t>
      </w:r>
    </w:p>
    <w:p w:rsidR="00C007F8" w:rsidRPr="00F97B67" w:rsidRDefault="00C007F8" w:rsidP="00C007F8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ŽCGO „KAŠTIJUN“                                                              5.943,56 kn         49,95%</w:t>
      </w:r>
    </w:p>
    <w:p w:rsidR="00C007F8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</w:p>
    <w:p w:rsidR="00C007F8" w:rsidRPr="00B90916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RAZVOJ GOSPODARSTVA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C007F8" w:rsidRPr="00387FC4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37.711,49 kn, 25,11% od plana.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Poticanje poljoprivrede                                                          7.953,40 kn           16,67%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Poticanje udruga za razvoj gospodarstva i poljoprivrede      2.000,00 kn            17,39%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Razvoj turizma                                                                       6.643,09 kn              7,91%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Ulaganja u svrhu poduzetništva                                                    0,00 kn              0,00%</w:t>
      </w:r>
    </w:p>
    <w:p w:rsidR="00C007F8" w:rsidRPr="009C57CF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Poljoprivredno zemljište                                                      21.115,00 kn              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</w:p>
    <w:p w:rsidR="00C007F8" w:rsidRPr="00B90916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 xml:space="preserve">PREDŠKOLSKI ODGOJ I ŠKOLSKO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OBRAZOVANJE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C007F8" w:rsidRPr="00387FC4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14.510,34 kn, 2,05% od plana.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Predškolski odgoj                                                                         0,00 kn             0,00%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Osnovnoškolsko obrazovanje                                              11.510,34 kn           12,12%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Srednjoškolsko i visoko obrazovanje                                    3.000,00 kn             3,51%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</w:p>
    <w:p w:rsidR="00C007F8" w:rsidRPr="00B90916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ZDRAVSTVO I SOCIJALNA SKRB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C007F8" w:rsidRPr="00387FC4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46.290,13 kn, 33,35% od plana.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Socijalna zaštita                                                                  36.061,15 kn        35,99%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 zdravstvenim ustanovama i udrugama                   10.228,98 kn        26,51%</w:t>
      </w:r>
    </w:p>
    <w:p w:rsidR="00C007F8" w:rsidRDefault="00C007F8" w:rsidP="00C007F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007F8" w:rsidRPr="00B90916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KULTURA I RELIGIJA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C007F8" w:rsidRPr="00387FC4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110.948,26 kn, 7,65% od plana.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Potrebe u kulturi                                                                   6.466,71 kn        8,08%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Pučke fešte i kulturne manifestacije                                   88.500,31 kn      44,58%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Jazz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back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14.054,50 kn        5,21%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Povijesna baština                                                                     574,71 kn        2,84%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Potrebe u religiji                                                                          0,00 kn        0,00% 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sakralnih objekata                                                    0,00 kn        0,00%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PKC </w:t>
      </w:r>
      <w:proofErr w:type="spellStart"/>
      <w:r>
        <w:rPr>
          <w:rFonts w:ascii="Times New Roman" w:hAnsi="Times New Roman" w:cs="Times New Roman"/>
          <w:sz w:val="24"/>
          <w:szCs w:val="24"/>
        </w:rPr>
        <w:t>Završje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(zgrada Škole)                                                 1.352,03 kn        7,31%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Ulaganja na građevinskim objektima kulturne baštine               0,00 kn         0,00%</w:t>
      </w:r>
    </w:p>
    <w:p w:rsidR="00C007F8" w:rsidRDefault="00C007F8" w:rsidP="00C007F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C007F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007F8" w:rsidRPr="00B90916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SPORT I REKREACIJA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C007F8" w:rsidRPr="00387FC4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7.000,00 kn, 14,00% od plana.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Javne potrebe u sportu                                                           7.000,00 kn      17,50%</w:t>
      </w:r>
    </w:p>
    <w:p w:rsidR="00C007F8" w:rsidRDefault="00C007F8" w:rsidP="00C007F8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Ulaganja na građevinskim objektima                                            0,00 kn       0,00%</w:t>
      </w:r>
    </w:p>
    <w:p w:rsidR="00C007F8" w:rsidRDefault="00C007F8" w:rsidP="00C007F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C007F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C007F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C007F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007F8" w:rsidRPr="0073712E" w:rsidRDefault="00C007F8" w:rsidP="00C007F8">
      <w:pPr>
        <w:rPr>
          <w:rFonts w:ascii="Times New Roman" w:hAnsi="Times New Roman" w:cs="Times New Roman"/>
          <w:b/>
          <w:sz w:val="28"/>
          <w:szCs w:val="28"/>
        </w:rPr>
      </w:pPr>
      <w:r w:rsidRPr="0073712E">
        <w:rPr>
          <w:rFonts w:ascii="Times New Roman" w:hAnsi="Times New Roman" w:cs="Times New Roman"/>
          <w:b/>
          <w:sz w:val="28"/>
          <w:szCs w:val="28"/>
        </w:rPr>
        <w:t>POTRAŽIVANJA I OBVEZE: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30.6.2018. Općina je imala potraživanja u iznosu od 920.850,98 kuna.</w:t>
      </w:r>
    </w:p>
    <w:tbl>
      <w:tblPr>
        <w:tblStyle w:val="Reetkatablice"/>
        <w:tblW w:w="0" w:type="auto"/>
        <w:tblLook w:val="04A0"/>
      </w:tblPr>
      <w:tblGrid>
        <w:gridCol w:w="1242"/>
        <w:gridCol w:w="6096"/>
        <w:gridCol w:w="1701"/>
      </w:tblGrid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Osnovni račun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sz w:val="24"/>
                <w:szCs w:val="24"/>
              </w:rPr>
              <w:t>161350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porez na tvrtku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4.000,00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161351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kuće za odmor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159,20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164210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naknada za koncesiju za dimnjačarske usluge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6.422,56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164220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poslovnih prostora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63.802,76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164221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najam stanova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277,15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164222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od zakupa poljoprivrednog zemljišta u vlasništvu RH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206.713,98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164223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grobnog mjesta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16429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ostale prihode od nefinancijske imovine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22.933,00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16512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Županijske, gradske i općinske pristojbe i naknade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165120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javnih površina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40.319,70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165260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porez na potrošnju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5.546,94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16531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19.608,00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16532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naknade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153.323,29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171111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od prodaje poljoprivrednog zemljišta u vlasništvu RH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20.693,01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17211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Stambeni objekti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6.354,41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17214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građevinski objekti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369.696,98</w:t>
            </w:r>
          </w:p>
        </w:tc>
      </w:tr>
      <w:tr w:rsidR="00C007F8" w:rsidTr="00C007F8">
        <w:tc>
          <w:tcPr>
            <w:tcW w:w="1242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007F8" w:rsidRPr="000E1094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094">
              <w:rPr>
                <w:rFonts w:ascii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701" w:type="dxa"/>
          </w:tcPr>
          <w:p w:rsidR="00C007F8" w:rsidRPr="000E1094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920.850,98</w:t>
            </w:r>
          </w:p>
        </w:tc>
      </w:tr>
    </w:tbl>
    <w:p w:rsidR="00C007F8" w:rsidRDefault="00C007F8" w:rsidP="00C007F8">
      <w:pPr>
        <w:rPr>
          <w:rFonts w:ascii="Calibri" w:hAnsi="Calibri" w:cs="Tahoma"/>
          <w:b/>
        </w:rPr>
      </w:pPr>
    </w:p>
    <w:p w:rsidR="00C007F8" w:rsidRDefault="00C007F8" w:rsidP="00C007F8">
      <w:pPr>
        <w:rPr>
          <w:rFonts w:ascii="Calibri" w:hAnsi="Calibri" w:cs="Tahoma"/>
          <w:b/>
        </w:rPr>
      </w:pP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30.6.2018. Općina je imala nepodmirenih obveza u iznosu od 1.341.615,25  kuna.</w:t>
      </w:r>
    </w:p>
    <w:tbl>
      <w:tblPr>
        <w:tblStyle w:val="Reetkatablice"/>
        <w:tblW w:w="0" w:type="auto"/>
        <w:tblLook w:val="04A0"/>
      </w:tblPr>
      <w:tblGrid>
        <w:gridCol w:w="1431"/>
        <w:gridCol w:w="6096"/>
        <w:gridCol w:w="1701"/>
      </w:tblGrid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Podskupina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546086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096" w:type="dxa"/>
          </w:tcPr>
          <w:p w:rsidR="00C007F8" w:rsidRPr="00546086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rashode poslovanja</w:t>
            </w:r>
          </w:p>
        </w:tc>
        <w:tc>
          <w:tcPr>
            <w:tcW w:w="1701" w:type="dxa"/>
          </w:tcPr>
          <w:p w:rsidR="00C007F8" w:rsidRPr="00546086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783.310,50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zaposlene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materijalne rashode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575.646,72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financijske rashode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155,60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subvencije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temeljem sredstava pomoći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naknade građanima i kućanstvima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22.335,09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Ostale tekuće obveze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183.173,09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391715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096" w:type="dxa"/>
          </w:tcPr>
          <w:p w:rsidR="00C007F8" w:rsidRPr="00391715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nabavu nefinancijske imovine</w:t>
            </w:r>
          </w:p>
        </w:tc>
        <w:tc>
          <w:tcPr>
            <w:tcW w:w="1701" w:type="dxa"/>
          </w:tcPr>
          <w:p w:rsidR="00C007F8" w:rsidRPr="00391715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558.304,75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nabavu proizvedene dugotrajne imovine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460.202,75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plemenite metale i ostale pohranjene vrijednosti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37.802,00</w:t>
            </w:r>
          </w:p>
        </w:tc>
      </w:tr>
      <w:tr w:rsidR="00C007F8" w:rsidRPr="00D901B1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6096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dodatna ulaganja na nefinancijskoj imovini</w:t>
            </w:r>
          </w:p>
        </w:tc>
        <w:tc>
          <w:tcPr>
            <w:tcW w:w="1701" w:type="dxa"/>
          </w:tcPr>
          <w:p w:rsidR="00C007F8" w:rsidRPr="00D901B1" w:rsidRDefault="00C007F8" w:rsidP="00C0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60.300,00</w:t>
            </w:r>
          </w:p>
        </w:tc>
      </w:tr>
      <w:tr w:rsidR="00C007F8" w:rsidRPr="000E1094" w:rsidTr="00C007F8">
        <w:tc>
          <w:tcPr>
            <w:tcW w:w="1431" w:type="dxa"/>
          </w:tcPr>
          <w:p w:rsidR="00C007F8" w:rsidRPr="00D901B1" w:rsidRDefault="00C007F8" w:rsidP="00C0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007F8" w:rsidRPr="000E1094" w:rsidRDefault="00C007F8" w:rsidP="00C0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094">
              <w:rPr>
                <w:rFonts w:ascii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701" w:type="dxa"/>
          </w:tcPr>
          <w:p w:rsidR="00C007F8" w:rsidRPr="000E1094" w:rsidRDefault="00C007F8" w:rsidP="00C007F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1.341.615,25</w:t>
            </w:r>
          </w:p>
        </w:tc>
      </w:tr>
    </w:tbl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</w:p>
    <w:p w:rsidR="00AA3AF1" w:rsidRDefault="00AA3AF1" w:rsidP="00C007F8">
      <w:pPr>
        <w:rPr>
          <w:rFonts w:ascii="Times New Roman" w:hAnsi="Times New Roman" w:cs="Times New Roman"/>
          <w:sz w:val="24"/>
          <w:szCs w:val="24"/>
        </w:rPr>
        <w:sectPr w:rsidR="00AA3AF1" w:rsidSect="00790D2C">
          <w:pgSz w:w="11904" w:h="16836" w:code="9"/>
          <w:pgMar w:top="567" w:right="703" w:bottom="851" w:left="851" w:header="720" w:footer="720" w:gutter="0"/>
          <w:cols w:space="720"/>
          <w:noEndnote/>
        </w:sectPr>
      </w:pP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</w:p>
    <w:p w:rsidR="00C007F8" w:rsidRDefault="00C007F8" w:rsidP="00C007F8">
      <w:pPr>
        <w:jc w:val="center"/>
        <w:rPr>
          <w:rFonts w:ascii="Times New Roman" w:hAnsi="Times New Roman" w:cs="Times New Roman"/>
          <w:sz w:val="24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>V</w:t>
      </w:r>
      <w:r>
        <w:rPr>
          <w:rFonts w:ascii="Times New Roman" w:hAnsi="Times New Roman" w:cs="Times New Roman"/>
          <w:b/>
          <w:sz w:val="28"/>
          <w:szCs w:val="24"/>
        </w:rPr>
        <w:t>II</w:t>
      </w:r>
      <w:r w:rsidRPr="003E6AA2"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="003E6627">
        <w:rPr>
          <w:rFonts w:ascii="Times New Roman" w:hAnsi="Times New Roman" w:cs="Times New Roman"/>
          <w:b/>
          <w:sz w:val="28"/>
          <w:szCs w:val="24"/>
        </w:rPr>
        <w:t>IZVJEŠTAJ O PROVEDBI RAZVOJNIH PROGRAMA</w:t>
      </w:r>
    </w:p>
    <w:p w:rsidR="00C007F8" w:rsidRDefault="00C007F8" w:rsidP="00C007F8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07F8" w:rsidRPr="00D15CC1" w:rsidRDefault="00C007F8" w:rsidP="00C007F8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 xml:space="preserve">Plan razvojnih programa je dokument jedinice lokalne samouprave sastavljen za trogodišnje razdoblje, koji sadrži ciljeve i prioritete razvoja jedinice lokalne samouprave povezane sa programskom i organizacijskom klasifikacijom proračuna. </w:t>
      </w:r>
    </w:p>
    <w:p w:rsidR="00C007F8" w:rsidRPr="004F6F7C" w:rsidRDefault="00C007F8" w:rsidP="00C007F8">
      <w:pPr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>Plan razvojnih programa iskazuje realizaciju rashoda po pojedinim kapitalnim projektima za Proračun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F6F7C">
        <w:rPr>
          <w:rFonts w:ascii="Times New Roman" w:hAnsi="Times New Roman" w:cs="Times New Roman"/>
          <w:sz w:val="24"/>
          <w:szCs w:val="24"/>
        </w:rPr>
        <w:t>. godine sa pokazateljima rezultata.</w:t>
      </w:r>
    </w:p>
    <w:p w:rsidR="00C007F8" w:rsidRDefault="00C007F8" w:rsidP="00C007F8">
      <w:pPr>
        <w:rPr>
          <w:rFonts w:ascii="Times New Roman" w:hAnsi="Times New Roman" w:cs="Times New Roman"/>
          <w:sz w:val="24"/>
          <w:szCs w:val="24"/>
        </w:rPr>
      </w:pPr>
    </w:p>
    <w:p w:rsidR="002044A9" w:rsidRDefault="002044A9" w:rsidP="002044A9">
      <w:pPr>
        <w:widowControl w:val="0"/>
        <w:tabs>
          <w:tab w:val="center" w:pos="7543"/>
        </w:tabs>
        <w:autoSpaceDE w:val="0"/>
        <w:autoSpaceDN w:val="0"/>
        <w:adjustRightInd w:val="0"/>
        <w:spacing w:before="48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 xml:space="preserve">                                              IZVRŠENJE PLANA RAZVOJNIH PROGRAMA ZA PERIOD OD 01.01. DO 30.06.2018.</w:t>
      </w:r>
    </w:p>
    <w:p w:rsidR="002044A9" w:rsidRDefault="002044A9" w:rsidP="002044A9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Plan  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Plan  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2044A9" w:rsidRDefault="002044A9" w:rsidP="002044A9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6/2018</w:t>
      </w:r>
    </w:p>
    <w:p w:rsidR="002044A9" w:rsidRDefault="002044A9" w:rsidP="002044A9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2044A9" w:rsidRDefault="002044A9" w:rsidP="002044A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162.100,00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43.655,05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26,93%</w:t>
      </w:r>
    </w:p>
    <w:p w:rsidR="002044A9" w:rsidRDefault="002044A9" w:rsidP="002044A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43.655,05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26,93%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49,95%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49,95%</w:t>
      </w:r>
    </w:p>
    <w:p w:rsidR="002044A9" w:rsidRDefault="002044A9" w:rsidP="002044A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:rsidR="002044A9" w:rsidRDefault="002044A9" w:rsidP="002044A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37.711,49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25,11%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7.953,40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16,67%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17,39%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6.643,09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7,91%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organiziranost turističke informativne,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medijske infrastrukture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njenu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uređenosst</w:t>
      </w:r>
      <w:proofErr w:type="spellEnd"/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21.115,00</w:t>
      </w:r>
    </w:p>
    <w:p w:rsidR="002044A9" w:rsidRDefault="002044A9" w:rsidP="002044A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:rsidR="002044A9" w:rsidRDefault="002044A9" w:rsidP="002044A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3.619.600,00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1.157.968,93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31,99%</w:t>
      </w:r>
    </w:p>
    <w:p w:rsidR="002044A9" w:rsidRDefault="002044A9" w:rsidP="002044A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3.619.600,00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1.157.968,93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31,99%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20.323,78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10,27%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77,5%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15.723,78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9,06%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19,01%</w:t>
      </w:r>
    </w:p>
    <w:p w:rsidR="002044A9" w:rsidRDefault="002044A9" w:rsidP="002044A9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2044A9" w:rsidRDefault="002044A9" w:rsidP="002044A9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</w:p>
    <w:p w:rsidR="002044A9" w:rsidRDefault="002044A9" w:rsidP="002044A9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164.545,94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41,34%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72,5%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164.545,94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41,34%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zaključaka, akata  i zadovoljstvo građana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1.501.671,00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647.074,73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43,09%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1.334.950,00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612.355,37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45,87%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166.721,00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34.719,36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20,82%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NABAVA OPREME ZA JAVNU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efikasnost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2044A9" w:rsidRDefault="002044A9" w:rsidP="002044A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UPRAVU I DODATNA ULAGANJA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707.500,00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2,05%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12,12%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3,51%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10.228,98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26,51%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10.228,98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26,51%</w:t>
      </w:r>
    </w:p>
    <w:p w:rsidR="002044A9" w:rsidRDefault="002044A9" w:rsidP="002044A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14,00%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17,50%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uključenih učesnika u aktivnosti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sportskih klubova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stanje i opremljenost građevinskog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objekta</w:t>
      </w:r>
      <w:r>
        <w:rPr>
          <w:rFonts w:ascii="Arial" w:hAnsi="Arial" w:cs="Arial"/>
          <w:sz w:val="24"/>
          <w:szCs w:val="24"/>
        </w:rPr>
        <w:br w:type="page"/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310.039,00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94.412,32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30,45%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299.099,00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91.472,55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30,58%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26,87%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199.872,84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48,75%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145.218,95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46,10%</w:t>
      </w:r>
    </w:p>
    <w:p w:rsidR="002044A9" w:rsidRDefault="002044A9" w:rsidP="002044A9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aktivnostima vezanih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vezanih </w:t>
      </w:r>
    </w:p>
    <w:p w:rsidR="002044A9" w:rsidRDefault="002044A9" w:rsidP="002044A9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za očuvanje kulturne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 očuvanje kulturne </w:t>
      </w:r>
    </w:p>
    <w:p w:rsidR="002044A9" w:rsidRDefault="002044A9" w:rsidP="002044A9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54.653,89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57,53%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:rsidR="002044A9" w:rsidRDefault="002044A9" w:rsidP="002044A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0,00%</w:t>
      </w:r>
    </w:p>
    <w:p w:rsidR="002044A9" w:rsidRDefault="002044A9" w:rsidP="002044A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:rsidR="002044A9" w:rsidRDefault="002044A9" w:rsidP="002044A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3.891.550,00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690.209,46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17,74%</w:t>
      </w:r>
    </w:p>
    <w:p w:rsidR="002044A9" w:rsidRDefault="002044A9" w:rsidP="002044A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MJERA4.1. Stvaranje dobrih životnih uvjeta poboljšanjem komunalne i društvene infrastrukture i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3.891.550,00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690.209,46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17,74%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778.450,00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333.594,13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42,85%</w:t>
      </w:r>
    </w:p>
    <w:p w:rsidR="002044A9" w:rsidRDefault="002044A9" w:rsidP="002044A9">
      <w:pPr>
        <w:widowControl w:val="0"/>
        <w:tabs>
          <w:tab w:val="right" w:pos="14962"/>
        </w:tabs>
        <w:autoSpaceDE w:val="0"/>
        <w:autoSpaceDN w:val="0"/>
        <w:adjustRightInd w:val="0"/>
        <w:spacing w:before="338" w:after="0" w:line="240" w:lineRule="auto"/>
        <w:rPr>
          <w:rFonts w:ascii="Segoe UI" w:hAnsi="Segoe UI" w:cs="Segoe UI"/>
          <w:color w:val="40404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6"/>
          <w:szCs w:val="16"/>
        </w:rPr>
        <w:t>Stranica 4 od 7</w:t>
      </w:r>
    </w:p>
    <w:p w:rsidR="002044A9" w:rsidRDefault="002044A9" w:rsidP="00AA37AB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OPĆE JAVNE USLUGE I POTROŠNJA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93.409,48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41,62%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319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333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333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98.728,12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46,57%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21.558,13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33,17%</w:t>
      </w:r>
    </w:p>
    <w:p w:rsidR="002044A9" w:rsidRDefault="002044A9" w:rsidP="002044A9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iste 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iste kvadrature javnih</w:t>
      </w:r>
    </w:p>
    <w:p w:rsidR="002044A9" w:rsidRDefault="002044A9" w:rsidP="002044A9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groblja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održavano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30.211,77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62,94%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89.686,63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39,16%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2.632.400,00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151.451,82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5,75%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93.216,82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4,34%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LOKALNIH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nerazvrstanih cesta i novoasfaltiranih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nerazvrstanih cesta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17.243,13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38,32%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intervencija na općinskoj zgradi i 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37.741,87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12,06%</w:t>
      </w:r>
    </w:p>
    <w:p w:rsidR="002044A9" w:rsidRDefault="002044A9" w:rsidP="002044A9">
      <w:pPr>
        <w:widowControl w:val="0"/>
        <w:tabs>
          <w:tab w:val="left" w:pos="789"/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novih </w:t>
      </w:r>
    </w:p>
    <w:p w:rsidR="002044A9" w:rsidRDefault="002044A9" w:rsidP="002044A9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rasvjetnih tijela, </w:t>
      </w:r>
    </w:p>
    <w:p w:rsidR="002044A9" w:rsidRDefault="002044A9" w:rsidP="002044A9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sanacija potpornih </w:t>
      </w:r>
    </w:p>
    <w:p w:rsidR="002044A9" w:rsidRDefault="002044A9" w:rsidP="002044A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zidova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ODVODNJA I PROČIŠĆAVANJE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izrada šahtova i radovi na priključku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izrada dodatnih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left" w:pos="789"/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OTPADNIH VODA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kanakizaciju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odvodnju otpadnih voda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šahtova i radovi </w:t>
      </w:r>
    </w:p>
    <w:p w:rsidR="002044A9" w:rsidRDefault="002044A9" w:rsidP="00AA37AB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</w:p>
    <w:p w:rsidR="002044A9" w:rsidRDefault="002044A9" w:rsidP="00AA37AB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3,25%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AA37AB">
        <w:rPr>
          <w:rFonts w:ascii="Segoe UI" w:hAnsi="Segoe UI" w:cs="Segoe UI"/>
          <w:color w:val="000000"/>
          <w:sz w:val="16"/>
          <w:szCs w:val="16"/>
        </w:rPr>
        <w:t xml:space="preserve">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36.061,15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35,99%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36.061,15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35,99%</w:t>
      </w:r>
    </w:p>
    <w:p w:rsidR="002044A9" w:rsidRDefault="002044A9" w:rsidP="002044A9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postignuti socijalni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</w:p>
    <w:p w:rsidR="002044A9" w:rsidRDefault="002044A9" w:rsidP="002044A9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programom socijalne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programom socijalne</w:t>
      </w:r>
    </w:p>
    <w:p w:rsidR="002044A9" w:rsidRDefault="002044A9" w:rsidP="002044A9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zaštite,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zaštite, postignuti </w:t>
      </w:r>
    </w:p>
    <w:p w:rsidR="002044A9" w:rsidRDefault="002044A9" w:rsidP="002044A9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socijalni status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AA37AB">
        <w:rPr>
          <w:rFonts w:ascii="Segoe UI" w:hAnsi="Segoe UI" w:cs="Segoe UI"/>
          <w:color w:val="000000"/>
          <w:sz w:val="16"/>
          <w:szCs w:val="16"/>
        </w:rPr>
        <w:t xml:space="preserve"> </w:t>
      </w:r>
      <w:r>
        <w:rPr>
          <w:rFonts w:ascii="Segoe UI" w:hAnsi="Segoe UI" w:cs="Segoe UI"/>
          <w:color w:val="404040"/>
        </w:rPr>
        <w:t>KULTURA I RELIGIJA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1.352,03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7,31%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1.352,03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7,31%</w:t>
      </w:r>
    </w:p>
    <w:p w:rsidR="002044A9" w:rsidRDefault="002044A9" w:rsidP="002044A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radi osiguranja </w:t>
      </w:r>
    </w:p>
    <w:p w:rsidR="002044A9" w:rsidRDefault="002044A9" w:rsidP="002044A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</w:p>
    <w:p w:rsidR="002044A9" w:rsidRDefault="002044A9" w:rsidP="002044A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AA37AB">
        <w:rPr>
          <w:rFonts w:ascii="Segoe UI" w:hAnsi="Segoe UI" w:cs="Segoe UI"/>
          <w:color w:val="000000"/>
          <w:sz w:val="16"/>
          <w:szCs w:val="16"/>
        </w:rPr>
        <w:t xml:space="preserve">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167.750,33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46,34%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167.750,33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46,34%</w:t>
      </w:r>
    </w:p>
    <w:p w:rsidR="002044A9" w:rsidRDefault="002044A9" w:rsidP="002044A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1.431.750,00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109.596,23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7,65%</w:t>
      </w:r>
    </w:p>
    <w:p w:rsidR="002044A9" w:rsidRDefault="002044A9" w:rsidP="002044A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1.431.750,00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109.596,23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7,65%</w:t>
      </w:r>
    </w:p>
    <w:p w:rsidR="002044A9" w:rsidRDefault="002044A9" w:rsidP="002044A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AA37AB">
        <w:rPr>
          <w:rFonts w:ascii="Segoe UI" w:hAnsi="Segoe UI" w:cs="Segoe UI"/>
          <w:color w:val="000000"/>
          <w:sz w:val="16"/>
          <w:szCs w:val="16"/>
        </w:rPr>
        <w:t xml:space="preserve"> </w:t>
      </w:r>
      <w:r>
        <w:rPr>
          <w:rFonts w:ascii="Segoe UI" w:hAnsi="Segoe UI" w:cs="Segoe UI"/>
          <w:color w:val="404040"/>
        </w:rPr>
        <w:t>KULTURA I RELIGIJA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1.431.750,00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109.596,23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7,65%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subjekata u kulturi, programi koji se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6.466,71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8,08%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financiraju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88.500,31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44,58%</w:t>
      </w:r>
    </w:p>
    <w:p w:rsidR="002044A9" w:rsidRDefault="002044A9" w:rsidP="002044A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jazz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financiranje i 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14.054,50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5,21%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</w:t>
      </w:r>
    </w:p>
    <w:p w:rsidR="002044A9" w:rsidRDefault="002044A9" w:rsidP="002044A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kao dodatne turističke ponude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574,71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2,84%</w:t>
      </w:r>
    </w:p>
    <w:p w:rsidR="002044A9" w:rsidRDefault="002044A9" w:rsidP="002044A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poticanje </w:t>
      </w:r>
    </w:p>
    <w:p w:rsidR="002044A9" w:rsidRDefault="002044A9" w:rsidP="002044A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obrade </w:t>
      </w:r>
    </w:p>
    <w:p w:rsidR="002044A9" w:rsidRDefault="002044A9" w:rsidP="002044A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arheoloških lokaliteta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RELIGIJI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isplaćenih donacija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 na sakralnim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044A9" w:rsidRDefault="002044A9" w:rsidP="002044A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OBJEKTIMA KULTURNE BAŠTINE</w:t>
      </w:r>
    </w:p>
    <w:p w:rsidR="002044A9" w:rsidRDefault="002044A9" w:rsidP="002044A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9.300.000,00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2.001.429,67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21,52%</w:t>
      </w: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p w:rsidR="00C007F8" w:rsidRPr="00C007F8" w:rsidRDefault="00C007F8" w:rsidP="00C007F8">
      <w:pPr>
        <w:rPr>
          <w:rFonts w:ascii="Times New Roman" w:hAnsi="Times New Roman" w:cs="Times New Roman"/>
          <w:sz w:val="31"/>
          <w:szCs w:val="31"/>
        </w:rPr>
      </w:pPr>
    </w:p>
    <w:sectPr w:rsidR="00C007F8" w:rsidRPr="00C007F8" w:rsidSect="00AA3AF1">
      <w:pgSz w:w="16836" w:h="11904" w:orient="landscape" w:code="9"/>
      <w:pgMar w:top="851" w:right="567" w:bottom="703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41028"/>
    <w:multiLevelType w:val="hybridMultilevel"/>
    <w:tmpl w:val="07D826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E5A26"/>
    <w:multiLevelType w:val="hybridMultilevel"/>
    <w:tmpl w:val="4202D5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B4914"/>
    <w:multiLevelType w:val="hybridMultilevel"/>
    <w:tmpl w:val="B66E1E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E03E65"/>
    <w:multiLevelType w:val="hybridMultilevel"/>
    <w:tmpl w:val="C046D1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B91FF3"/>
    <w:multiLevelType w:val="hybridMultilevel"/>
    <w:tmpl w:val="B67078E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/>
  <w:defaultTabStop w:val="708"/>
  <w:hyphenationZone w:val="425"/>
  <w:characterSpacingControl w:val="doNotCompress"/>
  <w:compat/>
  <w:rsids>
    <w:rsidRoot w:val="004A7ABC"/>
    <w:rsid w:val="00063226"/>
    <w:rsid w:val="000D674A"/>
    <w:rsid w:val="001144A1"/>
    <w:rsid w:val="002044A9"/>
    <w:rsid w:val="002A3ED2"/>
    <w:rsid w:val="00394645"/>
    <w:rsid w:val="003A6556"/>
    <w:rsid w:val="003B3022"/>
    <w:rsid w:val="003E6627"/>
    <w:rsid w:val="00495A67"/>
    <w:rsid w:val="00495F47"/>
    <w:rsid w:val="004A7ABC"/>
    <w:rsid w:val="00504078"/>
    <w:rsid w:val="006934FA"/>
    <w:rsid w:val="00703E04"/>
    <w:rsid w:val="00790D2C"/>
    <w:rsid w:val="008C0A34"/>
    <w:rsid w:val="00936FD1"/>
    <w:rsid w:val="00982CFD"/>
    <w:rsid w:val="009A4FAA"/>
    <w:rsid w:val="00A369DF"/>
    <w:rsid w:val="00AA37AB"/>
    <w:rsid w:val="00AA3AF1"/>
    <w:rsid w:val="00B46804"/>
    <w:rsid w:val="00C007F8"/>
    <w:rsid w:val="00C22ABC"/>
    <w:rsid w:val="00C23544"/>
    <w:rsid w:val="00C97EDA"/>
    <w:rsid w:val="00DD199E"/>
    <w:rsid w:val="00DF2D94"/>
    <w:rsid w:val="00E36870"/>
    <w:rsid w:val="00E706A7"/>
    <w:rsid w:val="00EF5BC6"/>
    <w:rsid w:val="00F33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ABC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7ABC"/>
    <w:pPr>
      <w:ind w:left="720"/>
      <w:contextualSpacing/>
    </w:pPr>
    <w:rPr>
      <w:rFonts w:eastAsiaTheme="minorHAnsi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A7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7ABC"/>
    <w:rPr>
      <w:rFonts w:ascii="Tahoma" w:eastAsiaTheme="minorEastAsi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59"/>
    <w:rsid w:val="00790D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C007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6.4185544768068967E-2"/>
          <c:y val="8.5789636557439208E-2"/>
          <c:w val="0.51887810140237323"/>
          <c:h val="0.81095347797682493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showPercent val="1"/>
            <c:showLeaderLines val="1"/>
          </c:dLbls>
          <c:cat>
            <c:strRef>
              <c:f>List1!$A$2:$A$9</c:f>
              <c:strCache>
                <c:ptCount val="8"/>
                <c:pt idx="0">
                  <c:v>1. prihodi od poreza</c:v>
                </c:pt>
                <c:pt idx="1">
                  <c:v>2.pomoći iz inozemstva i unutar općeg proračuna</c:v>
                </c:pt>
                <c:pt idx="2">
                  <c:v>3. prihodi od imovine</c:v>
                </c:pt>
                <c:pt idx="3">
                  <c:v>4. prihodi od pristojbi</c:v>
                </c:pt>
                <c:pt idx="4">
                  <c:v>5. prihodi od donacija</c:v>
                </c:pt>
                <c:pt idx="5">
                  <c:v>6. kazne i ostali prihodi</c:v>
                </c:pt>
                <c:pt idx="6">
                  <c:v>7. prihodi od prodaje nefinancijske imovine</c:v>
                </c:pt>
                <c:pt idx="7">
                  <c:v>8. primici od financijske imovine i zaduživanja</c:v>
                </c:pt>
              </c:strCache>
            </c:strRef>
          </c:cat>
          <c:val>
            <c:numRef>
              <c:f>List1!$B$2:$B$9</c:f>
              <c:numCache>
                <c:formatCode>#,##0.00</c:formatCode>
                <c:ptCount val="8"/>
                <c:pt idx="0">
                  <c:v>694955.42</c:v>
                </c:pt>
                <c:pt idx="1">
                  <c:v>331074.55</c:v>
                </c:pt>
                <c:pt idx="2">
                  <c:v>300408.84000000003</c:v>
                </c:pt>
                <c:pt idx="3">
                  <c:v>279670.69</c:v>
                </c:pt>
                <c:pt idx="4">
                  <c:v>0</c:v>
                </c:pt>
                <c:pt idx="5">
                  <c:v>14627.92</c:v>
                </c:pt>
                <c:pt idx="6">
                  <c:v>723149.4</c:v>
                </c:pt>
                <c:pt idx="7" formatCode="General">
                  <c:v>150000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ayout>
        <c:manualLayout>
          <c:xMode val="edge"/>
          <c:yMode val="edge"/>
          <c:x val="0.64311461067367315"/>
          <c:y val="0.18780746156730718"/>
          <c:w val="0.33836687080782352"/>
          <c:h val="0.71823397075365558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6. Prihodi poslovanja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1-6/2017</c:v>
                </c:pt>
                <c:pt idx="1">
                  <c:v>IZVORNI PLAN 2018</c:v>
                </c:pt>
                <c:pt idx="2">
                  <c:v>IZVRŠENJE 1-6/2018</c:v>
                </c:pt>
              </c:strCache>
            </c:strRef>
          </c:cat>
          <c:val>
            <c:numRef>
              <c:f>List1!$B$2:$B$4</c:f>
              <c:numCache>
                <c:formatCode>#,##0.00</c:formatCode>
                <c:ptCount val="3"/>
                <c:pt idx="0">
                  <c:v>1731574.31</c:v>
                </c:pt>
                <c:pt idx="1">
                  <c:v>5519110</c:v>
                </c:pt>
                <c:pt idx="2">
                  <c:v>1620737.42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7. Prihodi od prodaje nefinancijske imovine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1-6/2017</c:v>
                </c:pt>
                <c:pt idx="1">
                  <c:v>IZVORNI PLAN 2018</c:v>
                </c:pt>
                <c:pt idx="2">
                  <c:v>IZVRŠENJE 1-6/2018</c:v>
                </c:pt>
              </c:strCache>
            </c:strRef>
          </c:cat>
          <c:val>
            <c:numRef>
              <c:f>List1!$C$2:$C$4</c:f>
              <c:numCache>
                <c:formatCode>#,##0.00</c:formatCode>
                <c:ptCount val="3"/>
                <c:pt idx="0">
                  <c:v>344614.26</c:v>
                </c:pt>
                <c:pt idx="1">
                  <c:v>2280890</c:v>
                </c:pt>
                <c:pt idx="2">
                  <c:v>723149.4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8. Primici od financijske imovine i zaduživanja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1-6/2017</c:v>
                </c:pt>
                <c:pt idx="1">
                  <c:v>IZVORNI PLAN 2018</c:v>
                </c:pt>
                <c:pt idx="2">
                  <c:v>IZVRŠENJE 1-6/2018</c:v>
                </c:pt>
              </c:strCache>
            </c:strRef>
          </c:cat>
          <c:val>
            <c:numRef>
              <c:f>List1!$D$2:$D$4</c:f>
              <c:numCache>
                <c:formatCode>#,##0.00</c:formatCode>
                <c:ptCount val="3"/>
                <c:pt idx="0">
                  <c:v>0</c:v>
                </c:pt>
                <c:pt idx="1">
                  <c:v>2000000</c:v>
                </c:pt>
                <c:pt idx="2">
                  <c:v>150000</c:v>
                </c:pt>
              </c:numCache>
            </c:numRef>
          </c:val>
        </c:ser>
        <c:ser>
          <c:idx val="3"/>
          <c:order val="3"/>
          <c:tx>
            <c:strRef>
              <c:f>List1!$E$1</c:f>
              <c:strCache>
                <c:ptCount val="1"/>
                <c:pt idx="0">
                  <c:v>Stupac1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1-6/2017</c:v>
                </c:pt>
                <c:pt idx="1">
                  <c:v>IZVORNI PLAN 2018</c:v>
                </c:pt>
                <c:pt idx="2">
                  <c:v>IZVRŠENJE 1-6/2018</c:v>
                </c:pt>
              </c:strCache>
            </c:strRef>
          </c:cat>
          <c:val>
            <c:numRef>
              <c:f>List1!$E$2:$E$4</c:f>
            </c:numRef>
          </c:val>
        </c:ser>
        <c:axId val="92426240"/>
        <c:axId val="92429312"/>
      </c:barChart>
      <c:catAx>
        <c:axId val="92426240"/>
        <c:scaling>
          <c:orientation val="minMax"/>
        </c:scaling>
        <c:axPos val="b"/>
        <c:majorTickMark val="none"/>
        <c:tickLblPos val="nextTo"/>
        <c:crossAx val="92429312"/>
        <c:crosses val="autoZero"/>
        <c:auto val="1"/>
        <c:lblAlgn val="ctr"/>
        <c:lblOffset val="100"/>
      </c:catAx>
      <c:valAx>
        <c:axId val="92429312"/>
        <c:scaling>
          <c:orientation val="minMax"/>
        </c:scaling>
        <c:axPos val="l"/>
        <c:majorGridlines/>
        <c:numFmt formatCode="#,##0.00" sourceLinked="1"/>
        <c:majorTickMark val="none"/>
        <c:tickLblPos val="nextTo"/>
        <c:crossAx val="9242624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showCatName val="1"/>
            <c:showPercent val="1"/>
            <c:showLeaderLines val="1"/>
          </c:dLbls>
          <c:cat>
            <c:strRef>
              <c:f>List1!$A$2:$A$4</c:f>
              <c:strCache>
                <c:ptCount val="3"/>
                <c:pt idx="0">
                  <c:v>1. Rashodi poslovanja</c:v>
                </c:pt>
                <c:pt idx="1">
                  <c:v>2. Rashodi za nabavu nefinancijske imovine</c:v>
                </c:pt>
                <c:pt idx="2">
                  <c:v>3. Izdaci za financijsku imovinu i otplate zajmova</c:v>
                </c:pt>
              </c:strCache>
            </c:strRef>
          </c:cat>
          <c:val>
            <c:numRef>
              <c:f>List1!$B$2:$B$4</c:f>
              <c:numCache>
                <c:formatCode>#,##0.00</c:formatCode>
                <c:ptCount val="3"/>
                <c:pt idx="0">
                  <c:v>1572704.8800000001</c:v>
                </c:pt>
                <c:pt idx="1">
                  <c:v>260783.51</c:v>
                </c:pt>
                <c:pt idx="2">
                  <c:v>167941.28</c:v>
                </c:pt>
              </c:numCache>
            </c:numRef>
          </c:val>
        </c:ser>
        <c:dLbls>
          <c:showCatName val="1"/>
          <c:showPercent val="1"/>
        </c:dLbls>
      </c:pie3DChart>
      <c:spPr>
        <a:noFill/>
        <a:ln w="25400">
          <a:noFill/>
        </a:ln>
      </c:spPr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title>
      <c:tx>
        <c:rich>
          <a:bodyPr/>
          <a:lstStyle/>
          <a:p>
            <a:pPr>
              <a:defRPr/>
            </a:pPr>
            <a:r>
              <a:rPr lang="hr-HR" sz="1200"/>
              <a:t>RASHODI</a:t>
            </a:r>
            <a:r>
              <a:rPr lang="hr-HR" sz="1200" baseline="0"/>
              <a:t> I IZDACI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Rashodi poslovanja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1-6/2017</c:v>
                </c:pt>
                <c:pt idx="1">
                  <c:v>IZVORNI PLAN 2018</c:v>
                </c:pt>
                <c:pt idx="2">
                  <c:v>IZVRŠENJE 1-6/2018</c:v>
                </c:pt>
              </c:strCache>
            </c:strRef>
          </c:cat>
          <c:val>
            <c:numRef>
              <c:f>List1!$B$2:$B$4</c:f>
              <c:numCache>
                <c:formatCode>#,##0.00</c:formatCode>
                <c:ptCount val="3"/>
                <c:pt idx="0">
                  <c:v>1994572.8900000001</c:v>
                </c:pt>
                <c:pt idx="1">
                  <c:v>4908100</c:v>
                </c:pt>
                <c:pt idx="2">
                  <c:v>1572704.8800000001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Rashodi za nabavu nefinancijske imovine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1-6/2017</c:v>
                </c:pt>
                <c:pt idx="1">
                  <c:v>IZVORNI PLAN 2018</c:v>
                </c:pt>
                <c:pt idx="2">
                  <c:v>IZVRŠENJE 1-6/2018</c:v>
                </c:pt>
              </c:strCache>
            </c:strRef>
          </c:cat>
          <c:val>
            <c:numRef>
              <c:f>List1!$C$2:$C$4</c:f>
              <c:numCache>
                <c:formatCode>#,##0.00</c:formatCode>
                <c:ptCount val="3"/>
                <c:pt idx="0">
                  <c:v>501109.51</c:v>
                </c:pt>
                <c:pt idx="1">
                  <c:v>4060000</c:v>
                </c:pt>
                <c:pt idx="2">
                  <c:v>260783.51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Izdaci za financijsku imovinu i otplate zajmova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1-6/2017</c:v>
                </c:pt>
                <c:pt idx="1">
                  <c:v>IZVORNI PLAN 2018</c:v>
                </c:pt>
                <c:pt idx="2">
                  <c:v>IZVRŠENJE 1-6/2018</c:v>
                </c:pt>
              </c:strCache>
            </c:strRef>
          </c:cat>
          <c:val>
            <c:numRef>
              <c:f>List1!$D$2:$D$4</c:f>
              <c:numCache>
                <c:formatCode>#,##0.00</c:formatCode>
                <c:ptCount val="3"/>
                <c:pt idx="0">
                  <c:v>81241.009999999995</c:v>
                </c:pt>
                <c:pt idx="1">
                  <c:v>331900</c:v>
                </c:pt>
                <c:pt idx="2">
                  <c:v>167941.28</c:v>
                </c:pt>
              </c:numCache>
            </c:numRef>
          </c:val>
        </c:ser>
        <c:axId val="107708416"/>
        <c:axId val="107709952"/>
      </c:barChart>
      <c:catAx>
        <c:axId val="107708416"/>
        <c:scaling>
          <c:orientation val="minMax"/>
        </c:scaling>
        <c:axPos val="b"/>
        <c:majorTickMark val="none"/>
        <c:tickLblPos val="nextTo"/>
        <c:crossAx val="107709952"/>
        <c:crosses val="autoZero"/>
        <c:auto val="1"/>
        <c:lblAlgn val="ctr"/>
        <c:lblOffset val="100"/>
      </c:catAx>
      <c:valAx>
        <c:axId val="107709952"/>
        <c:scaling>
          <c:orientation val="minMax"/>
        </c:scaling>
        <c:axPos val="l"/>
        <c:majorGridlines/>
        <c:numFmt formatCode="#,##0.00" sourceLinked="1"/>
        <c:majorTickMark val="none"/>
        <c:tickLblPos val="nextTo"/>
        <c:crossAx val="10770841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48</Pages>
  <Words>14284</Words>
  <Characters>81420</Characters>
  <Application>Microsoft Office Word</Application>
  <DocSecurity>0</DocSecurity>
  <Lines>678</Lines>
  <Paragraphs>191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Eda</cp:lastModifiedBy>
  <cp:revision>56</cp:revision>
  <dcterms:created xsi:type="dcterms:W3CDTF">2018-10-03T07:13:00Z</dcterms:created>
  <dcterms:modified xsi:type="dcterms:W3CDTF">2018-10-03T09:15:00Z</dcterms:modified>
</cp:coreProperties>
</file>