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694" w:rsidRPr="00987694" w:rsidRDefault="00B604A7" w:rsidP="00987694">
      <w:pPr>
        <w:shd w:val="clear" w:color="auto" w:fill="FFFFFF"/>
        <w:spacing w:after="0" w:line="297" w:lineRule="atLeast"/>
        <w:textAlignment w:val="baseline"/>
        <w:rPr>
          <w:rFonts w:ascii="inherit" w:eastAsia="Times New Roman" w:hAnsi="inherit" w:cs="Arial"/>
          <w:color w:val="444444"/>
          <w:sz w:val="18"/>
          <w:szCs w:val="18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</w:t>
      </w:r>
      <w:r w:rsidR="00650069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</w:t>
      </w:r>
      <w:r w:rsidR="0068645D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 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br/>
        <w:t>Na temelju članka 3</w:t>
      </w:r>
      <w:r w:rsidR="0068645D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5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. Zakona o </w:t>
      </w:r>
      <w:r w:rsidR="0068645D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lokalnoj i područnoj (regionalnoj) samoupravi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(NN </w:t>
      </w:r>
      <w:r w:rsidR="0068645D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33/01, 60/01, 129/05, 109/07, 125/08, 36/09, 150/11, 144/12, 19/13, 137/15</w:t>
      </w:r>
      <w:r w:rsidR="003E0916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i 123/17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)</w:t>
      </w:r>
      <w:r w:rsidR="0068645D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, članka 20. Zakona o lokalnim porezima („Narodne novine br. 115/16</w:t>
      </w:r>
      <w:r w:rsidR="003E0916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i 101/17</w:t>
      </w:r>
      <w:r w:rsidR="0068645D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), te 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članka 3</w:t>
      </w:r>
      <w:r w:rsidR="00CF44C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9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. Statuta Općine </w:t>
      </w:r>
      <w:r w:rsidR="00CF44C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Grožnjan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(»Služben</w:t>
      </w:r>
      <w:r w:rsidR="00CF44C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e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</w:t>
      </w:r>
      <w:r w:rsidR="00CF44C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novine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Općine </w:t>
      </w:r>
      <w:r w:rsidR="00CF44C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Grožnjan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« broj 3/</w:t>
      </w:r>
      <w:r w:rsidR="00CF44C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09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i </w:t>
      </w:r>
      <w:r w:rsidR="00CF44C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3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/13) Općinsko vijeće Općine </w:t>
      </w:r>
      <w:r w:rsidR="00CF44C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Grožnjan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, na </w:t>
      </w:r>
      <w:r w:rsidR="0068645D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svojoj </w:t>
      </w:r>
      <w:r w:rsidR="003E0916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11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. sjednici održanoj dana </w:t>
      </w:r>
      <w:r w:rsidR="003E0916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07. rujna 2018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. </w:t>
      </w:r>
      <w:r w:rsidR="003E0916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g. 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donosi</w:t>
      </w:r>
    </w:p>
    <w:p w:rsidR="00987694" w:rsidRPr="00987694" w:rsidRDefault="00987694" w:rsidP="00987694">
      <w:pPr>
        <w:shd w:val="clear" w:color="auto" w:fill="FFFFFF"/>
        <w:spacing w:after="0" w:line="297" w:lineRule="atLeast"/>
        <w:jc w:val="center"/>
        <w:textAlignment w:val="baseline"/>
        <w:rPr>
          <w:rFonts w:ascii="inherit" w:eastAsia="Times New Roman" w:hAnsi="inherit" w:cs="Arial"/>
          <w:color w:val="444444"/>
          <w:sz w:val="18"/>
          <w:szCs w:val="18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br/>
      </w:r>
      <w:r w:rsidRPr="00987694">
        <w:rPr>
          <w:rFonts w:ascii="inherit" w:eastAsia="Times New Roman" w:hAnsi="inherit" w:cs="Times New Roman"/>
          <w:b/>
          <w:bCs/>
          <w:color w:val="444444"/>
          <w:sz w:val="24"/>
          <w:szCs w:val="24"/>
          <w:lang w:eastAsia="hr-HR"/>
        </w:rPr>
        <w:t xml:space="preserve">ODLUKU O </w:t>
      </w:r>
      <w:r w:rsidR="003E068E">
        <w:rPr>
          <w:rFonts w:ascii="inherit" w:eastAsia="Times New Roman" w:hAnsi="inherit" w:cs="Times New Roman"/>
          <w:b/>
          <w:bCs/>
          <w:color w:val="444444"/>
          <w:sz w:val="24"/>
          <w:szCs w:val="24"/>
          <w:lang w:eastAsia="hr-HR"/>
        </w:rPr>
        <w:t xml:space="preserve">OPĆINSKIM </w:t>
      </w:r>
      <w:r w:rsidRPr="00987694">
        <w:rPr>
          <w:rFonts w:ascii="inherit" w:eastAsia="Times New Roman" w:hAnsi="inherit" w:cs="Times New Roman"/>
          <w:b/>
          <w:bCs/>
          <w:color w:val="444444"/>
          <w:sz w:val="24"/>
          <w:szCs w:val="24"/>
          <w:lang w:eastAsia="hr-HR"/>
        </w:rPr>
        <w:t xml:space="preserve">POREZIMA OPĆINE </w:t>
      </w:r>
      <w:r w:rsidR="00CF44C8">
        <w:rPr>
          <w:rFonts w:ascii="inherit" w:eastAsia="Times New Roman" w:hAnsi="inherit" w:cs="Times New Roman"/>
          <w:b/>
          <w:bCs/>
          <w:color w:val="444444"/>
          <w:sz w:val="24"/>
          <w:szCs w:val="24"/>
          <w:lang w:eastAsia="hr-HR"/>
        </w:rPr>
        <w:t>GROŽNJAN</w:t>
      </w:r>
      <w:r w:rsidR="0068645D">
        <w:rPr>
          <w:rFonts w:ascii="inherit" w:eastAsia="Times New Roman" w:hAnsi="inherit" w:cs="Times New Roman"/>
          <w:b/>
          <w:bCs/>
          <w:color w:val="444444"/>
          <w:sz w:val="24"/>
          <w:szCs w:val="24"/>
          <w:lang w:eastAsia="hr-HR"/>
        </w:rPr>
        <w:t xml:space="preserve"> GRISIGNANA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br/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br/>
      </w:r>
      <w:r w:rsidRPr="000F6825"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t>I. OPĆE ODREDBE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br/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br/>
        <w:t>Članak 1.</w:t>
      </w:r>
    </w:p>
    <w:p w:rsidR="002C7891" w:rsidRDefault="00987694" w:rsidP="002C7891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Ovom </w:t>
      </w:r>
      <w:r w:rsidR="0068645D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se 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Odlukom </w:t>
      </w:r>
      <w:r w:rsidR="0068645D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propisuju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</w:t>
      </w:r>
      <w:r w:rsidR="003E068E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vrste poreza koji pripadaju Općini Grožnjan Grisignana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, </w:t>
      </w:r>
      <w:r w:rsidR="003E068E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obveznici plaćanja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, porezna stop</w:t>
      </w:r>
      <w:r w:rsidR="003E068E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a i osnovica, stope i visina 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poreza, te način obračuna i plaćanja poreza u skladu sa Zakonom</w:t>
      </w:r>
      <w:r w:rsidR="003E068E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o lokalnim porezima</w:t>
      </w:r>
      <w:r w:rsidR="002C789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987694" w:rsidRPr="00987694" w:rsidRDefault="00987694" w:rsidP="00E1473F">
      <w:pPr>
        <w:shd w:val="clear" w:color="auto" w:fill="FFFFFF"/>
        <w:spacing w:after="0" w:line="297" w:lineRule="atLeast"/>
        <w:ind w:left="3540"/>
        <w:textAlignment w:val="baseline"/>
        <w:rPr>
          <w:rFonts w:ascii="inherit" w:eastAsia="Times New Roman" w:hAnsi="inherit" w:cs="Arial"/>
          <w:color w:val="444444"/>
          <w:sz w:val="18"/>
          <w:szCs w:val="18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br/>
      </w:r>
      <w:r w:rsidRPr="000F6825"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t>II. VRSTE POREZA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br/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br/>
      </w:r>
      <w:r w:rsidR="00E1473F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         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Članak 2.</w:t>
      </w:r>
    </w:p>
    <w:p w:rsidR="003E0916" w:rsidRDefault="003E0916" w:rsidP="00D34ABB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Općini Grožnjan Grisignana pripadaju slijedeći općinski porezi:</w:t>
      </w:r>
    </w:p>
    <w:p w:rsidR="002C7891" w:rsidRDefault="00987694" w:rsidP="00D34ABB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br/>
        <w:t>1. porez na potrošnju</w:t>
      </w:r>
      <w:r w:rsidR="003E0916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,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br/>
      </w:r>
      <w:r w:rsidR="002C789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2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 porez na kuću za odmor</w:t>
      </w:r>
      <w:r w:rsidR="003E0916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,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br/>
      </w:r>
      <w:r w:rsidR="002C789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3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 porez na korištenje javnih površina.</w:t>
      </w:r>
    </w:p>
    <w:p w:rsidR="00381F49" w:rsidRDefault="00381F49" w:rsidP="00D34ABB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</w:p>
    <w:p w:rsidR="002C7891" w:rsidRDefault="003E0916" w:rsidP="00D34ABB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Općinski porezi čine prihod Proračuna Općine Grožnjan Grisignana, a uplaćuju se na IBAN:</w:t>
      </w:r>
    </w:p>
    <w:p w:rsidR="002131C2" w:rsidRDefault="00411888" w:rsidP="002131C2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HR28240200618138000002.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br/>
      </w:r>
      <w:r w:rsidR="00D34AB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 w:rsidR="00D34AB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 w:rsidR="00D34AB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 w:rsidR="00D34AB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 w:rsidR="00D34AB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 w:rsidR="00D34AB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</w:p>
    <w:p w:rsidR="00987694" w:rsidRPr="00381F49" w:rsidRDefault="00381F49" w:rsidP="002131C2">
      <w:pPr>
        <w:shd w:val="clear" w:color="auto" w:fill="FFFFFF"/>
        <w:spacing w:after="0" w:line="297" w:lineRule="atLeast"/>
        <w:ind w:left="2832" w:firstLine="708"/>
        <w:textAlignment w:val="baseline"/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</w:pPr>
      <w:r w:rsidRPr="00381F49"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t>1</w:t>
      </w:r>
      <w:r w:rsidR="00987694" w:rsidRPr="00381F49"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t>. Porez na potrošnju</w:t>
      </w:r>
    </w:p>
    <w:p w:rsidR="0050639E" w:rsidRDefault="0050639E" w:rsidP="0050639E">
      <w:pPr>
        <w:shd w:val="clear" w:color="auto" w:fill="FFFFFF"/>
        <w:spacing w:after="0" w:line="297" w:lineRule="atLeast"/>
        <w:ind w:left="3540" w:firstLine="708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</w:p>
    <w:p w:rsidR="0050639E" w:rsidRDefault="0050639E" w:rsidP="0050639E">
      <w:pPr>
        <w:shd w:val="clear" w:color="auto" w:fill="FFFFFF"/>
        <w:spacing w:after="0" w:line="297" w:lineRule="atLeast"/>
        <w:ind w:left="3540" w:firstLine="708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Članak 3.</w:t>
      </w:r>
    </w:p>
    <w:p w:rsidR="002C7891" w:rsidRDefault="00987694" w:rsidP="0050639E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Porez na potrošnju plaća se na potrošnju alkoholnih pića (vinjak, rakiju i žestoka pića), prirodnih vina, specijalnih vina, piva i bezalkoholnih pića u ugostiteljskim objektima</w:t>
      </w:r>
      <w:r w:rsidR="002C789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, koji se nalaze na području Općine Grožnjan Grisignana.</w:t>
      </w:r>
    </w:p>
    <w:p w:rsidR="005D59F6" w:rsidRDefault="005D59F6" w:rsidP="00987694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</w:p>
    <w:p w:rsidR="00987694" w:rsidRPr="00987694" w:rsidRDefault="005D59F6" w:rsidP="00987694">
      <w:pPr>
        <w:shd w:val="clear" w:color="auto" w:fill="FFFFFF"/>
        <w:spacing w:after="0" w:line="297" w:lineRule="atLeast"/>
        <w:textAlignment w:val="baseline"/>
        <w:rPr>
          <w:rFonts w:ascii="inherit" w:eastAsia="Times New Roman" w:hAnsi="inherit" w:cs="Arial"/>
          <w:color w:val="444444"/>
          <w:sz w:val="18"/>
          <w:szCs w:val="18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 w:rsidR="00E1473F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        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Članak 4.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br/>
        <w:t>Osnovicu poreza na potrošnju čini prodajna cijena pića koje se proda u ugostiteljsk</w:t>
      </w:r>
      <w:r w:rsidR="002C789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i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m objekt</w:t>
      </w:r>
      <w:r w:rsidR="002C789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ima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na području Općine </w:t>
      </w:r>
      <w:r w:rsidR="00CF44C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Grožnjan</w:t>
      </w:r>
      <w:r w:rsidR="002C789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Grisignana, a u koju nije uključen porez na dodanu vrijednost.</w:t>
      </w:r>
    </w:p>
    <w:p w:rsidR="00987694" w:rsidRPr="00987694" w:rsidRDefault="00987694" w:rsidP="00987694">
      <w:pPr>
        <w:shd w:val="clear" w:color="auto" w:fill="FFFFFF"/>
        <w:spacing w:after="0" w:line="297" w:lineRule="atLeast"/>
        <w:jc w:val="center"/>
        <w:textAlignment w:val="baseline"/>
        <w:rPr>
          <w:rFonts w:ascii="inherit" w:eastAsia="Times New Roman" w:hAnsi="inherit" w:cs="Arial"/>
          <w:color w:val="444444"/>
          <w:sz w:val="18"/>
          <w:szCs w:val="18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Članak </w:t>
      </w:r>
      <w:r w:rsidR="005D59F6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5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987694" w:rsidRPr="00987694" w:rsidRDefault="00987694" w:rsidP="00987694">
      <w:pPr>
        <w:shd w:val="clear" w:color="auto" w:fill="FFFFFF"/>
        <w:spacing w:after="0" w:line="297" w:lineRule="atLeast"/>
        <w:textAlignment w:val="baseline"/>
        <w:rPr>
          <w:rFonts w:ascii="inherit" w:eastAsia="Times New Roman" w:hAnsi="inherit" w:cs="Arial"/>
          <w:color w:val="444444"/>
          <w:sz w:val="18"/>
          <w:szCs w:val="18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Obveznik poreza na potrošnju jest pravna i fizička osoba koja pruža ugostiteljske usluge na području Općine </w:t>
      </w:r>
      <w:r w:rsidR="00CF44C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Grožnjan</w:t>
      </w:r>
      <w:r w:rsidR="005D59F6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Grisignana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987694" w:rsidRDefault="00987694" w:rsidP="00987694">
      <w:pPr>
        <w:shd w:val="clear" w:color="auto" w:fill="FFFFFF"/>
        <w:spacing w:after="0" w:line="297" w:lineRule="atLeast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Članak </w:t>
      </w:r>
      <w:r w:rsidR="005D59F6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6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5D59F6" w:rsidRDefault="005D59F6" w:rsidP="005D59F6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Porez na potrošnju plaća se po stopi od 2%.</w:t>
      </w:r>
    </w:p>
    <w:p w:rsidR="00411888" w:rsidRDefault="00411888" w:rsidP="005D59F6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</w:p>
    <w:p w:rsidR="00411888" w:rsidRDefault="00411888" w:rsidP="005D59F6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</w:p>
    <w:p w:rsidR="00411888" w:rsidRDefault="00411888" w:rsidP="005D59F6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</w:p>
    <w:p w:rsidR="005D59F6" w:rsidRDefault="005D59F6" w:rsidP="00987694">
      <w:pPr>
        <w:shd w:val="clear" w:color="auto" w:fill="FFFFFF"/>
        <w:spacing w:after="0" w:line="297" w:lineRule="atLeast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</w:p>
    <w:p w:rsidR="005D59F6" w:rsidRPr="00987694" w:rsidRDefault="005D59F6" w:rsidP="00987694">
      <w:pPr>
        <w:shd w:val="clear" w:color="auto" w:fill="FFFFFF"/>
        <w:spacing w:after="0" w:line="297" w:lineRule="atLeast"/>
        <w:jc w:val="center"/>
        <w:textAlignment w:val="baseline"/>
        <w:rPr>
          <w:rFonts w:ascii="inherit" w:eastAsia="Times New Roman" w:hAnsi="inherit" w:cs="Arial"/>
          <w:color w:val="444444"/>
          <w:sz w:val="18"/>
          <w:szCs w:val="18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Članak 7.</w:t>
      </w:r>
    </w:p>
    <w:p w:rsidR="00987694" w:rsidRDefault="005D59F6" w:rsidP="00987694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Porez na potrošnju iskazuje se na Obrascu PP-MI-PO i predaje do 20. dana u mjesecu za prethodni mjesec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Obračunati porez n</w:t>
      </w:r>
      <w:r w:rsidR="0041188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a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potrošnju obveznik poreza plaća do posljednjeg dana u mjesecu za prethodni mjesec.</w:t>
      </w:r>
    </w:p>
    <w:p w:rsidR="00411888" w:rsidRDefault="00411888" w:rsidP="00987694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Obrazac PP-MI-PO podnosi se Jedinstvenom upravnom odjelu Općine Grožnjan Grisignana, na način da se na obrascu iskažu pojedinačno podaci za poslovni prostor na području Općine Grožnjan Grisignana. </w:t>
      </w:r>
    </w:p>
    <w:p w:rsidR="00E8331B" w:rsidRDefault="00E8331B" w:rsidP="00987694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Poslove u vezi s </w:t>
      </w:r>
      <w:r w:rsidR="0041188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evidentiranjem, 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utvrđivanjem</w:t>
      </w:r>
      <w:r w:rsidR="0041188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,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naplatom</w:t>
      </w:r>
      <w:r w:rsidR="00861F9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,</w:t>
      </w:r>
      <w:r w:rsidR="0041188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nadzorom </w:t>
      </w:r>
      <w:r w:rsidR="00861F9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i ovrhom radi naplate 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poreza na potrošnju obavlja J</w:t>
      </w:r>
      <w:r w:rsidR="00861F9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edinstveni upravni odjel Općine 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Grožnjan Grisignana.</w:t>
      </w:r>
    </w:p>
    <w:p w:rsidR="00F92808" w:rsidRDefault="00F92808" w:rsidP="00987694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</w:p>
    <w:p w:rsidR="00E8331B" w:rsidRDefault="00381F49" w:rsidP="00987694">
      <w:pPr>
        <w:shd w:val="clear" w:color="auto" w:fill="FFFFFF"/>
        <w:spacing w:after="0" w:line="297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</w:pPr>
      <w:r w:rsidRPr="00381F49"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t>2</w:t>
      </w:r>
      <w:r w:rsidR="00987694" w:rsidRPr="00381F49"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t>. Porez na kuće za odmor</w:t>
      </w:r>
    </w:p>
    <w:p w:rsidR="00AE39A7" w:rsidRDefault="00AE39A7" w:rsidP="00987694">
      <w:pPr>
        <w:shd w:val="clear" w:color="auto" w:fill="FFFFFF"/>
        <w:spacing w:after="0" w:line="297" w:lineRule="atLeast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</w:p>
    <w:p w:rsidR="00E1473F" w:rsidRDefault="002131C2" w:rsidP="002131C2">
      <w:pPr>
        <w:shd w:val="clear" w:color="auto" w:fill="FFFFFF"/>
        <w:spacing w:after="0" w:line="297" w:lineRule="atLeast"/>
        <w:ind w:left="354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      </w:t>
      </w:r>
      <w:r w:rsidR="00E8331B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Članak </w:t>
      </w:r>
      <w:r w:rsidR="00E8331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8</w:t>
      </w:r>
      <w:r w:rsidR="00E8331B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987694" w:rsidRPr="00987694" w:rsidRDefault="00987694" w:rsidP="00E1473F">
      <w:pPr>
        <w:shd w:val="clear" w:color="auto" w:fill="FFFFFF"/>
        <w:spacing w:after="0" w:line="297" w:lineRule="atLeast"/>
        <w:textAlignment w:val="baseline"/>
        <w:rPr>
          <w:rFonts w:ascii="inherit" w:eastAsia="Times New Roman" w:hAnsi="inherit" w:cs="Arial"/>
          <w:color w:val="444444"/>
          <w:sz w:val="18"/>
          <w:szCs w:val="18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Porez na kuće za odmor plaćaju pravne i fizičke osobe koji su vlasnici kuća za odmor </w:t>
      </w:r>
      <w:r w:rsidR="00E8331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koje se nalaze 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na području Općine </w:t>
      </w:r>
      <w:r w:rsidR="00CF44C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Grožnjan</w:t>
      </w:r>
      <w:r w:rsidR="00E8331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G</w:t>
      </w:r>
      <w:r w:rsidR="0041188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r</w:t>
      </w:r>
      <w:r w:rsidR="00E8331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isignana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, godišnje za svaku kalendarsku godinu.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br/>
        <w:t>Kućom za odmor smatra se svaka zgrada ili dio zgrade ili stan koji se koriste povremeno ili sezonski, odnosno koja se ne koriste za trajno stanovanje.</w:t>
      </w:r>
    </w:p>
    <w:p w:rsidR="00987694" w:rsidRPr="00987694" w:rsidRDefault="00987694" w:rsidP="00987694">
      <w:pPr>
        <w:shd w:val="clear" w:color="auto" w:fill="FFFFFF"/>
        <w:spacing w:after="0" w:line="297" w:lineRule="atLeast"/>
        <w:jc w:val="center"/>
        <w:textAlignment w:val="baseline"/>
        <w:rPr>
          <w:rFonts w:ascii="inherit" w:eastAsia="Times New Roman" w:hAnsi="inherit" w:cs="Arial"/>
          <w:color w:val="444444"/>
          <w:sz w:val="18"/>
          <w:szCs w:val="18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br/>
        <w:t xml:space="preserve">Članak </w:t>
      </w:r>
      <w:r w:rsidR="00E8331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9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987694" w:rsidRDefault="00987694" w:rsidP="00987694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Porez na kuće za odmor plaća se prema četvornom metru korisne površine. Visina poreza iz stavka 1. ovog članka iznosi 1</w:t>
      </w:r>
      <w:r w:rsidR="00E8331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5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,00 kuna po m2.</w:t>
      </w:r>
    </w:p>
    <w:p w:rsidR="00D34ABB" w:rsidRPr="00987694" w:rsidRDefault="00D34ABB" w:rsidP="00987694">
      <w:pPr>
        <w:shd w:val="clear" w:color="auto" w:fill="FFFFFF"/>
        <w:spacing w:after="0" w:line="297" w:lineRule="atLeast"/>
        <w:textAlignment w:val="baseline"/>
        <w:rPr>
          <w:rFonts w:ascii="inherit" w:eastAsia="Times New Roman" w:hAnsi="inherit" w:cs="Arial"/>
          <w:color w:val="444444"/>
          <w:sz w:val="18"/>
          <w:szCs w:val="18"/>
          <w:lang w:eastAsia="hr-HR"/>
        </w:rPr>
      </w:pPr>
    </w:p>
    <w:p w:rsidR="00987694" w:rsidRPr="00987694" w:rsidRDefault="00987694" w:rsidP="00987694">
      <w:pPr>
        <w:shd w:val="clear" w:color="auto" w:fill="FFFFFF"/>
        <w:spacing w:after="0" w:line="297" w:lineRule="atLeast"/>
        <w:jc w:val="center"/>
        <w:textAlignment w:val="baseline"/>
        <w:rPr>
          <w:rFonts w:ascii="inherit" w:eastAsia="Times New Roman" w:hAnsi="inherit" w:cs="Arial"/>
          <w:color w:val="444444"/>
          <w:sz w:val="18"/>
          <w:szCs w:val="18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Članak </w:t>
      </w:r>
      <w:r w:rsidR="00E8331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10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987694" w:rsidRPr="00987694" w:rsidRDefault="00987694" w:rsidP="00987694">
      <w:pPr>
        <w:shd w:val="clear" w:color="auto" w:fill="FFFFFF"/>
        <w:spacing w:after="0" w:line="297" w:lineRule="atLeast"/>
        <w:textAlignment w:val="baseline"/>
        <w:rPr>
          <w:rFonts w:ascii="inherit" w:eastAsia="Times New Roman" w:hAnsi="inherit" w:cs="Arial"/>
          <w:color w:val="444444"/>
          <w:sz w:val="18"/>
          <w:szCs w:val="18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Porez na kuće za odmor ne plaća se na kuće za odmor koje se ne mogu koristiti zbog  prirodnih nepogoda (poplava, požar, potres) te starosti i trošnosti.</w:t>
      </w:r>
    </w:p>
    <w:p w:rsidR="00987694" w:rsidRPr="00987694" w:rsidRDefault="00987694" w:rsidP="00987694">
      <w:pPr>
        <w:shd w:val="clear" w:color="auto" w:fill="FFFFFF"/>
        <w:spacing w:after="0" w:line="297" w:lineRule="atLeast"/>
        <w:jc w:val="center"/>
        <w:textAlignment w:val="baseline"/>
        <w:rPr>
          <w:rFonts w:ascii="inherit" w:eastAsia="Times New Roman" w:hAnsi="inherit" w:cs="Arial"/>
          <w:color w:val="444444"/>
          <w:sz w:val="18"/>
          <w:szCs w:val="18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br/>
        <w:t>Članak</w:t>
      </w:r>
      <w:r w:rsidR="00E8331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11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987694" w:rsidRDefault="00987694" w:rsidP="00987694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Obveznici poreza na kuće za odmor </w:t>
      </w:r>
      <w:r w:rsidR="00CA6D0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moraju </w:t>
      </w:r>
      <w:r w:rsidR="00CF44C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Općini Grožnjan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</w:t>
      </w:r>
      <w:r w:rsidR="00CA6D0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Grisignana 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dostaviti podatke o kućama za odmor, koje se odnose na mjesto gdje se nalaze ti objekti, o korisnoj površini objekta</w:t>
      </w:r>
      <w:r w:rsidR="00C0062F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, kao i podatke o poreznom obvezniku, 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najkasnije do 31. ožujka godine za koju se </w:t>
      </w:r>
      <w:r w:rsidR="00C0062F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utvrđuje 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porez</w:t>
      </w:r>
      <w:r w:rsidR="00C0062F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na kuće za odmor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C0062F" w:rsidRDefault="00C0062F" w:rsidP="00987694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Porez na kuće za odmor plaća se u roku od 15 dana od dana dostave rješenja o utvrđivanju tog poreza.</w:t>
      </w:r>
    </w:p>
    <w:p w:rsidR="00987694" w:rsidRPr="00987694" w:rsidRDefault="00987694" w:rsidP="00987694">
      <w:pPr>
        <w:shd w:val="clear" w:color="auto" w:fill="FFFFFF"/>
        <w:spacing w:after="0" w:line="297" w:lineRule="atLeast"/>
        <w:jc w:val="center"/>
        <w:textAlignment w:val="baseline"/>
        <w:rPr>
          <w:rFonts w:ascii="inherit" w:eastAsia="Times New Roman" w:hAnsi="inherit" w:cs="Arial"/>
          <w:color w:val="444444"/>
          <w:sz w:val="18"/>
          <w:szCs w:val="18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Članak 1</w:t>
      </w:r>
      <w:r w:rsidR="00E1473F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2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C0062F" w:rsidRDefault="00861F9B" w:rsidP="00C0062F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Poslove u vezi s evidentiranjem, utvrđivanjem, nadzorom, naplatom i ovrhom radi naplate poreza na kuće za odmor obavlja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</w:t>
      </w:r>
      <w:r w:rsidR="00CF44C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Jedinstveni upravni odjel Općine Grožnjan</w:t>
      </w:r>
      <w:r w:rsidR="00C0062F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Grisignana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861F9B" w:rsidRDefault="00861F9B" w:rsidP="00C0062F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</w:p>
    <w:p w:rsidR="00987694" w:rsidRPr="00381F49" w:rsidRDefault="00F92808" w:rsidP="00F92808">
      <w:pPr>
        <w:shd w:val="clear" w:color="auto" w:fill="FFFFFF"/>
        <w:spacing w:after="0" w:line="297" w:lineRule="atLeast"/>
        <w:ind w:left="1416" w:firstLine="708"/>
        <w:textAlignment w:val="baseline"/>
        <w:rPr>
          <w:rFonts w:ascii="inherit" w:eastAsia="Times New Roman" w:hAnsi="inherit" w:cs="Arial"/>
          <w:b/>
          <w:color w:val="444444"/>
          <w:sz w:val="18"/>
          <w:szCs w:val="18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   </w:t>
      </w:r>
      <w:r w:rsidRPr="00381F49"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t xml:space="preserve">        </w:t>
      </w:r>
      <w:r w:rsidR="00381F49" w:rsidRPr="00381F49"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t>3</w:t>
      </w:r>
      <w:r w:rsidR="00987694" w:rsidRPr="00381F49"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t xml:space="preserve">. </w:t>
      </w:r>
      <w:r w:rsidRPr="00381F49"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t xml:space="preserve"> </w:t>
      </w:r>
      <w:r w:rsidR="00987694" w:rsidRPr="00381F49"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t>Porez na korištenje javn</w:t>
      </w:r>
      <w:r w:rsidR="00861F9B" w:rsidRPr="00381F49"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t>ih</w:t>
      </w:r>
      <w:r w:rsidR="00987694" w:rsidRPr="00381F49"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t xml:space="preserve"> površin</w:t>
      </w:r>
      <w:r w:rsidR="00861F9B" w:rsidRPr="00381F49"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t>a</w:t>
      </w:r>
    </w:p>
    <w:p w:rsidR="00C0062F" w:rsidRDefault="00C0062F" w:rsidP="00B85092">
      <w:pPr>
        <w:shd w:val="clear" w:color="auto" w:fill="FFFFFF"/>
        <w:spacing w:after="0" w:line="297" w:lineRule="atLeast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</w:p>
    <w:p w:rsidR="00135AEA" w:rsidRDefault="00C0062F" w:rsidP="00135AEA">
      <w:pPr>
        <w:shd w:val="clear" w:color="auto" w:fill="FFFFFF"/>
        <w:spacing w:after="0" w:line="297" w:lineRule="atLeast"/>
        <w:ind w:firstLine="4248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Članak 1</w:t>
      </w:r>
      <w:r w:rsidR="00E1473F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3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br/>
        <w:t>Porez na korištenje javnih površina plaćaju fizičke i pravne osobe koje koriste javn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e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površin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e na </w:t>
      </w:r>
      <w:r w:rsidR="00135AEA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području Općine Grožnjan Grisignana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210DD9" w:rsidRDefault="00135AEA" w:rsidP="00135AEA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Obveznik poreza na korištenje javnih površina iz prethodnog stavka ovog članka je svaka pravna i fizička osoba koja koristi javnu površinu za postavljanje objekata i </w:t>
      </w:r>
      <w:r w:rsidR="00210DD9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naprava privremenog karaktera.</w:t>
      </w:r>
    </w:p>
    <w:p w:rsidR="004A3586" w:rsidRDefault="004A3586" w:rsidP="00135AEA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lastRenderedPageBreak/>
        <w:t xml:space="preserve">Od plaćanja poreza na korištenje javnih površina izuzimaju se aktivnosti za humanitarnu, kulturnu, sportsku, prosvjetno-edukativnu djelatnost i zdravstvene usluge, te ostale manifestacije koje su interesu Općine Grožnjan Grisignana. </w:t>
      </w:r>
    </w:p>
    <w:p w:rsidR="004A3586" w:rsidRDefault="004A3586" w:rsidP="00135AEA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</w:p>
    <w:p w:rsidR="004A3586" w:rsidRDefault="004A3586" w:rsidP="00135AEA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  <w:t>Članak 14.</w:t>
      </w:r>
    </w:p>
    <w:p w:rsidR="004A3586" w:rsidRDefault="004A3586" w:rsidP="00135AEA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Pod javnim površinama smatraju se javne zelene površine, pješačke zone, trgovi, parkovi, igrališta, parkirališta, javne prometne površine i sva zemljišta koja nisu dana na trajno korištenje pravnim ili fizičkim osobama.</w:t>
      </w:r>
    </w:p>
    <w:p w:rsidR="004A3586" w:rsidRDefault="004A3586" w:rsidP="00135AEA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  <w:t>Članak 15.</w:t>
      </w:r>
    </w:p>
    <w:p w:rsidR="004A3586" w:rsidRDefault="004A3586" w:rsidP="00135AEA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Pravne i fizičke osobe koje koriste javne površine dužne su prijaviti korištenje javne površine najmanje 7 dana prije početka korištenja.</w:t>
      </w:r>
    </w:p>
    <w:p w:rsidR="002131C2" w:rsidRDefault="004A3586" w:rsidP="00135AEA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Poslove u vezi s evidentiranjem, utvrđivanjem, nadzorom, naplatom i ovrhom radi naplate poreza na korištenje javnih površina obavlja Jedinstveni upravni odjel Općine Grožnjan Grisignana.</w:t>
      </w:r>
    </w:p>
    <w:p w:rsidR="0050639E" w:rsidRDefault="00747060" w:rsidP="00B85092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 w:rsidR="00135AEA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 w:rsidR="00135AEA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 w:rsidR="00135AEA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 w:rsidR="00135AEA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 w:rsidR="00135AEA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 w:rsidR="00B85092" w:rsidRPr="00FA34CC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Članak </w:t>
      </w:r>
      <w:r w:rsidR="00B85092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1</w:t>
      </w:r>
      <w:r w:rsidR="000F682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6</w:t>
      </w:r>
      <w:r w:rsidR="00B85092" w:rsidRPr="00FA34CC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B85092" w:rsidRPr="00FA34CC" w:rsidRDefault="00B85092" w:rsidP="00B85092">
      <w:pPr>
        <w:shd w:val="clear" w:color="auto" w:fill="FFFFFF"/>
        <w:spacing w:after="0" w:line="297" w:lineRule="atLeast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hr-HR"/>
        </w:rPr>
      </w:pPr>
      <w:r w:rsidRPr="00FA34CC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Porez na korištenje javnih površina plaća se u roku od 15 dana od dana primitka rješenja kojim je porez utvrđen.</w:t>
      </w:r>
      <w:r w:rsidRPr="00FA34CC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br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 w:rsidRPr="00FA34CC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Članak 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1</w:t>
      </w:r>
      <w:r w:rsidR="000F682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7</w:t>
      </w:r>
      <w:r w:rsidRPr="00FA34CC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B85092" w:rsidRDefault="00210DD9" w:rsidP="00B85092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Porez na korištenje javnih površina plaćaju pravne i fizičke osobe koje su obveznice i to:</w:t>
      </w:r>
    </w:p>
    <w:p w:rsidR="00210DD9" w:rsidRPr="00FA34CC" w:rsidRDefault="00210DD9" w:rsidP="00B85092">
      <w:pPr>
        <w:shd w:val="clear" w:color="auto" w:fill="FFFFFF"/>
        <w:spacing w:after="0" w:line="297" w:lineRule="atLeast"/>
        <w:textAlignment w:val="baseline"/>
        <w:rPr>
          <w:rFonts w:ascii="Arial" w:eastAsia="Times New Roman" w:hAnsi="Arial" w:cs="Arial"/>
          <w:color w:val="444444"/>
          <w:sz w:val="18"/>
          <w:szCs w:val="18"/>
          <w:lang w:eastAsia="hr-HR"/>
        </w:rPr>
      </w:pPr>
    </w:p>
    <w:tbl>
      <w:tblPr>
        <w:tblW w:w="9840" w:type="dxa"/>
        <w:jc w:val="center"/>
        <w:tblCellMar>
          <w:left w:w="0" w:type="dxa"/>
          <w:right w:w="0" w:type="dxa"/>
        </w:tblCellMar>
        <w:tblLook w:val="04A0"/>
      </w:tblPr>
      <w:tblGrid>
        <w:gridCol w:w="2316"/>
        <w:gridCol w:w="4831"/>
        <w:gridCol w:w="2693"/>
      </w:tblGrid>
      <w:tr w:rsidR="00B85092" w:rsidRPr="00FA34CC" w:rsidTr="005D59F6">
        <w:trPr>
          <w:gridAfter w:val="1"/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1.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0F6825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smještaj ogrjevnog drva </w:t>
            </w:r>
          </w:p>
        </w:tc>
      </w:tr>
      <w:tr w:rsidR="00B85092" w:rsidRPr="00FA34CC" w:rsidTr="005D59F6">
        <w:trPr>
          <w:gridAfter w:val="1"/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– do 15 dana bez naknade</w:t>
            </w:r>
          </w:p>
        </w:tc>
        <w:tc>
          <w:tcPr>
            <w:tcW w:w="0" w:type="auto"/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85092" w:rsidRPr="00FA34CC" w:rsidTr="005D59F6">
        <w:trPr>
          <w:gridAfter w:val="1"/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– od 15 dana na dalje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1</w:t>
            </w: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,00 kn/m²/dan</w:t>
            </w:r>
          </w:p>
        </w:tc>
      </w:tr>
      <w:tr w:rsidR="00B85092" w:rsidRPr="00FA34CC" w:rsidTr="005D59F6">
        <w:trPr>
          <w:gridAfter w:val="1"/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2.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smještaj graditeljskog materijala</w:t>
            </w:r>
          </w:p>
        </w:tc>
      </w:tr>
      <w:tr w:rsidR="00B85092" w:rsidRPr="00FA34CC" w:rsidTr="005D59F6">
        <w:trPr>
          <w:gridAfter w:val="1"/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– do 15 dana bez naknade</w:t>
            </w:r>
          </w:p>
        </w:tc>
        <w:tc>
          <w:tcPr>
            <w:tcW w:w="0" w:type="auto"/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85092" w:rsidRPr="00FA34CC" w:rsidTr="005D59F6">
        <w:trPr>
          <w:gridAfter w:val="1"/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– od 15 dana na dalje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1</w:t>
            </w: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,00 kn/m²/dan</w:t>
            </w:r>
          </w:p>
        </w:tc>
      </w:tr>
      <w:tr w:rsidR="00B85092" w:rsidRPr="00FA34CC" w:rsidTr="005D59F6">
        <w:trPr>
          <w:gridAfter w:val="1"/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3.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smještaj skele za gradnju</w:t>
            </w:r>
          </w:p>
        </w:tc>
      </w:tr>
      <w:tr w:rsidR="00B85092" w:rsidRPr="00FA34CC" w:rsidTr="005D59F6">
        <w:trPr>
          <w:gridAfter w:val="1"/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– do 15 dana bez naknade</w:t>
            </w:r>
          </w:p>
        </w:tc>
        <w:tc>
          <w:tcPr>
            <w:tcW w:w="0" w:type="auto"/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85092" w:rsidRPr="00FA34CC" w:rsidTr="005D59F6">
        <w:trPr>
          <w:gridAfter w:val="1"/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– od 15 dana na dalje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1</w:t>
            </w: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,00 kn/m²/dan</w:t>
            </w: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4.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zabavne igre, cirkus, luna park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A10834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1</w:t>
            </w:r>
            <w:r w:rsidR="00B85092"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,00 kn/m²/dan</w:t>
            </w: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5.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D59F6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postavljanje svih ostalih naprava (zamrzivači, automati za prodaju pića, sladoleda)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20,00 kn/m²/dan</w:t>
            </w: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6.</w:t>
            </w:r>
            <w:r w:rsidR="008F1C9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 Štandovi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D59F6" w:rsidRPr="00FA34CC" w:rsidRDefault="00B85092" w:rsidP="003F421D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pokretni štandovi (</w:t>
            </w:r>
            <w:r w:rsidR="00A1083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starin</w:t>
            </w:r>
            <w:r w:rsidR="003F421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e</w:t>
            </w:r>
            <w:r w:rsidR="00A1083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, </w:t>
            </w: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knjig</w:t>
            </w:r>
            <w:r w:rsidR="003F421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e</w:t>
            </w: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 i razne robe, bižuterij</w:t>
            </w:r>
            <w:r w:rsidR="003F421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a</w:t>
            </w: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, čestitke, za prodaju suvenira, ukrasa i dr.)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5D6406" w:rsidP="005D640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100</w:t>
            </w:r>
            <w:r w:rsidR="00B85092"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,00 kn/ dan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 po standardnom općinskom stolu</w:t>
            </w: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7.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B85092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prodaja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voća i povrća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5D6406" w:rsidP="005D640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4</w:t>
            </w:r>
            <w:r w:rsidR="00B8509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0</w:t>
            </w:r>
            <w:r w:rsidR="00B85092"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0,00 kn/</w:t>
            </w:r>
            <w:r w:rsidR="00B8509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mjesec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 po standardnom općinskom štandu</w:t>
            </w: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8.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B85092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prodaja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meda i lavande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640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400</w:t>
            </w: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,00 kn/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mjesec</w:t>
            </w:r>
            <w:r w:rsidR="005D6406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 po standardnom općinskom </w:t>
            </w:r>
            <w:r w:rsidR="005D6406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lastRenderedPageBreak/>
              <w:t>štandu</w:t>
            </w: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10834" w:rsidRPr="00FA34CC" w:rsidRDefault="00A10834" w:rsidP="005D59F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lastRenderedPageBreak/>
              <w:t>9.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10834" w:rsidRPr="00FA34CC" w:rsidRDefault="00A10834" w:rsidP="00B8509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Prodaja sira</w:t>
            </w:r>
            <w:r w:rsidR="00210DD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, ribe</w:t>
            </w:r>
            <w:r w:rsidR="00AC567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, fritula, </w:t>
            </w:r>
            <w:r w:rsidR="000F682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ulja, </w:t>
            </w:r>
            <w:r w:rsidR="005D6406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kruha i drugih prehrambenih proizvoda , te </w:t>
            </w:r>
            <w:r w:rsidR="00AC567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predmeta od drva</w:t>
            </w:r>
            <w:r w:rsidR="00210DD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 i dr. proizvoda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A10834" w:rsidRDefault="00A10834" w:rsidP="005D640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800,00 kn/mjesec</w:t>
            </w:r>
            <w:r w:rsidR="005D6406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 po standardnom općinskom štandu</w:t>
            </w: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A10834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10</w:t>
            </w:r>
            <w:r w:rsidR="00B85092"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terase za vršenje ugostiteljske djelatnosti</w:t>
            </w:r>
          </w:p>
        </w:tc>
        <w:tc>
          <w:tcPr>
            <w:tcW w:w="0" w:type="auto"/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2151EE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– pod </w:t>
            </w:r>
            <w:r w:rsidR="002151E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suncobranom - topli period godine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Default="002151EE" w:rsidP="002151E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I  23,33</w:t>
            </w:r>
            <w:r w:rsidR="00B85092"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 kn/m²/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mjesečno</w:t>
            </w:r>
          </w:p>
          <w:p w:rsidR="002151EE" w:rsidRDefault="002151EE" w:rsidP="002151E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I  22,58 kn/m2/mjesečno (manja površina)</w:t>
            </w:r>
          </w:p>
          <w:p w:rsidR="002151EE" w:rsidRPr="00FA34CC" w:rsidRDefault="002151EE" w:rsidP="002151EE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II 14,75 kn/m2/mjesečno</w:t>
            </w:r>
          </w:p>
        </w:tc>
        <w:tc>
          <w:tcPr>
            <w:tcW w:w="0" w:type="auto"/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2151EE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– pod </w:t>
            </w:r>
            <w:r w:rsidR="002151E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lođom</w:t>
            </w: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 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2151EE" w:rsidP="002151EE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III  16,66</w:t>
            </w:r>
            <w:r w:rsidR="00B85092"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 kn/m²/</w:t>
            </w:r>
            <w:r w:rsidR="00426CF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mjesečno</w:t>
            </w:r>
          </w:p>
        </w:tc>
        <w:tc>
          <w:tcPr>
            <w:tcW w:w="0" w:type="auto"/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2151EE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1</w:t>
            </w:r>
            <w:r w:rsidR="002151E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1</w:t>
            </w: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korištenje javnog prostora za postavljanje reklamnog panoa</w:t>
            </w:r>
          </w:p>
        </w:tc>
        <w:tc>
          <w:tcPr>
            <w:tcW w:w="0" w:type="auto"/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I. reklamni stup – samostojeći</w:t>
            </w:r>
          </w:p>
        </w:tc>
        <w:tc>
          <w:tcPr>
            <w:tcW w:w="0" w:type="auto"/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– do 1 m²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E35EF5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2</w:t>
            </w:r>
            <w:r w:rsidR="00B85092"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00,00 kn/m²/god</w:t>
            </w:r>
          </w:p>
        </w:tc>
        <w:tc>
          <w:tcPr>
            <w:tcW w:w="0" w:type="auto"/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– od 1 m² do 5 m²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E35EF5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3</w:t>
            </w:r>
            <w:r w:rsidR="00B85092"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00,00 kn/m²/god</w:t>
            </w:r>
          </w:p>
        </w:tc>
        <w:tc>
          <w:tcPr>
            <w:tcW w:w="0" w:type="auto"/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II. reklamna vitrina (city </w:t>
            </w:r>
            <w:proofErr w:type="spellStart"/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light</w:t>
            </w:r>
            <w:proofErr w:type="spellEnd"/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)</w:t>
            </w:r>
          </w:p>
        </w:tc>
        <w:tc>
          <w:tcPr>
            <w:tcW w:w="0" w:type="auto"/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– do 1 m²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E35EF5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2</w:t>
            </w:r>
            <w:r w:rsidR="00B85092"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00,00 kn/m²/god</w:t>
            </w:r>
          </w:p>
        </w:tc>
        <w:tc>
          <w:tcPr>
            <w:tcW w:w="0" w:type="auto"/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– od 1 m² do 5 m²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E35EF5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3</w:t>
            </w:r>
            <w:r w:rsidR="00B85092"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00,00 kn/m²/god</w:t>
            </w:r>
          </w:p>
        </w:tc>
        <w:tc>
          <w:tcPr>
            <w:tcW w:w="0" w:type="auto"/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IV. </w:t>
            </w:r>
            <w:proofErr w:type="spellStart"/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jumbo</w:t>
            </w:r>
            <w:proofErr w:type="spellEnd"/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 xml:space="preserve"> plakati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500,00 kn/m²/god</w:t>
            </w:r>
          </w:p>
        </w:tc>
        <w:tc>
          <w:tcPr>
            <w:tcW w:w="0" w:type="auto"/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11.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druge privremene uporabe za korištenje javnih površina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E35EF5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1</w:t>
            </w:r>
            <w:r w:rsidR="00B85092"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,00 kn/m²/dan</w:t>
            </w: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12.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ostale uporabe javne površine za stalno (cijelu godinu)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0,15 kn/m²/dan</w:t>
            </w: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13.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ostale uporabe javne površine (privremeno)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0,30 kn/m²/dan</w:t>
            </w: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14.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iznajmljivanje gradskih štandova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20,00 kn/dan</w:t>
            </w: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640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1</w:t>
            </w:r>
            <w:r w:rsidR="005D6406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5</w:t>
            </w: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korištenja javne površine za promotivne aktivnosti poslovnih subjekata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E35EF5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2</w:t>
            </w:r>
            <w:r w:rsidR="00B85092"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00,00 kn/dan</w:t>
            </w: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Pr="00FA34CC" w:rsidRDefault="00B85092" w:rsidP="005D640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1</w:t>
            </w:r>
            <w:r w:rsidR="005D6406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6</w:t>
            </w: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D59F6" w:rsidRPr="00FA34CC" w:rsidRDefault="00B85092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za postavljanje reklame i reklamnih panoa bez prethodnog odobrenja, za tekuću godinu u kojoj su postavljeni</w:t>
            </w:r>
          </w:p>
        </w:tc>
        <w:tc>
          <w:tcPr>
            <w:tcW w:w="0" w:type="auto"/>
            <w:vAlign w:val="bottom"/>
            <w:hideMark/>
          </w:tcPr>
          <w:p w:rsidR="00B85092" w:rsidRPr="00FA34CC" w:rsidRDefault="00B85092" w:rsidP="005D5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5D6406" w:rsidRPr="00FA34CC" w:rsidTr="005D59F6">
        <w:trPr>
          <w:jc w:val="center"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Default="00B85092" w:rsidP="005D59F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</w:pPr>
            <w:r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– do 1 m²</w:t>
            </w:r>
          </w:p>
          <w:p w:rsidR="00550C1B" w:rsidRPr="00550C1B" w:rsidRDefault="00550C1B" w:rsidP="00550C1B">
            <w:pPr>
              <w:pStyle w:val="Odlomakpopisa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  <w:r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  <w:t>Do 2 m2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B85092" w:rsidRDefault="00E35EF5" w:rsidP="005D59F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2</w:t>
            </w:r>
            <w:r w:rsidR="00B85092" w:rsidRPr="00FA34C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00,00 kn</w:t>
            </w:r>
            <w:r w:rsidR="00550C1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/godišnje</w:t>
            </w:r>
          </w:p>
          <w:p w:rsidR="00550C1B" w:rsidRDefault="00550C1B" w:rsidP="005D59F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hr-HR"/>
              </w:rPr>
              <w:t>500,00 kn/godišnje</w:t>
            </w:r>
          </w:p>
          <w:p w:rsidR="00550C1B" w:rsidRPr="00FA34CC" w:rsidRDefault="00550C1B" w:rsidP="005D59F6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18"/>
                <w:szCs w:val="18"/>
                <w:lang w:eastAsia="hr-HR"/>
              </w:rPr>
            </w:pPr>
          </w:p>
        </w:tc>
        <w:tc>
          <w:tcPr>
            <w:tcW w:w="0" w:type="auto"/>
            <w:vAlign w:val="bottom"/>
            <w:hideMark/>
          </w:tcPr>
          <w:p w:rsidR="00B85092" w:rsidRDefault="00B85092" w:rsidP="005D5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  <w:p w:rsidR="00AC567B" w:rsidRDefault="00AC567B" w:rsidP="005D5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  <w:p w:rsidR="00AC567B" w:rsidRPr="00FA34CC" w:rsidRDefault="00AC567B" w:rsidP="005D5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:rsidR="0062617B" w:rsidRDefault="0062617B" w:rsidP="0062617B">
      <w:pPr>
        <w:pStyle w:val="Odlomakpopisa"/>
        <w:shd w:val="clear" w:color="auto" w:fill="FFFFFF"/>
        <w:spacing w:after="0" w:line="297" w:lineRule="atLeast"/>
        <w:ind w:left="10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</w:p>
    <w:p w:rsidR="00AD393F" w:rsidRDefault="00B85092" w:rsidP="001B45BD">
      <w:pPr>
        <w:shd w:val="clear" w:color="auto" w:fill="FFFFFF"/>
        <w:spacing w:after="0" w:line="297" w:lineRule="atLeast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 w:rsidRPr="00FA34CC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Članak </w:t>
      </w:r>
      <w:r w:rsidR="008957FD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1</w:t>
      </w:r>
      <w:r w:rsidR="000F682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8</w:t>
      </w:r>
      <w:r w:rsidRPr="00FA34CC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B85092" w:rsidRDefault="00B85092" w:rsidP="00B85092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 w:rsidRPr="00FA34CC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Navedeni iznos poreza iz članka </w:t>
      </w:r>
      <w:r w:rsidR="00AC567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1</w:t>
      </w:r>
      <w:r w:rsidR="00340AEF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5</w:t>
      </w:r>
      <w:r w:rsidRPr="00FA34CC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. ove Odluke odnosi se na područje </w:t>
      </w:r>
      <w:r w:rsidR="00E35EF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mjesta Grožnjan</w:t>
      </w:r>
      <w:r w:rsidR="00AC567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Grisignana</w:t>
      </w:r>
      <w:r w:rsidR="00E35EF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B85092" w:rsidRDefault="00B85092" w:rsidP="00B85092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 w:rsidRPr="00FA34CC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Za ostale korisnike javnih </w:t>
      </w:r>
      <w:r w:rsidR="00E35EF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općinsk</w:t>
      </w:r>
      <w:r w:rsidRPr="00FA34CC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ih površina izvan područja </w:t>
      </w:r>
      <w:r w:rsidR="00E35EF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mjesta Grožnjan</w:t>
      </w:r>
      <w:r w:rsidRPr="00FA34CC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, navedeni porez umanjuje se za 50% iznosa iz članka </w:t>
      </w:r>
      <w:r w:rsidR="00AC567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1</w:t>
      </w:r>
      <w:r w:rsidR="009A7419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5</w:t>
      </w:r>
      <w:r w:rsidRPr="00FA34CC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 ove Odluke.</w:t>
      </w:r>
    </w:p>
    <w:p w:rsidR="000F6825" w:rsidRDefault="000F6825" w:rsidP="00B85092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</w:p>
    <w:p w:rsidR="00AE39A7" w:rsidRDefault="00AE39A7" w:rsidP="00B85092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</w:p>
    <w:p w:rsidR="00E35EF5" w:rsidRDefault="00E35EF5" w:rsidP="00B85092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lastRenderedPageBreak/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 w:rsidR="008957FD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         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Članak </w:t>
      </w:r>
      <w:r w:rsidR="008957FD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1</w:t>
      </w:r>
      <w:r w:rsidR="000F682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9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E35EF5" w:rsidRDefault="00E35EF5" w:rsidP="00B85092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Ukoliko se naprave i objekti privremenog karaktera postavljaju isključivo radi prigodne prodaje, gore navedene cijene se uvećavaju za 200%. Prigodnom prodajom smatra se prodaja uoči i za vrijeme državnih, općinskih i vjerskih blagdana.</w:t>
      </w:r>
    </w:p>
    <w:p w:rsidR="00E1473F" w:rsidRPr="000F6825" w:rsidRDefault="00987694" w:rsidP="000F6825">
      <w:pPr>
        <w:shd w:val="clear" w:color="auto" w:fill="FFFFFF"/>
        <w:spacing w:after="0" w:line="297" w:lineRule="atLeast"/>
        <w:ind w:left="2832"/>
        <w:textAlignment w:val="baseline"/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br/>
      </w:r>
      <w:r w:rsidR="000F6825" w:rsidRPr="000F6825"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t>I</w:t>
      </w:r>
      <w:r w:rsidRPr="000F6825"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t xml:space="preserve">II. </w:t>
      </w:r>
      <w:r w:rsidR="00AD393F" w:rsidRPr="000F6825"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t>PROVEDBENE ODREDBE</w:t>
      </w:r>
      <w:r w:rsidRPr="000F6825"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br/>
      </w:r>
    </w:p>
    <w:p w:rsidR="00E1473F" w:rsidRPr="00987694" w:rsidRDefault="00E1473F" w:rsidP="00E1473F">
      <w:pPr>
        <w:shd w:val="clear" w:color="auto" w:fill="FFFFFF"/>
        <w:spacing w:after="0" w:line="297" w:lineRule="atLeast"/>
        <w:textAlignment w:val="baseline"/>
        <w:rPr>
          <w:rFonts w:ascii="inherit" w:eastAsia="Times New Roman" w:hAnsi="inherit" w:cs="Arial"/>
          <w:color w:val="444444"/>
          <w:sz w:val="18"/>
          <w:szCs w:val="18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  <w:t xml:space="preserve">       Članak 20.</w:t>
      </w:r>
    </w:p>
    <w:p w:rsidR="000F6825" w:rsidRDefault="00987694" w:rsidP="00096245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Poslove utvrđivanja, evidentiranja, nadzora, naplate i ovrhe radi naplate poreza obavlja </w:t>
      </w:r>
      <w:r w:rsidR="0009624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Jedinstveni upravni odjel Općine Grožnjan</w:t>
      </w:r>
      <w:r w:rsidR="00AD393F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Grisignana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  <w:r w:rsidR="0009624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</w:t>
      </w:r>
    </w:p>
    <w:p w:rsidR="00381F49" w:rsidRDefault="00381F49" w:rsidP="00096245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Rješenje o porezu za korištenje javnih površina za postavljanje privremenog objekta ili reklamnog predmeta donosi Jedinstveni upravni  odjel Općine Grožnjan Grisignana.</w:t>
      </w:r>
    </w:p>
    <w:p w:rsidR="00AD393F" w:rsidRDefault="000F6825" w:rsidP="00096245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U</w:t>
      </w:r>
      <w:r w:rsidR="00AD393F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slučaju potrebe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,</w:t>
      </w:r>
      <w:r w:rsidR="00AD393F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Načelnik može povjeriti obavljanje dijela navedenih poslova </w:t>
      </w:r>
      <w:r w:rsidR="0009624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drugom ovlaštenom tijelu.</w:t>
      </w:r>
    </w:p>
    <w:p w:rsidR="009A1CB5" w:rsidRDefault="009A1CB5" w:rsidP="00096245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</w:p>
    <w:p w:rsidR="009A1CB5" w:rsidRPr="000F6825" w:rsidRDefault="009A1CB5" w:rsidP="00096245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 w:rsidR="00F92808" w:rsidRPr="000F6825"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t>I</w:t>
      </w:r>
      <w:r w:rsidR="000F6825" w:rsidRPr="000F6825"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t>V</w:t>
      </w:r>
      <w:r w:rsidR="00F92808" w:rsidRPr="000F6825"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t xml:space="preserve">. </w:t>
      </w:r>
      <w:r w:rsidRPr="000F6825">
        <w:rPr>
          <w:rFonts w:ascii="Times New Roman" w:eastAsia="Times New Roman" w:hAnsi="Times New Roman" w:cs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t>PRIJELAZNE I ZAVRŠNE ODREDBE</w:t>
      </w:r>
    </w:p>
    <w:p w:rsidR="00987694" w:rsidRPr="00987694" w:rsidRDefault="00987694" w:rsidP="00096245">
      <w:pPr>
        <w:shd w:val="clear" w:color="auto" w:fill="FFFFFF"/>
        <w:spacing w:after="0" w:line="297" w:lineRule="atLeast"/>
        <w:textAlignment w:val="baseline"/>
        <w:rPr>
          <w:rFonts w:ascii="inherit" w:eastAsia="Times New Roman" w:hAnsi="inherit" w:cs="Arial"/>
          <w:color w:val="444444"/>
          <w:sz w:val="18"/>
          <w:szCs w:val="18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br/>
      </w:r>
      <w:r w:rsidR="00D34AB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 w:rsidR="00D34AB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 w:rsidR="00D34AB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 w:rsidR="00D34AB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</w:r>
      <w:r w:rsidR="00D34AB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ab/>
        <w:t xml:space="preserve">        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Članak </w:t>
      </w:r>
      <w:r w:rsidR="00D34AB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2</w:t>
      </w:r>
      <w:r w:rsidR="00E1473F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1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9A1CB5" w:rsidRDefault="007539BE" w:rsidP="00AD393F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U pogledu zastare prava na utvrđivanje i naplatu prihoda od lokalnih poreza primjenjuju se odredbe Općeg poreznog zakona</w:t>
      </w:r>
      <w:r w:rsidR="007A5E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</w:t>
      </w:r>
      <w:r w:rsidR="001B45BD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(„Narodne novine br. 115/16) </w:t>
      </w:r>
      <w:r w:rsidR="009A1CB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i Zakon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a</w:t>
      </w:r>
      <w:r w:rsidR="009A1CB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o lokalnim porezima</w:t>
      </w:r>
      <w:r w:rsidR="007A5E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(„Narodne novine“ broj 115/16 i 101/17) </w:t>
      </w:r>
      <w:r w:rsidR="009A1CB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7539BE" w:rsidRDefault="007539BE" w:rsidP="00AD393F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Postupak naplate prihoda od lokalnih poreza provodi se sukladno odredbama Općeg poreznog zakona </w:t>
      </w:r>
      <w:r w:rsidR="001B45BD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(„Narodne novine“ br. 115/16) 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i Ovršnog zakona</w:t>
      </w:r>
      <w:r w:rsidR="001B45BD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(„Narodne novine br. 112/12, 25/13, 93/14, 55/16  i 73/17)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7539BE" w:rsidRDefault="007539BE" w:rsidP="00AD393F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Porezni obveznik je dužan dostaviti dokaz o svakoj promjeni koja utječe na utvrđivanje porezne obveze  u roku od 15 dana od dana nastale promjene.</w:t>
      </w:r>
    </w:p>
    <w:p w:rsidR="009A1CB5" w:rsidRDefault="009A1CB5" w:rsidP="00AD393F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</w:p>
    <w:p w:rsidR="00987694" w:rsidRDefault="00AD393F" w:rsidP="00AD393F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                                                                  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Članak </w:t>
      </w:r>
      <w:r w:rsidR="00D34AB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2</w:t>
      </w:r>
      <w:r w:rsidR="00E1473F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2</w:t>
      </w:r>
      <w:r w:rsidR="00987694"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340AEF" w:rsidRDefault="00987694" w:rsidP="00340AEF">
      <w:pPr>
        <w:shd w:val="clear" w:color="auto" w:fill="FFFFFF"/>
        <w:spacing w:after="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Stupanjem na snagu ove Odluke prestaje važiti Odluka o porezima</w:t>
      </w:r>
      <w:r w:rsidR="0009624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Općine Grožnjan od 1</w:t>
      </w:r>
      <w:r w:rsidR="007A5E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5</w:t>
      </w:r>
      <w:r w:rsidR="0009624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. </w:t>
      </w:r>
      <w:r w:rsidR="00F9280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ožujka 201</w:t>
      </w:r>
      <w:r w:rsidR="007A5E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7</w:t>
      </w:r>
      <w:r w:rsidR="0009624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.g., Klasa: 410-01/</w:t>
      </w:r>
      <w:r w:rsidR="00F9280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1</w:t>
      </w:r>
      <w:r w:rsidR="007A5E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7</w:t>
      </w:r>
      <w:r w:rsidR="0009624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-01/0</w:t>
      </w:r>
      <w:r w:rsidR="007A5E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2 </w:t>
      </w:r>
      <w:r w:rsidR="000E5FCC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i </w:t>
      </w:r>
      <w:r w:rsidR="007539BE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</w:t>
      </w:r>
      <w:r w:rsidR="000E5FCC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Odluka o </w:t>
      </w:r>
      <w:r w:rsidR="00F9280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izmjeni i dopuni Odluke o </w:t>
      </w:r>
      <w:r w:rsidR="007539BE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općinskim </w:t>
      </w:r>
      <w:r w:rsidR="00F9280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porezima Općine Grožnjan Grisignana od </w:t>
      </w:r>
      <w:r w:rsidR="007539BE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23. studenog</w:t>
      </w:r>
      <w:r w:rsidR="00F9280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201</w:t>
      </w:r>
      <w:r w:rsidR="007A5E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7</w:t>
      </w:r>
      <w:r w:rsidR="00F92808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.g.</w:t>
      </w:r>
    </w:p>
    <w:p w:rsidR="00987694" w:rsidRPr="00987694" w:rsidRDefault="00987694" w:rsidP="00340AEF">
      <w:pPr>
        <w:shd w:val="clear" w:color="auto" w:fill="FFFFFF"/>
        <w:spacing w:after="0" w:line="297" w:lineRule="atLeast"/>
        <w:ind w:left="4248"/>
        <w:textAlignment w:val="baseline"/>
        <w:rPr>
          <w:rFonts w:ascii="inherit" w:eastAsia="Times New Roman" w:hAnsi="inherit" w:cs="Arial"/>
          <w:color w:val="444444"/>
          <w:sz w:val="18"/>
          <w:szCs w:val="18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br/>
        <w:t xml:space="preserve">Članak </w:t>
      </w:r>
      <w:r w:rsidR="00D34ABB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2</w:t>
      </w:r>
      <w:r w:rsidR="00E1473F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3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987694" w:rsidRDefault="00987694" w:rsidP="00987694">
      <w:pPr>
        <w:shd w:val="clear" w:color="auto" w:fill="FFFFFF"/>
        <w:spacing w:after="90" w:line="297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</w:pP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Ova Odluka </w:t>
      </w:r>
      <w:r w:rsidR="00BA5F6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o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bjav</w:t>
      </w:r>
      <w:r w:rsidR="00BA5F6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it će se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u </w:t>
      </w:r>
      <w:r w:rsidR="00BA5F6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„Narodnim novinama“ , „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Služben</w:t>
      </w:r>
      <w:r w:rsidR="0009624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i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m </w:t>
      </w:r>
      <w:r w:rsidR="0009624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novinama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Općine </w:t>
      </w:r>
      <w:r w:rsidR="0009624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Grožnjan</w:t>
      </w:r>
      <w:r w:rsidR="00BA5F6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Grisignana“ i </w:t>
      </w:r>
      <w:r w:rsidR="00096245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na službenim web stranicama Općine Grožnjan</w:t>
      </w:r>
      <w:r w:rsidR="00BA5F6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 xml:space="preserve"> Grisignana, a stupa na snagu osmoga dana od dana objave u „Službenim novinama Općine Grožnjan Grisignana“</w:t>
      </w:r>
      <w:r w:rsidRPr="00987694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hr-HR"/>
        </w:rPr>
        <w:t>.</w:t>
      </w:r>
    </w:p>
    <w:p w:rsidR="00BA5F61" w:rsidRPr="00987694" w:rsidRDefault="00BA5F61" w:rsidP="00987694">
      <w:pPr>
        <w:shd w:val="clear" w:color="auto" w:fill="FFFFFF"/>
        <w:spacing w:after="90" w:line="297" w:lineRule="atLeast"/>
        <w:textAlignment w:val="baseline"/>
        <w:rPr>
          <w:rFonts w:ascii="inherit" w:eastAsia="Times New Roman" w:hAnsi="inherit" w:cs="Arial"/>
          <w:color w:val="444444"/>
          <w:sz w:val="18"/>
          <w:szCs w:val="18"/>
          <w:lang w:eastAsia="hr-HR"/>
        </w:rPr>
      </w:pPr>
    </w:p>
    <w:p w:rsidR="000E5FCC" w:rsidRDefault="000E5FCC">
      <w:r>
        <w:t>KLASA: 410-01/1</w:t>
      </w:r>
      <w:r w:rsidR="007A5E94">
        <w:t>8</w:t>
      </w:r>
      <w:r>
        <w:t>-01/0</w:t>
      </w:r>
      <w:r w:rsidR="00F62047">
        <w:t>5</w:t>
      </w:r>
    </w:p>
    <w:p w:rsidR="000E5FCC" w:rsidRDefault="000E5FCC">
      <w:proofErr w:type="spellStart"/>
      <w:r>
        <w:t>U</w:t>
      </w:r>
      <w:r w:rsidR="00EC4074">
        <w:t>R.BROJ</w:t>
      </w:r>
      <w:proofErr w:type="spellEnd"/>
      <w:r>
        <w:t>: 2105/06-0</w:t>
      </w:r>
      <w:r w:rsidR="00EC4074">
        <w:t>1</w:t>
      </w:r>
      <w:r w:rsidR="00F92808">
        <w:t>/1</w:t>
      </w:r>
      <w:r>
        <w:t>-1</w:t>
      </w:r>
      <w:r w:rsidR="007A5E94">
        <w:t>8</w:t>
      </w:r>
      <w:r>
        <w:t>-</w:t>
      </w:r>
      <w:r w:rsidR="00F62047">
        <w:t>2</w:t>
      </w:r>
    </w:p>
    <w:p w:rsidR="000E5FCC" w:rsidRDefault="000E5FCC">
      <w:r>
        <w:t xml:space="preserve">Grožnjan, </w:t>
      </w:r>
      <w:r w:rsidR="007A5E94">
        <w:t>07</w:t>
      </w:r>
      <w:r>
        <w:t xml:space="preserve">. </w:t>
      </w:r>
      <w:r w:rsidR="007A5E94">
        <w:t>rujn</w:t>
      </w:r>
      <w:r>
        <w:t>a 201</w:t>
      </w:r>
      <w:r w:rsidR="007A5E94">
        <w:t>8</w:t>
      </w:r>
      <w:r>
        <w:t>.g.</w:t>
      </w:r>
    </w:p>
    <w:p w:rsidR="00096245" w:rsidRDefault="00096245">
      <w:r>
        <w:tab/>
      </w:r>
      <w:r>
        <w:tab/>
      </w:r>
      <w:r>
        <w:tab/>
      </w:r>
      <w:r>
        <w:tab/>
      </w:r>
      <w:r>
        <w:tab/>
        <w:t>OPĆINSKO VIJEĆE OPĆINE GROŽNJAN</w:t>
      </w:r>
      <w:r w:rsidR="00AE39A7">
        <w:t xml:space="preserve"> GRISIGNANA</w:t>
      </w:r>
    </w:p>
    <w:p w:rsidR="00096245" w:rsidRDefault="0009624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1067CB">
        <w:t>OTPREDSJEDNIK</w:t>
      </w:r>
      <w:r>
        <w:t>:</w:t>
      </w:r>
    </w:p>
    <w:p w:rsidR="00096245" w:rsidRDefault="0009624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067CB">
        <w:t xml:space="preserve">Loreno </w:t>
      </w:r>
      <w:proofErr w:type="spellStart"/>
      <w:r w:rsidR="001067CB">
        <w:t>Ferenac</w:t>
      </w:r>
      <w:proofErr w:type="spellEnd"/>
      <w:r w:rsidR="001067CB">
        <w:t>, ing.</w:t>
      </w:r>
      <w:r w:rsidR="007A5E94">
        <w:t xml:space="preserve"> </w:t>
      </w:r>
    </w:p>
    <w:sectPr w:rsidR="00096245" w:rsidSect="00AB4C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EE9" w:rsidRDefault="00114EE9" w:rsidP="00317C70">
      <w:pPr>
        <w:spacing w:after="0" w:line="240" w:lineRule="auto"/>
      </w:pPr>
      <w:r>
        <w:separator/>
      </w:r>
    </w:p>
  </w:endnote>
  <w:endnote w:type="continuationSeparator" w:id="0">
    <w:p w:rsidR="00114EE9" w:rsidRDefault="00114EE9" w:rsidP="00317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E94" w:rsidRDefault="007A5E94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267550"/>
      <w:docPartObj>
        <w:docPartGallery w:val="Page Numbers (Bottom of Page)"/>
        <w:docPartUnique/>
      </w:docPartObj>
    </w:sdtPr>
    <w:sdtContent>
      <w:p w:rsidR="007A5E94" w:rsidRDefault="00130185">
        <w:pPr>
          <w:pStyle w:val="Podnoje"/>
        </w:pPr>
        <w:fldSimple w:instr=" PAGE   \* MERGEFORMAT ">
          <w:r w:rsidR="001067CB">
            <w:rPr>
              <w:noProof/>
            </w:rPr>
            <w:t>5</w:t>
          </w:r>
        </w:fldSimple>
      </w:p>
    </w:sdtContent>
  </w:sdt>
  <w:p w:rsidR="007A5E94" w:rsidRDefault="007A5E94">
    <w:pPr>
      <w:pStyle w:val="Podnoj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E94" w:rsidRDefault="007A5E94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EE9" w:rsidRDefault="00114EE9" w:rsidP="00317C70">
      <w:pPr>
        <w:spacing w:after="0" w:line="240" w:lineRule="auto"/>
      </w:pPr>
      <w:r>
        <w:separator/>
      </w:r>
    </w:p>
  </w:footnote>
  <w:footnote w:type="continuationSeparator" w:id="0">
    <w:p w:rsidR="00114EE9" w:rsidRDefault="00114EE9" w:rsidP="00317C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E94" w:rsidRDefault="007A5E94">
    <w:pPr>
      <w:pStyle w:val="Zaglavlj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E94" w:rsidRDefault="007A5E94">
    <w:pPr>
      <w:pStyle w:val="Zaglavlj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E94" w:rsidRDefault="007A5E94">
    <w:pPr>
      <w:pStyle w:val="Zaglavlj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42293"/>
    <w:multiLevelType w:val="hybridMultilevel"/>
    <w:tmpl w:val="86B6606A"/>
    <w:lvl w:ilvl="0" w:tplc="71B0CC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A7E5474"/>
    <w:multiLevelType w:val="hybridMultilevel"/>
    <w:tmpl w:val="87B80A9A"/>
    <w:lvl w:ilvl="0" w:tplc="30662F9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551D7B"/>
    <w:multiLevelType w:val="hybridMultilevel"/>
    <w:tmpl w:val="3FA29F24"/>
    <w:lvl w:ilvl="0" w:tplc="FB7C839A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8887B01"/>
    <w:multiLevelType w:val="hybridMultilevel"/>
    <w:tmpl w:val="8D7E9FC8"/>
    <w:lvl w:ilvl="0" w:tplc="68FCF640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694"/>
    <w:rsid w:val="00006D4D"/>
    <w:rsid w:val="00096245"/>
    <w:rsid w:val="000E5FCC"/>
    <w:rsid w:val="000F6825"/>
    <w:rsid w:val="001067CB"/>
    <w:rsid w:val="00114B7A"/>
    <w:rsid w:val="00114EE9"/>
    <w:rsid w:val="00130185"/>
    <w:rsid w:val="00135AEA"/>
    <w:rsid w:val="001A153D"/>
    <w:rsid w:val="001B1324"/>
    <w:rsid w:val="001B45BD"/>
    <w:rsid w:val="001C28AE"/>
    <w:rsid w:val="001E48DB"/>
    <w:rsid w:val="00210DD9"/>
    <w:rsid w:val="00211116"/>
    <w:rsid w:val="002131C2"/>
    <w:rsid w:val="002151EE"/>
    <w:rsid w:val="002C7891"/>
    <w:rsid w:val="002F5D5F"/>
    <w:rsid w:val="00317C70"/>
    <w:rsid w:val="00340AEF"/>
    <w:rsid w:val="00381F49"/>
    <w:rsid w:val="0038217E"/>
    <w:rsid w:val="003D0B9E"/>
    <w:rsid w:val="003E068E"/>
    <w:rsid w:val="003E0916"/>
    <w:rsid w:val="003F421D"/>
    <w:rsid w:val="00411888"/>
    <w:rsid w:val="00426CF1"/>
    <w:rsid w:val="004A3586"/>
    <w:rsid w:val="004C7045"/>
    <w:rsid w:val="00500A34"/>
    <w:rsid w:val="0050639E"/>
    <w:rsid w:val="00550C1B"/>
    <w:rsid w:val="00562447"/>
    <w:rsid w:val="005D59F6"/>
    <w:rsid w:val="005D6406"/>
    <w:rsid w:val="0062617B"/>
    <w:rsid w:val="00650069"/>
    <w:rsid w:val="0068645D"/>
    <w:rsid w:val="00696CC9"/>
    <w:rsid w:val="00710E82"/>
    <w:rsid w:val="00734947"/>
    <w:rsid w:val="00747060"/>
    <w:rsid w:val="007539BE"/>
    <w:rsid w:val="007A5E94"/>
    <w:rsid w:val="007F0C3A"/>
    <w:rsid w:val="00836C5D"/>
    <w:rsid w:val="00861F9B"/>
    <w:rsid w:val="008957FD"/>
    <w:rsid w:val="008F1C92"/>
    <w:rsid w:val="00975BDB"/>
    <w:rsid w:val="00987694"/>
    <w:rsid w:val="009A1CB5"/>
    <w:rsid w:val="009A7419"/>
    <w:rsid w:val="009E6690"/>
    <w:rsid w:val="00A10834"/>
    <w:rsid w:val="00AB4C82"/>
    <w:rsid w:val="00AC567B"/>
    <w:rsid w:val="00AD393F"/>
    <w:rsid w:val="00AE39A7"/>
    <w:rsid w:val="00B12FB5"/>
    <w:rsid w:val="00B604A7"/>
    <w:rsid w:val="00B85092"/>
    <w:rsid w:val="00BA5F61"/>
    <w:rsid w:val="00C0062F"/>
    <w:rsid w:val="00C05C76"/>
    <w:rsid w:val="00CA6D08"/>
    <w:rsid w:val="00CF44C8"/>
    <w:rsid w:val="00CF7D98"/>
    <w:rsid w:val="00D34ABB"/>
    <w:rsid w:val="00D84FFA"/>
    <w:rsid w:val="00D85469"/>
    <w:rsid w:val="00DF65FC"/>
    <w:rsid w:val="00E1473F"/>
    <w:rsid w:val="00E35EF5"/>
    <w:rsid w:val="00E44355"/>
    <w:rsid w:val="00E8331B"/>
    <w:rsid w:val="00EC4074"/>
    <w:rsid w:val="00EC52BC"/>
    <w:rsid w:val="00F62047"/>
    <w:rsid w:val="00F67DBE"/>
    <w:rsid w:val="00F81968"/>
    <w:rsid w:val="00F92808"/>
    <w:rsid w:val="00FF7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C82"/>
  </w:style>
  <w:style w:type="paragraph" w:styleId="Naslov1">
    <w:name w:val="heading 1"/>
    <w:basedOn w:val="Normal"/>
    <w:link w:val="Naslov1Char"/>
    <w:uiPriority w:val="9"/>
    <w:qFormat/>
    <w:rsid w:val="009876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87694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987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987694"/>
    <w:rPr>
      <w:b/>
      <w:bCs/>
    </w:rPr>
  </w:style>
  <w:style w:type="character" w:styleId="Istaknuto">
    <w:name w:val="Emphasis"/>
    <w:basedOn w:val="Zadanifontodlomka"/>
    <w:uiPriority w:val="20"/>
    <w:qFormat/>
    <w:rsid w:val="00987694"/>
    <w:rPr>
      <w:i/>
      <w:iCs/>
    </w:rPr>
  </w:style>
  <w:style w:type="character" w:customStyle="1" w:styleId="apple-converted-space">
    <w:name w:val="apple-converted-space"/>
    <w:basedOn w:val="Zadanifontodlomka"/>
    <w:rsid w:val="00987694"/>
  </w:style>
  <w:style w:type="paragraph" w:styleId="Zaglavlje">
    <w:name w:val="header"/>
    <w:basedOn w:val="Normal"/>
    <w:link w:val="ZaglavljeChar"/>
    <w:uiPriority w:val="99"/>
    <w:semiHidden/>
    <w:unhideWhenUsed/>
    <w:rsid w:val="00317C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317C70"/>
  </w:style>
  <w:style w:type="paragraph" w:styleId="Podnoje">
    <w:name w:val="footer"/>
    <w:basedOn w:val="Normal"/>
    <w:link w:val="PodnojeChar"/>
    <w:uiPriority w:val="99"/>
    <w:unhideWhenUsed/>
    <w:rsid w:val="00317C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17C70"/>
  </w:style>
  <w:style w:type="paragraph" w:styleId="Odlomakpopisa">
    <w:name w:val="List Paragraph"/>
    <w:basedOn w:val="Normal"/>
    <w:uiPriority w:val="34"/>
    <w:qFormat/>
    <w:rsid w:val="007F0C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1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4740">
          <w:marLeft w:val="0"/>
          <w:marRight w:val="0"/>
          <w:marTop w:val="90"/>
          <w:marBottom w:val="90"/>
          <w:divBdr>
            <w:top w:val="none" w:sz="0" w:space="0" w:color="auto"/>
            <w:left w:val="none" w:sz="0" w:space="0" w:color="auto"/>
            <w:bottom w:val="single" w:sz="6" w:space="0" w:color="EBEBEB"/>
            <w:right w:val="none" w:sz="0" w:space="0" w:color="auto"/>
          </w:divBdr>
          <w:divsChild>
            <w:div w:id="99064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94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92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91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1405</Words>
  <Characters>8010</Characters>
  <Application>Microsoft Office Word</Application>
  <DocSecurity>0</DocSecurity>
  <Lines>66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Valerija</dc:creator>
  <cp:lastModifiedBy>Valerija15</cp:lastModifiedBy>
  <cp:revision>2</cp:revision>
  <cp:lastPrinted>2017-03-15T13:59:00Z</cp:lastPrinted>
  <dcterms:created xsi:type="dcterms:W3CDTF">2018-09-07T18:43:00Z</dcterms:created>
  <dcterms:modified xsi:type="dcterms:W3CDTF">2018-09-07T18:43:00Z</dcterms:modified>
</cp:coreProperties>
</file>